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Times New Roman" w:hAnsi="Times New Roman" w:eastAsia="仿宋_GB2312"/>
          <w:sz w:val="32"/>
          <w:szCs w:val="32"/>
        </w:rPr>
      </w:pPr>
    </w:p>
    <w:p>
      <w:pPr>
        <w:spacing w:line="620" w:lineRule="exact"/>
        <w:rPr>
          <w:rFonts w:ascii="Times New Roman" w:hAnsi="Times New Roman" w:eastAsia="仿宋_GB2312"/>
          <w:sz w:val="32"/>
          <w:szCs w:val="32"/>
        </w:rPr>
      </w:pPr>
    </w:p>
    <w:p>
      <w:pPr>
        <w:spacing w:line="620" w:lineRule="exact"/>
        <w:rPr>
          <w:rFonts w:ascii="Times New Roman" w:hAnsi="Times New Roman" w:eastAsia="仿宋_GB2312"/>
          <w:sz w:val="32"/>
          <w:szCs w:val="32"/>
        </w:rPr>
      </w:pPr>
    </w:p>
    <w:p>
      <w:pPr>
        <w:spacing w:line="620" w:lineRule="exact"/>
        <w:rPr>
          <w:rFonts w:ascii="Times New Roman" w:hAnsi="Times New Roman" w:eastAsia="仿宋_GB2312"/>
          <w:sz w:val="32"/>
          <w:szCs w:val="32"/>
        </w:rPr>
      </w:pPr>
    </w:p>
    <w:p>
      <w:pPr>
        <w:spacing w:line="620" w:lineRule="exact"/>
        <w:rPr>
          <w:rFonts w:ascii="Times New Roman" w:hAnsi="Times New Roman" w:eastAsia="仿宋_GB2312"/>
          <w:sz w:val="32"/>
          <w:szCs w:val="32"/>
        </w:rPr>
      </w:pPr>
    </w:p>
    <w:p>
      <w:pPr>
        <w:spacing w:line="700" w:lineRule="exact"/>
        <w:rPr>
          <w:rFonts w:ascii="Times New Roman" w:hAnsi="Times New Roman" w:eastAsia="仿宋_GB2312"/>
          <w:sz w:val="32"/>
          <w:szCs w:val="32"/>
        </w:rPr>
      </w:pPr>
    </w:p>
    <w:p>
      <w:pPr>
        <w:spacing w:line="6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伊财预﹝201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pPr>
        <w:spacing w:line="700" w:lineRule="exact"/>
        <w:rPr>
          <w:rFonts w:ascii="Times New Roman" w:hAnsi="Times New Roman" w:eastAsia="仿宋_GB2312"/>
          <w:sz w:val="32"/>
          <w:szCs w:val="32"/>
        </w:rPr>
      </w:pPr>
    </w:p>
    <w:p>
      <w:pPr>
        <w:spacing w:before="156" w:beforeLines="50" w:line="620" w:lineRule="exact"/>
        <w:jc w:val="center"/>
        <w:rPr>
          <w:rFonts w:ascii="方正大标宋简体" w:eastAsia="方正大标宋简体" w:hAnsiTheme="majorEastAsia"/>
          <w:sz w:val="44"/>
          <w:szCs w:val="44"/>
        </w:rPr>
      </w:pPr>
      <w:r>
        <w:rPr>
          <w:rFonts w:hint="eastAsia" w:ascii="方正大标宋简体" w:eastAsia="方正大标宋简体" w:hAnsiTheme="majorEastAsia"/>
          <w:sz w:val="44"/>
          <w:szCs w:val="44"/>
        </w:rPr>
        <w:t>伊川县财政局</w:t>
      </w:r>
    </w:p>
    <w:p>
      <w:pPr>
        <w:spacing w:line="620" w:lineRule="exact"/>
        <w:jc w:val="center"/>
        <w:rPr>
          <w:rFonts w:ascii="方正大标宋简体" w:eastAsia="方正大标宋简体" w:hAnsiTheme="majorEastAsia"/>
          <w:sz w:val="44"/>
          <w:szCs w:val="44"/>
        </w:rPr>
      </w:pPr>
      <w:r>
        <w:rPr>
          <w:rFonts w:hint="eastAsia" w:ascii="方正大标宋简体" w:eastAsia="方正大标宋简体" w:hAnsiTheme="majorEastAsia"/>
          <w:sz w:val="44"/>
          <w:szCs w:val="44"/>
        </w:rPr>
        <w:t>关于</w:t>
      </w:r>
      <w:bookmarkStart w:id="0" w:name="_Hlk7081641"/>
      <w:r>
        <w:rPr>
          <w:rFonts w:hint="eastAsia" w:ascii="方正大标宋简体" w:eastAsia="方正大标宋简体" w:hAnsiTheme="majorEastAsia"/>
          <w:sz w:val="44"/>
          <w:szCs w:val="44"/>
        </w:rPr>
        <w:t>调整</w:t>
      </w:r>
      <w:bookmarkStart w:id="1" w:name="_Hlk7511964"/>
      <w:r>
        <w:rPr>
          <w:rFonts w:hint="eastAsia" w:ascii="方正大标宋简体" w:eastAsia="方正大标宋简体" w:hAnsiTheme="majorEastAsia"/>
          <w:sz w:val="44"/>
          <w:szCs w:val="44"/>
          <w:lang w:val="en-US" w:eastAsia="zh-CN"/>
        </w:rPr>
        <w:t>2018年</w:t>
      </w:r>
      <w:r>
        <w:rPr>
          <w:rFonts w:hint="eastAsia" w:ascii="方正大标宋简体" w:eastAsia="方正大标宋简体" w:hAnsiTheme="majorEastAsia"/>
          <w:sz w:val="44"/>
          <w:szCs w:val="44"/>
          <w:lang w:eastAsia="zh-CN"/>
        </w:rPr>
        <w:t>白沙镇收回</w:t>
      </w:r>
      <w:r>
        <w:rPr>
          <w:rFonts w:hint="eastAsia" w:ascii="方正大标宋简体" w:eastAsia="方正大标宋简体" w:hAnsiTheme="majorEastAsia"/>
          <w:sz w:val="44"/>
          <w:szCs w:val="44"/>
          <w:lang w:val="en-US" w:eastAsia="zh-CN"/>
        </w:rPr>
        <w:t>2019年</w:t>
      </w:r>
      <w:r>
        <w:rPr>
          <w:rFonts w:hint="eastAsia" w:ascii="方正大标宋简体" w:eastAsia="方正大标宋简体" w:hAnsiTheme="majorEastAsia"/>
          <w:sz w:val="44"/>
          <w:szCs w:val="44"/>
        </w:rPr>
        <w:t>城关街道办事处等扶贫项目资金</w:t>
      </w:r>
      <w:bookmarkEnd w:id="0"/>
      <w:bookmarkEnd w:id="1"/>
      <w:r>
        <w:rPr>
          <w:rFonts w:hint="eastAsia" w:ascii="方正大标宋简体" w:eastAsia="方正大标宋简体" w:hAnsiTheme="majorEastAsia"/>
          <w:sz w:val="44"/>
          <w:szCs w:val="44"/>
        </w:rPr>
        <w:t>的通知</w:t>
      </w:r>
    </w:p>
    <w:p>
      <w:pPr>
        <w:spacing w:line="640" w:lineRule="exact"/>
        <w:rPr>
          <w:rFonts w:ascii="仿宋_GB2312" w:hAnsi="仿宋_GB2312" w:eastAsia="仿宋_GB2312" w:cs="仿宋_GB2312"/>
          <w:bCs/>
          <w:sz w:val="32"/>
          <w:szCs w:val="32"/>
        </w:rPr>
      </w:pPr>
    </w:p>
    <w:p>
      <w:pPr>
        <w:spacing w:line="640" w:lineRule="exact"/>
        <w:rPr>
          <w:rFonts w:ascii="仿宋_GB2312" w:hAnsi="仿宋_GB2312" w:eastAsia="仿宋_GB2312" w:cs="仿宋_GB2312"/>
          <w:bCs/>
          <w:sz w:val="32"/>
          <w:szCs w:val="32"/>
        </w:rPr>
      </w:pPr>
      <w:bookmarkStart w:id="2" w:name="_Hlk7511485"/>
      <w:r>
        <w:rPr>
          <w:rFonts w:hint="eastAsia" w:ascii="仿宋_GB2312" w:hAnsi="仿宋_GB2312" w:eastAsia="仿宋_GB2312" w:cs="仿宋_GB2312"/>
          <w:bCs/>
          <w:sz w:val="32"/>
          <w:szCs w:val="32"/>
        </w:rPr>
        <w:t>住建局、农业农村局、</w:t>
      </w:r>
      <w:r>
        <w:rPr>
          <w:rFonts w:hint="eastAsia" w:ascii="仿宋_GB2312" w:hAnsi="仿宋_GB2312" w:eastAsia="仿宋_GB2312" w:cs="仿宋_GB2312"/>
          <w:bCs/>
          <w:sz w:val="32"/>
          <w:szCs w:val="32"/>
          <w:lang w:eastAsia="zh-CN"/>
        </w:rPr>
        <w:t>林业局、</w:t>
      </w:r>
      <w:r>
        <w:rPr>
          <w:rFonts w:hint="eastAsia" w:ascii="仿宋_GB2312" w:hAnsi="仿宋_GB2312" w:eastAsia="仿宋_GB2312" w:cs="仿宋_GB2312"/>
          <w:bCs/>
          <w:sz w:val="32"/>
          <w:szCs w:val="32"/>
        </w:rPr>
        <w:t>白沙镇、</w:t>
      </w:r>
      <w:r>
        <w:rPr>
          <w:rFonts w:hint="eastAsia" w:ascii="仿宋_GB2312" w:hAnsi="仿宋_GB2312" w:eastAsia="仿宋_GB2312" w:cs="仿宋_GB2312"/>
          <w:bCs/>
          <w:sz w:val="32"/>
          <w:szCs w:val="32"/>
          <w:lang w:eastAsia="zh-CN"/>
        </w:rPr>
        <w:t>鸦岭镇、</w:t>
      </w:r>
      <w:r>
        <w:rPr>
          <w:rFonts w:hint="eastAsia" w:ascii="仿宋_GB2312" w:hAnsi="仿宋_GB2312" w:eastAsia="仿宋_GB2312" w:cs="仿宋_GB2312"/>
          <w:bCs/>
          <w:sz w:val="32"/>
          <w:szCs w:val="32"/>
        </w:rPr>
        <w:t>城关街道办</w:t>
      </w:r>
      <w:bookmarkEnd w:id="2"/>
      <w:r>
        <w:rPr>
          <w:rFonts w:hint="eastAsia" w:ascii="仿宋_GB2312" w:hAnsi="仿宋_GB2312" w:eastAsia="仿宋_GB2312" w:cs="仿宋_GB2312"/>
          <w:bCs/>
          <w:sz w:val="32"/>
          <w:szCs w:val="32"/>
        </w:rPr>
        <w:t>：</w:t>
      </w:r>
    </w:p>
    <w:p>
      <w:pPr>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根据《伊川县脱贫攻坚领导小组关于调整2</w:t>
      </w:r>
      <w:r>
        <w:rPr>
          <w:rFonts w:ascii="仿宋_GB2312" w:hAnsi="仿宋_GB2312" w:eastAsia="仿宋_GB2312" w:cs="仿宋_GB2312"/>
          <w:sz w:val="32"/>
          <w:szCs w:val="32"/>
        </w:rPr>
        <w:t>018</w:t>
      </w:r>
      <w:r>
        <w:rPr>
          <w:rFonts w:hint="eastAsia" w:ascii="仿宋_GB2312" w:hAnsi="仿宋_GB2312" w:eastAsia="仿宋_GB2312" w:cs="仿宋_GB2312"/>
          <w:sz w:val="32"/>
          <w:szCs w:val="32"/>
        </w:rPr>
        <w:t>年白沙镇贫困村房屋轻度漏雨裂缝修补项目资金分配意见的批复》（伊脱贫组〔201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号）、《伊川县脱贫攻坚领导小组关于鸦岭镇西沟村、董家沟村集体经济农民专业合作社引导金项目变更的批复》（伊脱贫组〔201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27</w:t>
      </w:r>
      <w:r>
        <w:rPr>
          <w:rFonts w:hint="eastAsia" w:ascii="仿宋_GB2312" w:hAnsi="仿宋_GB2312" w:eastAsia="仿宋_GB2312" w:cs="仿宋_GB2312"/>
          <w:sz w:val="32"/>
          <w:szCs w:val="32"/>
        </w:rPr>
        <w:t>号）、《伊川县脱贫攻坚领导小组关于收回收回城关街道办事处2</w:t>
      </w:r>
      <w:r>
        <w:rPr>
          <w:rFonts w:ascii="仿宋_GB2312" w:hAnsi="仿宋_GB2312" w:eastAsia="仿宋_GB2312" w:cs="仿宋_GB2312"/>
          <w:sz w:val="32"/>
          <w:szCs w:val="32"/>
        </w:rPr>
        <w:t>018</w:t>
      </w:r>
      <w:r>
        <w:rPr>
          <w:rFonts w:hint="eastAsia" w:ascii="仿宋_GB2312" w:hAnsi="仿宋_GB2312" w:eastAsia="仿宋_GB2312" w:cs="仿宋_GB2312"/>
          <w:sz w:val="32"/>
          <w:szCs w:val="32"/>
        </w:rPr>
        <w:t>年转移就业及脱贫光荣奖励结余资金的批复》（伊脱贫组〔201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26</w:t>
      </w:r>
      <w:r>
        <w:rPr>
          <w:rFonts w:hint="eastAsia" w:ascii="仿宋_GB2312" w:hAnsi="仿宋_GB2312" w:eastAsia="仿宋_GB2312" w:cs="仿宋_GB2312"/>
          <w:sz w:val="32"/>
          <w:szCs w:val="32"/>
        </w:rPr>
        <w:t>号），现将201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主管单位为</w:t>
      </w:r>
      <w:r>
        <w:rPr>
          <w:rFonts w:hint="eastAsia" w:ascii="仿宋_GB2312" w:hAnsi="仿宋_GB2312" w:eastAsia="仿宋_GB2312" w:cs="仿宋_GB2312"/>
          <w:sz w:val="32"/>
          <w:szCs w:val="32"/>
        </w:rPr>
        <w:t>住建局、农业农村局</w:t>
      </w:r>
      <w:r>
        <w:rPr>
          <w:rFonts w:hint="eastAsia" w:ascii="仿宋_GB2312" w:hAnsi="仿宋_GB2312" w:eastAsia="仿宋_GB2312" w:cs="仿宋_GB2312"/>
          <w:sz w:val="32"/>
          <w:szCs w:val="32"/>
          <w:lang w:eastAsia="zh-CN"/>
        </w:rPr>
        <w:t>，项目单位为</w:t>
      </w:r>
      <w:r>
        <w:rPr>
          <w:rFonts w:hint="eastAsia" w:ascii="仿宋_GB2312" w:hAnsi="仿宋_GB2312" w:eastAsia="仿宋_GB2312" w:cs="仿宋_GB2312"/>
          <w:sz w:val="32"/>
          <w:szCs w:val="32"/>
        </w:rPr>
        <w:t>白沙镇</w:t>
      </w:r>
      <w:r>
        <w:rPr>
          <w:rFonts w:hint="eastAsia" w:ascii="仿宋_GB2312" w:hAnsi="仿宋_GB2312" w:eastAsia="仿宋_GB2312" w:cs="仿宋_GB2312"/>
          <w:sz w:val="32"/>
          <w:szCs w:val="32"/>
          <w:lang w:eastAsia="zh-CN"/>
        </w:rPr>
        <w:t>、鸦岭镇的</w:t>
      </w:r>
      <w:r>
        <w:rPr>
          <w:rFonts w:hint="eastAsia" w:ascii="仿宋_GB2312" w:hAnsi="仿宋_GB2312" w:eastAsia="仿宋_GB2312" w:cs="仿宋_GB2312"/>
          <w:sz w:val="32"/>
          <w:szCs w:val="32"/>
        </w:rPr>
        <w:t>扶贫项目资金</w:t>
      </w:r>
      <w:r>
        <w:rPr>
          <w:rFonts w:ascii="仿宋_GB2312" w:hAnsi="仿宋_GB2312" w:eastAsia="仿宋_GB2312" w:cs="仿宋_GB2312"/>
          <w:sz w:val="32"/>
          <w:szCs w:val="32"/>
        </w:rPr>
        <w:t>1360000</w:t>
      </w:r>
      <w:r>
        <w:rPr>
          <w:rFonts w:hint="eastAsia" w:ascii="仿宋_GB2312" w:hAnsi="仿宋_GB2312" w:eastAsia="仿宋_GB2312" w:cs="仿宋_GB2312"/>
          <w:sz w:val="32"/>
          <w:szCs w:val="32"/>
        </w:rPr>
        <w:t>元予以调整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城关街道办9</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元予以收回（见附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2018年相关整合资金256.91万元收回国库统筹整合。</w:t>
      </w:r>
      <w:r>
        <w:rPr>
          <w:rFonts w:hint="eastAsia" w:ascii="仿宋_GB2312" w:hAnsi="仿宋_GB2312" w:eastAsia="仿宋_GB2312" w:cs="仿宋_GB2312"/>
          <w:sz w:val="32"/>
          <w:szCs w:val="32"/>
        </w:rPr>
        <w:t>具体如下：</w:t>
      </w:r>
    </w:p>
    <w:p>
      <w:pPr>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白沙镇贫困村房屋轻度漏雨裂缝修补项目资金3</w:t>
      </w:r>
      <w:r>
        <w:rPr>
          <w:rFonts w:ascii="仿宋_GB2312" w:hAnsi="仿宋_GB2312" w:eastAsia="仿宋_GB2312" w:cs="仿宋_GB2312"/>
          <w:sz w:val="32"/>
          <w:szCs w:val="32"/>
        </w:rPr>
        <w:t>60000</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、鸦岭镇村集体经济农民专业合作社引导金1</w:t>
      </w:r>
      <w:r>
        <w:rPr>
          <w:rFonts w:ascii="仿宋_GB2312" w:hAnsi="仿宋_GB2312" w:eastAsia="仿宋_GB2312" w:cs="仿宋_GB2312"/>
          <w:sz w:val="32"/>
          <w:szCs w:val="32"/>
        </w:rPr>
        <w:t>000000</w:t>
      </w:r>
      <w:r>
        <w:rPr>
          <w:rFonts w:hint="eastAsia" w:ascii="仿宋_GB2312" w:hAnsi="仿宋_GB2312" w:eastAsia="仿宋_GB2312" w:cs="仿宋_GB2312"/>
          <w:sz w:val="32"/>
          <w:szCs w:val="32"/>
        </w:rPr>
        <w:t>元</w:t>
      </w:r>
      <w:bookmarkStart w:id="3" w:name="_GoBack"/>
      <w:bookmarkEnd w:id="3"/>
      <w:r>
        <w:rPr>
          <w:rFonts w:hint="eastAsia" w:ascii="仿宋_GB2312" w:hAnsi="仿宋_GB2312" w:eastAsia="仿宋_GB2312" w:cs="仿宋_GB2312"/>
          <w:sz w:val="32"/>
          <w:szCs w:val="32"/>
        </w:rPr>
        <w:t>予以调整</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,使用整合资金不变。</w:t>
      </w:r>
    </w:p>
    <w:p>
      <w:pPr>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城关街道办转移就业及脱贫光荣奖励结余资金9</w:t>
      </w:r>
      <w:r>
        <w:rPr>
          <w:rFonts w:ascii="仿宋_GB2312" w:hAnsi="仿宋_GB2312" w:eastAsia="仿宋_GB2312" w:cs="仿宋_GB2312"/>
          <w:sz w:val="32"/>
          <w:szCs w:val="32"/>
        </w:rPr>
        <w:t>600</w:t>
      </w:r>
      <w:r>
        <w:rPr>
          <w:rFonts w:hint="eastAsia" w:ascii="仿宋_GB2312" w:hAnsi="仿宋_GB2312" w:eastAsia="仿宋_GB2312" w:cs="仿宋_GB2312"/>
          <w:sz w:val="32"/>
          <w:szCs w:val="32"/>
        </w:rPr>
        <w:t>元予以收回</w:t>
      </w:r>
      <w:r>
        <w:rPr>
          <w:rFonts w:hint="eastAsia" w:ascii="仿宋_GB2312" w:hAnsi="仿宋_GB2312" w:eastAsia="仿宋_GB2312" w:cs="仿宋_GB2312"/>
          <w:sz w:val="32"/>
          <w:szCs w:val="32"/>
          <w:lang w:eastAsia="zh-CN"/>
        </w:rPr>
        <w:t>（见附件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p>
    <w:p>
      <w:pPr>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收回《洛阳市财政局 洛阳市住房和城乡建设委员会关于下达改善农村人居环境奖补专项资金的通知》（洛财预[2018]580号）等</w:t>
      </w:r>
      <w:r>
        <w:rPr>
          <w:rFonts w:hint="eastAsia" w:ascii="仿宋_GB2312" w:hAnsi="仿宋_GB2312" w:eastAsia="仿宋_GB2312" w:cs="仿宋_GB2312"/>
          <w:sz w:val="32"/>
          <w:szCs w:val="32"/>
          <w:lang w:val="en-US" w:eastAsia="zh-CN"/>
        </w:rPr>
        <w:t>2018年相关整合资金256.91万元收回国库统筹整合用于2019年项目（见附件4）。</w:t>
      </w:r>
    </w:p>
    <w:p>
      <w:pPr>
        <w:spacing w:line="6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根据《关于印发伊川县开展整合使用财政涉农资金实施办法的通知》（伊政办[2016]68号）规定，有关单位、乡镇要严格按照县脱贫攻坚领导小组要求和《关于印发伊川县扶贫资金管理办法的通知》（伊政办[2016]67号）、《关于印发伊川县开展整合使用财政涉农资金实施办法的通知》（伊政办[2016]68号）、《洛阳市财政局、洛阳市扶贫办关于印发优化扶贫项目管理流程加快资金拨付进度若干政策措施的通知》（洛财办[2017]12号）、《伊川县人民政府办公室关于修订伊川县统筹整合使用财政涉农资金使用管理办法的通知》（伊政办[2017]90号）等规定执行。</w:t>
      </w:r>
    </w:p>
    <w:p>
      <w:pPr>
        <w:spacing w:line="640" w:lineRule="exact"/>
        <w:ind w:firstLine="640" w:firstLineChars="200"/>
        <w:rPr>
          <w:rFonts w:ascii="仿宋_GB2312" w:hAnsi="仿宋_GB2312" w:eastAsia="仿宋_GB2312" w:cs="仿宋_GB2312"/>
          <w:sz w:val="32"/>
          <w:szCs w:val="32"/>
        </w:rPr>
      </w:pP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白沙镇房屋轻度漏雨裂缝修补项目资金调整表</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鸦岭镇集体经济农民专业合作社引导金项目变更表</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：收回201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年城关街道办事处扶贫项目资金明细表</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：收回201年收回2018年相关整合资金文件统计表</w:t>
      </w:r>
    </w:p>
    <w:p>
      <w:pPr>
        <w:spacing w:line="640" w:lineRule="exact"/>
        <w:ind w:firstLine="640" w:firstLineChars="200"/>
        <w:rPr>
          <w:rFonts w:ascii="仿宋_GB2312" w:hAnsi="仿宋_GB2312" w:eastAsia="仿宋_GB2312" w:cs="仿宋_GB2312"/>
          <w:sz w:val="32"/>
          <w:szCs w:val="32"/>
        </w:rPr>
      </w:pPr>
    </w:p>
    <w:p>
      <w:pPr>
        <w:spacing w:line="640" w:lineRule="exact"/>
        <w:ind w:firstLine="640" w:firstLineChars="200"/>
        <w:rPr>
          <w:rFonts w:ascii="仿宋_GB2312" w:hAnsi="仿宋_GB2312" w:eastAsia="仿宋_GB2312" w:cs="仿宋_GB2312"/>
          <w:sz w:val="32"/>
          <w:szCs w:val="32"/>
        </w:rPr>
      </w:pPr>
    </w:p>
    <w:p>
      <w:pPr>
        <w:spacing w:line="640" w:lineRule="exact"/>
        <w:ind w:firstLine="640" w:firstLineChars="200"/>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 xml:space="preserve">日   </w:t>
      </w:r>
    </w:p>
    <w:p>
      <w:pPr>
        <w:wordWrap w:val="0"/>
        <w:spacing w:line="640" w:lineRule="exact"/>
        <w:ind w:right="160"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sectPr>
          <w:footerReference r:id="rId3" w:type="default"/>
          <w:pgSz w:w="11906" w:h="16838"/>
          <w:pgMar w:top="1984" w:right="1587" w:bottom="1701" w:left="1587" w:header="851" w:footer="1417" w:gutter="0"/>
          <w:pgNumType w:fmt="numberInDash"/>
          <w:cols w:space="0" w:num="1"/>
          <w:docGrid w:type="lines" w:linePitch="312" w:charSpace="0"/>
        </w:sect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640" w:lineRule="exact"/>
        <w:ind w:firstLine="640" w:firstLineChars="200"/>
        <w:jc w:val="right"/>
        <w:rPr>
          <w:rFonts w:ascii="仿宋_GB2312" w:hAnsi="仿宋_GB2312" w:eastAsia="仿宋_GB2312" w:cs="仿宋_GB2312"/>
          <w:sz w:val="32"/>
          <w:szCs w:val="32"/>
        </w:rPr>
      </w:pPr>
    </w:p>
    <w:p>
      <w:pPr>
        <w:wordWrap w:val="0"/>
        <w:spacing w:line="900" w:lineRule="exact"/>
        <w:ind w:firstLine="640" w:firstLineChars="200"/>
        <w:jc w:val="right"/>
        <w:rPr>
          <w:rFonts w:ascii="仿宋_GB2312" w:hAnsi="仿宋_GB2312" w:eastAsia="仿宋_GB2312" w:cs="仿宋_GB2312"/>
          <w:sz w:val="32"/>
          <w:szCs w:val="32"/>
        </w:rPr>
      </w:pPr>
    </w:p>
    <w:tbl>
      <w:tblPr>
        <w:tblStyle w:val="6"/>
        <w:tblW w:w="894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4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PrEx>
        <w:tc>
          <w:tcPr>
            <w:tcW w:w="8948" w:type="dxa"/>
            <w:tcBorders>
              <w:tl2br w:val="nil"/>
              <w:tr2bl w:val="nil"/>
            </w:tcBorders>
          </w:tcPr>
          <w:p>
            <w:pPr>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伊川县财政局办公室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印发</w:t>
            </w:r>
          </w:p>
        </w:tc>
      </w:tr>
    </w:tbl>
    <w:p>
      <w:pPr>
        <w:spacing w:line="640" w:lineRule="exact"/>
        <w:rPr>
          <w:rFonts w:ascii="仿宋_GB2312" w:hAnsi="仿宋_GB2312" w:eastAsia="仿宋_GB2312" w:cs="仿宋_GB2312"/>
          <w:sz w:val="32"/>
          <w:szCs w:val="32"/>
        </w:rPr>
      </w:pPr>
    </w:p>
    <w:sectPr>
      <w:footerReference r:id="rId4" w:type="default"/>
      <w:pgSz w:w="11906" w:h="16838"/>
      <w:pgMar w:top="1984" w:right="1587" w:bottom="1701" w:left="1587"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F70"/>
    <w:rsid w:val="000133A8"/>
    <w:rsid w:val="00033188"/>
    <w:rsid w:val="0005357B"/>
    <w:rsid w:val="000550FF"/>
    <w:rsid w:val="000616F0"/>
    <w:rsid w:val="0006483C"/>
    <w:rsid w:val="00067B5E"/>
    <w:rsid w:val="000700ED"/>
    <w:rsid w:val="000767C2"/>
    <w:rsid w:val="00082A63"/>
    <w:rsid w:val="000A3045"/>
    <w:rsid w:val="000C19E3"/>
    <w:rsid w:val="000C7526"/>
    <w:rsid w:val="000F1EB3"/>
    <w:rsid w:val="00104B07"/>
    <w:rsid w:val="001050F0"/>
    <w:rsid w:val="00112E93"/>
    <w:rsid w:val="00115D70"/>
    <w:rsid w:val="00146C9E"/>
    <w:rsid w:val="00151E3B"/>
    <w:rsid w:val="00163E49"/>
    <w:rsid w:val="00167F00"/>
    <w:rsid w:val="00170C35"/>
    <w:rsid w:val="0019051A"/>
    <w:rsid w:val="00190946"/>
    <w:rsid w:val="00191BBE"/>
    <w:rsid w:val="00194986"/>
    <w:rsid w:val="001A1619"/>
    <w:rsid w:val="001A165C"/>
    <w:rsid w:val="001A4905"/>
    <w:rsid w:val="001B1622"/>
    <w:rsid w:val="001C2349"/>
    <w:rsid w:val="001D674F"/>
    <w:rsid w:val="001D7D92"/>
    <w:rsid w:val="001E5674"/>
    <w:rsid w:val="001F22C6"/>
    <w:rsid w:val="00200A50"/>
    <w:rsid w:val="00200DF3"/>
    <w:rsid w:val="002012F9"/>
    <w:rsid w:val="00210BAA"/>
    <w:rsid w:val="002174AF"/>
    <w:rsid w:val="00223A87"/>
    <w:rsid w:val="002278E9"/>
    <w:rsid w:val="00242D40"/>
    <w:rsid w:val="00244378"/>
    <w:rsid w:val="00245F70"/>
    <w:rsid w:val="002569AD"/>
    <w:rsid w:val="00272963"/>
    <w:rsid w:val="00294771"/>
    <w:rsid w:val="002B7E19"/>
    <w:rsid w:val="002C03D3"/>
    <w:rsid w:val="002C0462"/>
    <w:rsid w:val="002D167E"/>
    <w:rsid w:val="002F08DB"/>
    <w:rsid w:val="00303976"/>
    <w:rsid w:val="00307D4D"/>
    <w:rsid w:val="00311834"/>
    <w:rsid w:val="00314AF3"/>
    <w:rsid w:val="00321C89"/>
    <w:rsid w:val="003275C3"/>
    <w:rsid w:val="00330254"/>
    <w:rsid w:val="0033721A"/>
    <w:rsid w:val="00342E26"/>
    <w:rsid w:val="00342E75"/>
    <w:rsid w:val="00346980"/>
    <w:rsid w:val="0034789B"/>
    <w:rsid w:val="0036651D"/>
    <w:rsid w:val="0036760F"/>
    <w:rsid w:val="003765F1"/>
    <w:rsid w:val="003976FA"/>
    <w:rsid w:val="003B21EC"/>
    <w:rsid w:val="003C6112"/>
    <w:rsid w:val="003E67EF"/>
    <w:rsid w:val="003F64A4"/>
    <w:rsid w:val="00404712"/>
    <w:rsid w:val="004252E1"/>
    <w:rsid w:val="0043081A"/>
    <w:rsid w:val="00431278"/>
    <w:rsid w:val="00443724"/>
    <w:rsid w:val="00443C5D"/>
    <w:rsid w:val="0044489B"/>
    <w:rsid w:val="00463C8F"/>
    <w:rsid w:val="0046677F"/>
    <w:rsid w:val="00467A80"/>
    <w:rsid w:val="0047147F"/>
    <w:rsid w:val="00481E64"/>
    <w:rsid w:val="004855DE"/>
    <w:rsid w:val="004858EF"/>
    <w:rsid w:val="004944D8"/>
    <w:rsid w:val="004948FA"/>
    <w:rsid w:val="004A2CA8"/>
    <w:rsid w:val="004B510F"/>
    <w:rsid w:val="004C0F3D"/>
    <w:rsid w:val="004C31A0"/>
    <w:rsid w:val="004C336D"/>
    <w:rsid w:val="004C7B90"/>
    <w:rsid w:val="004D59C2"/>
    <w:rsid w:val="004F7212"/>
    <w:rsid w:val="0051013B"/>
    <w:rsid w:val="005126CE"/>
    <w:rsid w:val="00521FBC"/>
    <w:rsid w:val="00524319"/>
    <w:rsid w:val="00546AA3"/>
    <w:rsid w:val="00550828"/>
    <w:rsid w:val="00571B3F"/>
    <w:rsid w:val="00572504"/>
    <w:rsid w:val="00586BD2"/>
    <w:rsid w:val="00591883"/>
    <w:rsid w:val="00596523"/>
    <w:rsid w:val="005A4220"/>
    <w:rsid w:val="005A7B86"/>
    <w:rsid w:val="005C5021"/>
    <w:rsid w:val="005E59F0"/>
    <w:rsid w:val="00623212"/>
    <w:rsid w:val="006235AC"/>
    <w:rsid w:val="0062553D"/>
    <w:rsid w:val="0062672C"/>
    <w:rsid w:val="00656AF8"/>
    <w:rsid w:val="00661A02"/>
    <w:rsid w:val="0066797E"/>
    <w:rsid w:val="00667C64"/>
    <w:rsid w:val="00673BC0"/>
    <w:rsid w:val="00682A15"/>
    <w:rsid w:val="006B0073"/>
    <w:rsid w:val="006B46DA"/>
    <w:rsid w:val="006C1873"/>
    <w:rsid w:val="006C246B"/>
    <w:rsid w:val="006D033E"/>
    <w:rsid w:val="006E57EF"/>
    <w:rsid w:val="006F0487"/>
    <w:rsid w:val="006F1DF2"/>
    <w:rsid w:val="007105F9"/>
    <w:rsid w:val="00720B8A"/>
    <w:rsid w:val="007211D0"/>
    <w:rsid w:val="007229D0"/>
    <w:rsid w:val="00732E50"/>
    <w:rsid w:val="00733A3E"/>
    <w:rsid w:val="0075487E"/>
    <w:rsid w:val="00757CE5"/>
    <w:rsid w:val="00780814"/>
    <w:rsid w:val="007852BC"/>
    <w:rsid w:val="007A3BE1"/>
    <w:rsid w:val="007B1178"/>
    <w:rsid w:val="007B41A5"/>
    <w:rsid w:val="007C2AB7"/>
    <w:rsid w:val="007D129B"/>
    <w:rsid w:val="007D6241"/>
    <w:rsid w:val="007F11A4"/>
    <w:rsid w:val="00815F14"/>
    <w:rsid w:val="00823A07"/>
    <w:rsid w:val="00835712"/>
    <w:rsid w:val="00843023"/>
    <w:rsid w:val="00893619"/>
    <w:rsid w:val="008D6EA6"/>
    <w:rsid w:val="008E0A35"/>
    <w:rsid w:val="00901EAF"/>
    <w:rsid w:val="009064F7"/>
    <w:rsid w:val="00943636"/>
    <w:rsid w:val="00952B52"/>
    <w:rsid w:val="00963D8A"/>
    <w:rsid w:val="0098305B"/>
    <w:rsid w:val="00994111"/>
    <w:rsid w:val="009B54E9"/>
    <w:rsid w:val="009B5BE9"/>
    <w:rsid w:val="009C0265"/>
    <w:rsid w:val="009C1799"/>
    <w:rsid w:val="009D32D6"/>
    <w:rsid w:val="009D4F2E"/>
    <w:rsid w:val="009E0AB1"/>
    <w:rsid w:val="009E24F5"/>
    <w:rsid w:val="009E4C37"/>
    <w:rsid w:val="009E61CC"/>
    <w:rsid w:val="009E6484"/>
    <w:rsid w:val="009F4B61"/>
    <w:rsid w:val="00A03D5C"/>
    <w:rsid w:val="00A04929"/>
    <w:rsid w:val="00A071F9"/>
    <w:rsid w:val="00A20070"/>
    <w:rsid w:val="00A20116"/>
    <w:rsid w:val="00A3082E"/>
    <w:rsid w:val="00A44CC0"/>
    <w:rsid w:val="00A469E6"/>
    <w:rsid w:val="00A66805"/>
    <w:rsid w:val="00A673B8"/>
    <w:rsid w:val="00A87E51"/>
    <w:rsid w:val="00AB473C"/>
    <w:rsid w:val="00AC0684"/>
    <w:rsid w:val="00AC4F66"/>
    <w:rsid w:val="00AD5F78"/>
    <w:rsid w:val="00AF02D9"/>
    <w:rsid w:val="00AF0FF7"/>
    <w:rsid w:val="00AF148D"/>
    <w:rsid w:val="00AF2BFB"/>
    <w:rsid w:val="00B0147E"/>
    <w:rsid w:val="00B24912"/>
    <w:rsid w:val="00B25BC4"/>
    <w:rsid w:val="00B35D80"/>
    <w:rsid w:val="00B4794E"/>
    <w:rsid w:val="00B50A4B"/>
    <w:rsid w:val="00B50CAF"/>
    <w:rsid w:val="00B54AE8"/>
    <w:rsid w:val="00B72699"/>
    <w:rsid w:val="00B80825"/>
    <w:rsid w:val="00B80975"/>
    <w:rsid w:val="00B92B2B"/>
    <w:rsid w:val="00BD4F62"/>
    <w:rsid w:val="00BE3BDD"/>
    <w:rsid w:val="00BE538E"/>
    <w:rsid w:val="00C0211E"/>
    <w:rsid w:val="00C146A5"/>
    <w:rsid w:val="00C171A4"/>
    <w:rsid w:val="00C17B35"/>
    <w:rsid w:val="00C253F2"/>
    <w:rsid w:val="00C25567"/>
    <w:rsid w:val="00C256CE"/>
    <w:rsid w:val="00C27280"/>
    <w:rsid w:val="00C27C94"/>
    <w:rsid w:val="00C41920"/>
    <w:rsid w:val="00C43DB8"/>
    <w:rsid w:val="00C70AFD"/>
    <w:rsid w:val="00C854DC"/>
    <w:rsid w:val="00C90B51"/>
    <w:rsid w:val="00C9245E"/>
    <w:rsid w:val="00C934D6"/>
    <w:rsid w:val="00CD23B0"/>
    <w:rsid w:val="00CD5B8A"/>
    <w:rsid w:val="00CD64B5"/>
    <w:rsid w:val="00CE49CB"/>
    <w:rsid w:val="00D0258F"/>
    <w:rsid w:val="00D14B67"/>
    <w:rsid w:val="00D250A2"/>
    <w:rsid w:val="00D355EE"/>
    <w:rsid w:val="00D577A0"/>
    <w:rsid w:val="00D713DB"/>
    <w:rsid w:val="00D74E68"/>
    <w:rsid w:val="00D75A02"/>
    <w:rsid w:val="00D767C8"/>
    <w:rsid w:val="00DA7068"/>
    <w:rsid w:val="00DC01C1"/>
    <w:rsid w:val="00DC4542"/>
    <w:rsid w:val="00DD450C"/>
    <w:rsid w:val="00DE0C18"/>
    <w:rsid w:val="00DF728B"/>
    <w:rsid w:val="00E14A62"/>
    <w:rsid w:val="00E20316"/>
    <w:rsid w:val="00E24B27"/>
    <w:rsid w:val="00E2634A"/>
    <w:rsid w:val="00E273F9"/>
    <w:rsid w:val="00E31514"/>
    <w:rsid w:val="00E37648"/>
    <w:rsid w:val="00E4227B"/>
    <w:rsid w:val="00E42749"/>
    <w:rsid w:val="00E548DD"/>
    <w:rsid w:val="00E667F0"/>
    <w:rsid w:val="00EA442D"/>
    <w:rsid w:val="00EA7DB1"/>
    <w:rsid w:val="00EC66B6"/>
    <w:rsid w:val="00EE2741"/>
    <w:rsid w:val="00F06171"/>
    <w:rsid w:val="00F1022D"/>
    <w:rsid w:val="00F154E4"/>
    <w:rsid w:val="00F17A07"/>
    <w:rsid w:val="00F227C7"/>
    <w:rsid w:val="00F24805"/>
    <w:rsid w:val="00F32FE9"/>
    <w:rsid w:val="00F34531"/>
    <w:rsid w:val="00F479C3"/>
    <w:rsid w:val="00F51B6C"/>
    <w:rsid w:val="00F7326A"/>
    <w:rsid w:val="00F8334A"/>
    <w:rsid w:val="00F83B08"/>
    <w:rsid w:val="00F92E29"/>
    <w:rsid w:val="00FA674D"/>
    <w:rsid w:val="00FB42CA"/>
    <w:rsid w:val="00FC02B0"/>
    <w:rsid w:val="00FC05DE"/>
    <w:rsid w:val="00FC43C7"/>
    <w:rsid w:val="00FC6F5B"/>
    <w:rsid w:val="00FC7B31"/>
    <w:rsid w:val="00FE69D9"/>
    <w:rsid w:val="00FF7BFD"/>
    <w:rsid w:val="0D1D7082"/>
    <w:rsid w:val="195F6689"/>
    <w:rsid w:val="208C0C3F"/>
    <w:rsid w:val="26030001"/>
    <w:rsid w:val="318F119B"/>
    <w:rsid w:val="335F6538"/>
    <w:rsid w:val="3C752DBC"/>
    <w:rsid w:val="3D161285"/>
    <w:rsid w:val="3D28127C"/>
    <w:rsid w:val="48B81C88"/>
    <w:rsid w:val="646F2EF0"/>
    <w:rsid w:val="6A853B3C"/>
    <w:rsid w:val="6BC96F30"/>
    <w:rsid w:val="6CA13F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qFormat/>
    <w:uiPriority w:val="99"/>
    <w:rPr>
      <w:rFonts w:ascii="Calibri" w:hAnsi="Calibri" w:eastAsia="宋体" w:cs="Times New Roman"/>
      <w:kern w:val="2"/>
      <w:sz w:val="18"/>
      <w:szCs w:val="18"/>
    </w:rPr>
  </w:style>
  <w:style w:type="character" w:customStyle="1" w:styleId="9">
    <w:name w:val="页脚 字符"/>
    <w:basedOn w:val="7"/>
    <w:link w:val="3"/>
    <w:qFormat/>
    <w:uiPriority w:val="99"/>
    <w:rPr>
      <w:rFonts w:ascii="Calibri" w:hAnsi="Calibri" w:eastAsia="宋体" w:cs="Times New Roman"/>
      <w:kern w:val="2"/>
      <w:sz w:val="18"/>
      <w:szCs w:val="18"/>
    </w:rPr>
  </w:style>
  <w:style w:type="paragraph" w:customStyle="1" w:styleId="10">
    <w:name w:val="List Paragraph"/>
    <w:basedOn w:val="1"/>
    <w:unhideWhenUsed/>
    <w:qFormat/>
    <w:uiPriority w:val="99"/>
    <w:pPr>
      <w:ind w:firstLine="420" w:firstLineChars="200"/>
    </w:pPr>
  </w:style>
  <w:style w:type="character" w:customStyle="1" w:styleId="11">
    <w:name w:val="批注框文本 字符"/>
    <w:basedOn w:val="7"/>
    <w:link w:val="2"/>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131</Words>
  <Characters>751</Characters>
  <Lines>6</Lines>
  <Paragraphs>1</Paragraphs>
  <TotalTime>2</TotalTime>
  <ScaleCrop>false</ScaleCrop>
  <LinksUpToDate>false</LinksUpToDate>
  <CharactersWithSpaces>881</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2018-12-14T05:49:00Z</dcterms:created>
  <dc:creator>PCOS.CN</dc:creator>
  <cp:lastModifiedBy>搏美广告（2）</cp:lastModifiedBy>
  <cp:lastPrinted>2019-06-19T02:57:35Z</cp:lastPrinted>
  <dcterms:modified xsi:type="dcterms:W3CDTF">2019-06-19T02:57:59Z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