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wordWrap/>
        <w:adjustRightInd/>
        <w:snapToGrid/>
        <w:spacing w:line="498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wordWrap/>
        <w:adjustRightInd/>
        <w:snapToGrid/>
        <w:spacing w:line="498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wordWrap/>
        <w:adjustRightInd/>
        <w:snapToGrid/>
        <w:spacing w:line="498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10"/>
          <w:sz w:val="34"/>
          <w:szCs w:val="34"/>
        </w:rPr>
        <w:t>伊脱贫组〔201</w:t>
      </w:r>
      <w:r>
        <w:rPr>
          <w:rFonts w:hint="default" w:ascii="Times New Roman" w:hAnsi="Times New Roman" w:eastAsia="仿宋_GB2312" w:cs="Times New Roman"/>
          <w:spacing w:val="10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0"/>
          <w:sz w:val="34"/>
          <w:szCs w:val="34"/>
        </w:rPr>
        <w:t>〕</w:t>
      </w:r>
      <w:r>
        <w:rPr>
          <w:rFonts w:hint="eastAsia" w:ascii="Times New Roman" w:hAnsi="Times New Roman" w:eastAsia="仿宋_GB2312" w:cs="Times New Roman"/>
          <w:spacing w:val="10"/>
          <w:sz w:val="34"/>
          <w:szCs w:val="34"/>
          <w:lang w:val="en-US" w:eastAsia="zh-CN"/>
        </w:rPr>
        <w:t>122</w:t>
      </w:r>
      <w:r>
        <w:rPr>
          <w:rFonts w:hint="default" w:ascii="Times New Roman" w:hAnsi="Times New Roman" w:eastAsia="仿宋_GB2312" w:cs="Times New Roman"/>
          <w:spacing w:val="10"/>
          <w:sz w:val="34"/>
          <w:szCs w:val="34"/>
        </w:rPr>
        <w:t>号</w:t>
      </w:r>
    </w:p>
    <w:p>
      <w:pPr>
        <w:widowControl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widowControl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伊川县脱贫攻坚领导小组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2019年第二批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村集体经济发展引导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eastAsia="zh-CN"/>
        </w:rPr>
        <w:t>资金项目立项暨下达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分配意见的通知</w:t>
      </w:r>
    </w:p>
    <w:p>
      <w:pPr>
        <w:spacing w:line="70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伊川县农业农村局《关于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2019年新增产业扶贫项目立项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的申请》（伊农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182号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）文件已收悉，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经县脱贫攻坚领导小组研究，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2019年第二批村集体经济发展引导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予以立项，资金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（详见附表）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予以下达。同时提出以下要求：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县农业农村局为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第二批村集体经济发展引导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资金项目主管单位，负责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项目的组织实施、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监管、资金使用管理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二、项目完工后，项目主管单位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伊川县脱贫攻坚领导小组《关于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&lt;伊川县财政扶贫项目全流程管理制度&gt;的通知》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伊脱贫组〔201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）文件规定，建立项目台账、规范整理项目资料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一式三份（主管单位、实施单位、县脱贫攻坚领导小组办公室各一份）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同时按照《伊川县扶贫开发办公室 伊川县财政局关于印发伊川县扶贫资金项目公示公告制度的通知》（伊扶贫办〔2017〕116号）文件要求，将项目在有关行政村、乡镇、县级政府网站予以公示公告，接受社会监督。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本批资金纳入《伊川县统筹整合使用财政涉农资金使用管理办法》（伊政办〔2017〕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号）管理，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实行专款专用，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严禁以任何理由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挪用、截留和挤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占资金。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财政局在收到本文件之日起10个工作日内将资金安排到位。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伊川县2019年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第二批村集体经济发展引导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资金项目分配意见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表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6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　　</w:t>
      </w:r>
    </w:p>
    <w:p>
      <w:pPr>
        <w:widowControl w:val="0"/>
        <w:wordWrap/>
        <w:adjustRightInd/>
        <w:snapToGrid/>
        <w:spacing w:line="538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>
      <w:pPr>
        <w:numPr>
          <w:ilvl w:val="0"/>
          <w:numId w:val="0"/>
        </w:num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伊川县2019年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第二批村集体经济发展引导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资金项目分配意见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7"/>
        <w:tblW w:w="1278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1043"/>
        <w:gridCol w:w="527"/>
        <w:gridCol w:w="598"/>
        <w:gridCol w:w="706"/>
        <w:gridCol w:w="934"/>
        <w:gridCol w:w="750"/>
        <w:gridCol w:w="1630"/>
        <w:gridCol w:w="879"/>
        <w:gridCol w:w="899"/>
        <w:gridCol w:w="955"/>
        <w:gridCol w:w="1657"/>
        <w:gridCol w:w="618"/>
        <w:gridCol w:w="11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4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9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资金筹措方式</w:t>
            </w:r>
          </w:p>
        </w:tc>
        <w:tc>
          <w:tcPr>
            <w:tcW w:w="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带贫减贫机制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4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伊川县河滨街道任沟村种植项目</w:t>
            </w:r>
          </w:p>
        </w:tc>
        <w:tc>
          <w:tcPr>
            <w:tcW w:w="5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产业扶贫</w:t>
            </w:r>
          </w:p>
        </w:tc>
        <w:tc>
          <w:tcPr>
            <w:tcW w:w="5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新建</w:t>
            </w:r>
          </w:p>
        </w:tc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河滨街道任沟村</w:t>
            </w:r>
          </w:p>
        </w:tc>
        <w:tc>
          <w:tcPr>
            <w:tcW w:w="9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11月-12月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农业农村局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种植石榴树、杏树、葡萄；共150亩。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村集体引导金、自筹</w:t>
            </w:r>
          </w:p>
        </w:tc>
        <w:tc>
          <w:tcPr>
            <w:tcW w:w="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20户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合作社年收入300万元，带动村集体收入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3万元。</w:t>
            </w:r>
          </w:p>
        </w:tc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带动贫困户20户，每户年增收3000元，务工年收入5000元。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4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2020年伊川县鸦岭镇石桥村养殖项目</w:t>
            </w:r>
          </w:p>
        </w:tc>
        <w:tc>
          <w:tcPr>
            <w:tcW w:w="5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产业扶贫</w:t>
            </w:r>
          </w:p>
        </w:tc>
        <w:tc>
          <w:tcPr>
            <w:tcW w:w="5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新建</w:t>
            </w:r>
          </w:p>
        </w:tc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鸦岭镇石桥村</w:t>
            </w:r>
          </w:p>
        </w:tc>
        <w:tc>
          <w:tcPr>
            <w:tcW w:w="9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11月-12月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农业农村局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建设黄粉虫钢构养殖车间2个，共1500平方米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20户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一年产湿虫90吨（或干虫350吨），年产值180万元，带动贫困户20户</w:t>
            </w:r>
          </w:p>
        </w:tc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210" w:leftChars="10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带动20户贫困户，户均年增收15000元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4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2019年伊川县酒后镇渠旺村种植项目</w:t>
            </w:r>
          </w:p>
        </w:tc>
        <w:tc>
          <w:tcPr>
            <w:tcW w:w="5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扶贫</w:t>
            </w:r>
          </w:p>
        </w:tc>
        <w:tc>
          <w:tcPr>
            <w:tcW w:w="5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酒后镇老庄村</w:t>
            </w:r>
          </w:p>
        </w:tc>
        <w:tc>
          <w:tcPr>
            <w:tcW w:w="9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发展香菇种植基地170亩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20户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计划带动贫困户20户，户均年增收12000元</w:t>
            </w:r>
          </w:p>
        </w:tc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计划带动贫困户20户，户均年增收12000元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5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wordWrap/>
        <w:adjustRightInd/>
        <w:snapToGrid/>
        <w:spacing w:line="538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1"/>
          <w:szCs w:val="21"/>
          <w:lang w:val="en-US" w:eastAsia="zh-CN"/>
        </w:rPr>
        <w:sectPr>
          <w:pgSz w:w="16838" w:h="11906" w:orient="landscape"/>
          <w:pgMar w:top="1587" w:right="1984" w:bottom="1474" w:left="209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  <w:bookmarkStart w:id="0" w:name="_GoBack"/>
      <w:bookmarkEnd w:id="0"/>
    </w:p>
    <w:p>
      <w:pPr>
        <w:widowControl w:val="0"/>
        <w:adjustRightInd/>
        <w:snapToGrid/>
        <w:spacing w:line="578" w:lineRule="exact"/>
        <w:ind w:firstLine="300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</w:p>
    <w:p>
      <w:pPr>
        <w:widowControl w:val="0"/>
        <w:adjustRightInd/>
        <w:snapToGrid/>
        <w:spacing w:line="578" w:lineRule="exact"/>
        <w:ind w:firstLine="301" w:firstLineChars="100"/>
        <w:textAlignment w:val="auto"/>
        <w:outlineLvl w:val="9"/>
        <w:rPr>
          <w:rFonts w:hint="eastAsia" w:ascii="Times New Roman" w:hAnsi="Times New Roman" w:eastAsia="仿宋_GB2312" w:cs="Times New Roman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spacing w:val="1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457200</wp:posOffset>
                </wp:positionV>
                <wp:extent cx="342900" cy="396240"/>
                <wp:effectExtent l="4445" t="4445" r="14605" b="18415"/>
                <wp:wrapNone/>
                <wp:docPr id="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08pt;margin-top:36pt;height:31.2pt;width:27pt;z-index:251660288;mso-width-relative:page;mso-height-relative:page;" fillcolor="#FFFFFF" filled="t" stroked="t" coordsize="21600,21600" o:gfxdata="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NTiu9cAAAAKAQAADwAA&#10;AAAAAAABACAAAAAiAAAAZHJzL2Rvd25yZXYueG1sUEsBAhQAFAAAAAgAh07iQOL/pLveAQAAzwMA&#10;AA4AAAAAAAAAAQAgAAAAJgEAAGRycy9lMm9Eb2MueG1sUEsFBgAAAAAGAAYAWQEAAHY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spacing w:val="1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615940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pt;margin-top:2.8pt;height:0.05pt;width:442.2pt;z-index:251658240;mso-width-relative:page;mso-height-relative:page;" filled="f" stroked="t" coordsize="21600,21600" o:gfxdata="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oDlCbVAAAABAEAAA8AAAAAAAAA&#10;AQAgAAAAIgAAAGRycy9kb3ducmV2LnhtbFBLAQIUABQAAAAIAIdO4kAaneKT2wEAAJkDAAAOAAAA&#10;AAAAAAEAIAAAACQBAABkcnMvZTJvRG9jLnhtbFBLBQYAAAAABgAGAFkBAABx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spacing w:val="1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561594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1pt;height:0.05pt;width:442.2pt;z-index:251659264;mso-width-relative:page;mso-height-relative:page;" filled="f" stroked="t" coordsize="21600,21600" o:gfxdata="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hDNVz1gAAAAYBAAAPAAAAAAAA&#10;AAEAIAAAACIAAABkcnMvZG93bnJldi54bWxQSwECFAAUAAAACACHTuJABZmkMNsBAACZAwAADgAA&#10;AAAAAAABACAAAAAlAQAAZHJzL2Uyb0RvYy54bWxQSwUGAAAAAAYABgBZAQAAc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伊川县脱贫攻坚领导小组办公室　</w:t>
      </w:r>
      <w:r>
        <w:rPr>
          <w:rFonts w:hint="eastAsia" w:ascii="Times New Roman" w:hAnsi="Times New Roman" w:eastAsia="仿宋_GB2312" w:cs="Times New Roman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　201</w:t>
      </w:r>
      <w:r>
        <w:rPr>
          <w:rFonts w:hint="default" w:ascii="Times New Roman" w:hAnsi="Times New Roman" w:eastAsia="仿宋_GB2312" w:cs="Times New Roman"/>
          <w:spacing w:val="1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pacing w:val="1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1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pacing w:val="10"/>
          <w:sz w:val="28"/>
          <w:szCs w:val="28"/>
          <w:lang w:eastAsia="zh-CN"/>
        </w:rPr>
        <w:t>印发</w:t>
      </w:r>
    </w:p>
    <w:sectPr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/>
        <w:color w:val="000000"/>
        <w:sz w:val="28"/>
        <w:szCs w:val="28"/>
      </w:rPr>
    </w:pPr>
    <w:r>
      <w:rPr>
        <w:rFonts w:ascii="Times New Roman" w:hAnsi="Times New Roman"/>
        <w:color w:val="000000"/>
        <w:sz w:val="28"/>
        <w:szCs w:val="28"/>
      </w:rPr>
      <w:fldChar w:fldCharType="begin"/>
    </w:r>
    <w:r>
      <w:rPr>
        <w:rStyle w:val="6"/>
        <w:rFonts w:ascii="Times New Roman" w:hAnsi="Times New Roman"/>
        <w:color w:val="000000"/>
        <w:sz w:val="28"/>
        <w:szCs w:val="28"/>
      </w:rPr>
      <w:instrText xml:space="preserve">PAGE  </w:instrText>
    </w:r>
    <w:r>
      <w:rPr>
        <w:rFonts w:ascii="Times New Roman" w:hAnsi="Times New Roman"/>
        <w:color w:val="000000"/>
        <w:sz w:val="28"/>
        <w:szCs w:val="28"/>
      </w:rPr>
      <w:fldChar w:fldCharType="separate"/>
    </w:r>
    <w:r>
      <w:rPr>
        <w:rStyle w:val="6"/>
        <w:rFonts w:ascii="Times New Roman" w:hAnsi="Times New Roman"/>
        <w:color w:val="000000"/>
        <w:sz w:val="28"/>
        <w:szCs w:val="28"/>
      </w:rPr>
      <w:t>- 2 -</w:t>
    </w:r>
    <w:r>
      <w:rPr>
        <w:rFonts w:ascii="Times New Roman" w:hAnsi="Times New Roman"/>
        <w:color w:val="000000"/>
        <w:sz w:val="28"/>
        <w:szCs w:val="28"/>
      </w:rPr>
      <w:fldChar w:fldCharType="end"/>
    </w:r>
  </w:p>
  <w:p>
    <w:pPr>
      <w:pStyle w:val="2"/>
      <w:rPr>
        <w:rFonts w:ascii="Times New Roman" w:hAnsi="Times New Roman"/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2A0B"/>
    <w:multiLevelType w:val="singleLevel"/>
    <w:tmpl w:val="58F42A0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32BC4"/>
    <w:rsid w:val="018A2E8E"/>
    <w:rsid w:val="0B1943B2"/>
    <w:rsid w:val="1CF302D5"/>
    <w:rsid w:val="1E7F0AFA"/>
    <w:rsid w:val="22376511"/>
    <w:rsid w:val="28E70FFD"/>
    <w:rsid w:val="2C732BC4"/>
    <w:rsid w:val="2F111B04"/>
    <w:rsid w:val="302445BC"/>
    <w:rsid w:val="33DA0D73"/>
    <w:rsid w:val="444C287B"/>
    <w:rsid w:val="4AC32C95"/>
    <w:rsid w:val="547766AA"/>
    <w:rsid w:val="57911A6B"/>
    <w:rsid w:val="66686803"/>
    <w:rsid w:val="67885763"/>
    <w:rsid w:val="67EA07E7"/>
    <w:rsid w:val="6DF47DE0"/>
    <w:rsid w:val="70063F18"/>
    <w:rsid w:val="71795B59"/>
    <w:rsid w:val="780F45F7"/>
    <w:rsid w:val="7CE45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2019-05-23T02:59:00Z</dcterms:created>
  <dc:creator>贤山老道</dc:creator>
  <cp:lastModifiedBy>文印室</cp:lastModifiedBy>
  <cp:lastPrinted>2019-11-18T07:19:25Z</cp:lastPrinted>
  <dcterms:modified xsi:type="dcterms:W3CDTF">2019-11-18T07:19:30Z</dcterms:modified>
  <dc:title>伊脱贫组〔2019〕51号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