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伊财预[2018]24号</w:t>
      </w:r>
    </w:p>
    <w:p>
      <w:pPr>
        <w:spacing w:line="620" w:lineRule="exact"/>
        <w:rPr>
          <w:rFonts w:ascii="Times New Roman" w:hAnsi="Times New Roman" w:eastAsia="仿宋_GB2312"/>
          <w:sz w:val="32"/>
          <w:szCs w:val="32"/>
        </w:rPr>
      </w:pPr>
    </w:p>
    <w:p>
      <w:pPr>
        <w:spacing w:line="620" w:lineRule="exact"/>
        <w:jc w:val="center"/>
        <w:rPr>
          <w:rFonts w:ascii="方正大标宋简体" w:eastAsia="方正大标宋简体" w:hAnsiTheme="majorEastAsia"/>
          <w:sz w:val="44"/>
          <w:szCs w:val="44"/>
        </w:rPr>
      </w:pPr>
      <w:r>
        <w:rPr>
          <w:rFonts w:hint="eastAsia" w:ascii="方正大标宋简体" w:eastAsia="方正大标宋简体" w:hAnsiTheme="majorEastAsia"/>
          <w:sz w:val="44"/>
          <w:szCs w:val="44"/>
        </w:rPr>
        <w:t>伊川县财政局</w:t>
      </w:r>
    </w:p>
    <w:p>
      <w:pPr>
        <w:spacing w:line="620" w:lineRule="exact"/>
        <w:jc w:val="center"/>
        <w:rPr>
          <w:rFonts w:ascii="方正大标宋简体" w:eastAsia="方正大标宋简体" w:hAnsiTheme="majorEastAsia"/>
          <w:sz w:val="44"/>
          <w:szCs w:val="44"/>
        </w:rPr>
      </w:pPr>
      <w:r>
        <w:rPr>
          <w:rFonts w:hint="eastAsia" w:ascii="方正大标宋简体" w:eastAsia="方正大标宋简体" w:hAnsiTheme="majorEastAsia"/>
          <w:sz w:val="44"/>
          <w:szCs w:val="44"/>
        </w:rPr>
        <w:t>关于收回农业局乡村振兴战略示范区总体规划费用等项目资金的通知</w:t>
      </w:r>
    </w:p>
    <w:p>
      <w:pPr>
        <w:spacing w:line="620" w:lineRule="exact"/>
        <w:jc w:val="center"/>
        <w:rPr>
          <w:rFonts w:ascii="Times New Roman" w:hAnsi="Times New Roman" w:eastAsia="仿宋_GB2312"/>
          <w:sz w:val="32"/>
          <w:szCs w:val="32"/>
        </w:rPr>
      </w:pPr>
    </w:p>
    <w:p>
      <w:pPr>
        <w:spacing w:line="620" w:lineRule="exact"/>
        <w:rPr>
          <w:rFonts w:ascii="仿宋" w:hAnsi="仿宋" w:eastAsia="仿宋"/>
          <w:b/>
          <w:sz w:val="30"/>
          <w:szCs w:val="30"/>
        </w:rPr>
      </w:pPr>
      <w:r>
        <w:rPr>
          <w:rFonts w:hint="eastAsia" w:ascii="Times New Roman" w:hAnsi="仿宋_GB2312" w:eastAsia="仿宋_GB2312"/>
          <w:b/>
          <w:sz w:val="32"/>
          <w:szCs w:val="32"/>
        </w:rPr>
        <w:t>县农业局、人社局、扶贫办、彭婆镇、吕店镇、高山镇、白元镇、鸦岭镇</w:t>
      </w:r>
      <w:r>
        <w:rPr>
          <w:rFonts w:ascii="仿宋" w:hAnsi="仿宋" w:eastAsia="仿宋"/>
          <w:b/>
          <w:sz w:val="30"/>
          <w:szCs w:val="30"/>
        </w:rPr>
        <w:t>：</w:t>
      </w:r>
    </w:p>
    <w:p>
      <w:pPr>
        <w:snapToGrid w:val="0"/>
        <w:spacing w:line="578" w:lineRule="exact"/>
        <w:ind w:firstLine="600" w:firstLineChars="200"/>
        <w:jc w:val="left"/>
        <w:rPr>
          <w:rFonts w:ascii="仿宋" w:hAnsi="仿宋" w:eastAsia="仿宋"/>
          <w:spacing w:val="6"/>
          <w:sz w:val="30"/>
          <w:szCs w:val="30"/>
        </w:rPr>
      </w:pPr>
      <w:r>
        <w:rPr>
          <w:rFonts w:ascii="仿宋" w:hAnsi="仿宋" w:eastAsia="仿宋"/>
          <w:sz w:val="30"/>
          <w:szCs w:val="30"/>
        </w:rPr>
        <w:t>根据</w:t>
      </w:r>
      <w:r>
        <w:rPr>
          <w:rFonts w:hint="eastAsia" w:ascii="仿宋" w:hAnsi="仿宋" w:eastAsia="仿宋"/>
          <w:sz w:val="30"/>
          <w:szCs w:val="30"/>
        </w:rPr>
        <w:t>《伊川县脱贫攻坚领导小组关于收回农业局乡村振兴战略示范区总体规划费用的通知》（伊脱贫组〔2018〕179号）、《伊川县脱贫攻坚领导小组关于收回彭婆镇申疙瘩村村集体经济引导发展资金项目农民专业合作社资金的批复》（伊脱贫组〔2018〕182号）、《伊川县脱贫攻坚领导小组关于收回城关街道办瓦东村等36个行政村36个建档立卡贫困户公益性岗位资金的通知》（伊脱贫组〔2018〕188号）、《伊川县脱贫攻坚领导小组关于调整2018年“雨露计划”资金分配的通知》（</w:t>
      </w:r>
      <w:r>
        <w:rPr>
          <w:rFonts w:ascii="仿宋" w:hAnsi="仿宋" w:eastAsia="仿宋"/>
          <w:sz w:val="30"/>
          <w:szCs w:val="30"/>
        </w:rPr>
        <w:t>伊脱贫</w:t>
      </w:r>
      <w:r>
        <w:rPr>
          <w:rFonts w:hint="eastAsia" w:ascii="仿宋" w:hAnsi="仿宋" w:eastAsia="仿宋"/>
          <w:sz w:val="30"/>
          <w:szCs w:val="30"/>
        </w:rPr>
        <w:t>组</w:t>
      </w:r>
      <w:r>
        <w:rPr>
          <w:rFonts w:ascii="仿宋" w:hAnsi="仿宋" w:eastAsia="仿宋"/>
          <w:sz w:val="30"/>
          <w:szCs w:val="30"/>
        </w:rPr>
        <w:t>〔2018〕1</w:t>
      </w:r>
      <w:r>
        <w:rPr>
          <w:rFonts w:hint="eastAsia" w:ascii="仿宋" w:hAnsi="仿宋" w:eastAsia="仿宋"/>
          <w:sz w:val="30"/>
          <w:szCs w:val="30"/>
        </w:rPr>
        <w:t>85</w:t>
      </w:r>
      <w:r>
        <w:rPr>
          <w:rFonts w:ascii="仿宋" w:hAnsi="仿宋" w:eastAsia="仿宋"/>
          <w:sz w:val="30"/>
          <w:szCs w:val="30"/>
        </w:rPr>
        <w:t>号</w:t>
      </w:r>
      <w:r>
        <w:rPr>
          <w:rFonts w:hint="eastAsia" w:ascii="仿宋" w:hAnsi="仿宋" w:eastAsia="仿宋"/>
          <w:sz w:val="30"/>
          <w:szCs w:val="30"/>
        </w:rPr>
        <w:t>）、《伊川县脱贫攻坚领导小组关于吕店镇后庄村等非贫困村项目变更的批复》（伊脱贫组〔2018〕180号）、《伊川县脱贫攻坚领导小组关于白元镇等“六改”项目节余资金调整的批复》（</w:t>
      </w:r>
      <w:r>
        <w:rPr>
          <w:rFonts w:ascii="仿宋" w:hAnsi="仿宋" w:eastAsia="仿宋"/>
          <w:sz w:val="30"/>
          <w:szCs w:val="30"/>
        </w:rPr>
        <w:t>伊脱贫</w:t>
      </w:r>
      <w:r>
        <w:rPr>
          <w:rFonts w:hint="eastAsia" w:ascii="仿宋" w:hAnsi="仿宋" w:eastAsia="仿宋"/>
          <w:sz w:val="30"/>
          <w:szCs w:val="30"/>
        </w:rPr>
        <w:t>组</w:t>
      </w:r>
      <w:r>
        <w:rPr>
          <w:rFonts w:ascii="仿宋" w:hAnsi="仿宋" w:eastAsia="仿宋"/>
          <w:sz w:val="30"/>
          <w:szCs w:val="30"/>
        </w:rPr>
        <w:t>〔2018〕1</w:t>
      </w:r>
      <w:r>
        <w:rPr>
          <w:rFonts w:hint="eastAsia" w:ascii="仿宋" w:hAnsi="仿宋" w:eastAsia="仿宋"/>
          <w:sz w:val="30"/>
          <w:szCs w:val="30"/>
        </w:rPr>
        <w:t>89</w:t>
      </w:r>
      <w:r>
        <w:rPr>
          <w:rFonts w:ascii="仿宋" w:hAnsi="仿宋" w:eastAsia="仿宋"/>
          <w:sz w:val="30"/>
          <w:szCs w:val="30"/>
        </w:rPr>
        <w:t>号</w:t>
      </w:r>
      <w:r>
        <w:rPr>
          <w:rFonts w:hint="eastAsia" w:ascii="仿宋" w:hAnsi="仿宋" w:eastAsia="仿宋"/>
          <w:sz w:val="30"/>
          <w:szCs w:val="30"/>
        </w:rPr>
        <w:t>）的要求</w:t>
      </w:r>
      <w:r>
        <w:rPr>
          <w:rFonts w:ascii="仿宋" w:hAnsi="仿宋" w:eastAsia="仿宋"/>
          <w:sz w:val="30"/>
          <w:szCs w:val="30"/>
        </w:rPr>
        <w:t>，</w:t>
      </w:r>
      <w:r>
        <w:rPr>
          <w:rFonts w:hint="eastAsia" w:ascii="仿宋" w:hAnsi="仿宋" w:eastAsia="仿宋"/>
          <w:sz w:val="30"/>
          <w:szCs w:val="30"/>
        </w:rPr>
        <w:t>现将农业局乡村振兴战略示范区总体规划费用等有关扶贫项目3个，资金271万元予以收回（见附件1）；扶贫办、吕店镇、高山镇、白元镇、鸦岭镇12个项目予以调整（见附件2），资金用途不变</w:t>
      </w:r>
      <w:r>
        <w:rPr>
          <w:rFonts w:ascii="仿宋" w:hAnsi="仿宋" w:eastAsia="仿宋"/>
          <w:sz w:val="30"/>
          <w:szCs w:val="30"/>
        </w:rPr>
        <w:t>。</w:t>
      </w:r>
      <w:r>
        <w:rPr>
          <w:rFonts w:hint="eastAsia" w:ascii="仿宋" w:hAnsi="仿宋" w:eastAsia="仿宋"/>
          <w:sz w:val="30"/>
          <w:szCs w:val="30"/>
        </w:rPr>
        <w:t>具体如下：</w:t>
      </w:r>
    </w:p>
    <w:p>
      <w:pPr>
        <w:tabs>
          <w:tab w:val="left" w:pos="7797"/>
        </w:tabs>
        <w:spacing w:line="720" w:lineRule="exact"/>
        <w:ind w:firstLine="600" w:firstLineChars="200"/>
        <w:jc w:val="left"/>
        <w:rPr>
          <w:rFonts w:ascii="仿宋" w:hAnsi="仿宋" w:eastAsia="仿宋"/>
          <w:bCs/>
          <w:spacing w:val="10"/>
          <w:sz w:val="30"/>
          <w:szCs w:val="30"/>
        </w:rPr>
      </w:pPr>
      <w:r>
        <w:rPr>
          <w:rFonts w:hint="eastAsia" w:ascii="仿宋" w:hAnsi="仿宋" w:eastAsia="仿宋"/>
          <w:sz w:val="30"/>
          <w:szCs w:val="30"/>
        </w:rPr>
        <w:t>一、收回农业局乡村振兴规划费200万元、彭婆镇申疙瘩村村集体经济引导发展资金35万元、人社局公益性岗位资金36万元。</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二、将扶贫办2018年职业教育补助资金中的30万元调整用于短期技能补助；吕店镇后庄村等5个非贫困村项目共130万元予以调整；高山</w:t>
      </w:r>
      <w:bookmarkStart w:id="0" w:name="_GoBack"/>
      <w:bookmarkEnd w:id="0"/>
      <w:r>
        <w:rPr>
          <w:rFonts w:hint="eastAsia" w:ascii="仿宋" w:hAnsi="仿宋" w:eastAsia="仿宋"/>
          <w:sz w:val="30"/>
          <w:szCs w:val="30"/>
        </w:rPr>
        <w:t>镇侯村等4个项目共80万元予以调整；白元镇“六改”资金26856元调整为“四不一规范”；鸦岭镇“六改”资金4900元调整为“四不一规范”。</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三、根据</w:t>
      </w:r>
      <w:r>
        <w:rPr>
          <w:rFonts w:ascii="仿宋" w:hAnsi="仿宋" w:eastAsia="仿宋"/>
          <w:sz w:val="30"/>
          <w:szCs w:val="30"/>
        </w:rPr>
        <w:t>《关于印发伊川县开展整合使用财政涉农资金实施办法的通知》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w:t>
      </w:r>
      <w:r>
        <w:rPr>
          <w:rFonts w:hint="eastAsia" w:ascii="仿宋" w:hAnsi="仿宋" w:eastAsia="仿宋"/>
          <w:sz w:val="30"/>
          <w:szCs w:val="30"/>
        </w:rPr>
        <w:t>8</w:t>
      </w:r>
      <w:r>
        <w:rPr>
          <w:rFonts w:ascii="仿宋" w:hAnsi="仿宋" w:eastAsia="仿宋"/>
          <w:sz w:val="30"/>
          <w:szCs w:val="30"/>
        </w:rPr>
        <w:t>号</w:t>
      </w:r>
      <w:r>
        <w:rPr>
          <w:rFonts w:hint="eastAsia" w:ascii="仿宋" w:hAnsi="仿宋" w:eastAsia="仿宋"/>
          <w:sz w:val="30"/>
          <w:szCs w:val="30"/>
        </w:rPr>
        <w:t>）规定，县农业局、人社局、扶贫办、彭婆镇、吕店镇、高山镇、白元镇、鸦岭镇要严格按照县脱贫攻坚领导小组要求和</w:t>
      </w:r>
      <w:r>
        <w:rPr>
          <w:rFonts w:ascii="仿宋" w:hAnsi="仿宋" w:eastAsia="仿宋"/>
          <w:sz w:val="30"/>
          <w:szCs w:val="30"/>
        </w:rPr>
        <w:t>《关于印发伊川县扶贫资金管理办法的通知》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67号</w:t>
      </w:r>
      <w:r>
        <w:rPr>
          <w:rFonts w:hint="eastAsia" w:ascii="仿宋" w:hAnsi="仿宋" w:eastAsia="仿宋"/>
          <w:sz w:val="30"/>
          <w:szCs w:val="30"/>
        </w:rPr>
        <w:t>）</w:t>
      </w:r>
      <w:r>
        <w:rPr>
          <w:rFonts w:ascii="仿宋" w:hAnsi="仿宋" w:eastAsia="仿宋"/>
          <w:sz w:val="30"/>
          <w:szCs w:val="30"/>
        </w:rPr>
        <w:t>、《关于印发伊川县开展整合使用财政涉农资金实施办法的通知》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w:t>
      </w:r>
      <w:r>
        <w:rPr>
          <w:rFonts w:hint="eastAsia" w:ascii="仿宋" w:hAnsi="仿宋" w:eastAsia="仿宋"/>
          <w:sz w:val="30"/>
          <w:szCs w:val="30"/>
        </w:rPr>
        <w:t>8</w:t>
      </w:r>
      <w:r>
        <w:rPr>
          <w:rFonts w:ascii="仿宋" w:hAnsi="仿宋" w:eastAsia="仿宋"/>
          <w:sz w:val="30"/>
          <w:szCs w:val="30"/>
        </w:rPr>
        <w:t>号</w:t>
      </w:r>
      <w:r>
        <w:rPr>
          <w:rFonts w:hint="eastAsia" w:ascii="仿宋" w:hAnsi="仿宋" w:eastAsia="仿宋"/>
          <w:sz w:val="30"/>
          <w:szCs w:val="30"/>
        </w:rPr>
        <w:t>）、《洛阳市财政局、洛阳市扶贫办关于印发优化扶贫项目管理流程加快资金拨付进度若干政策措施的通知》（洛财办[2017]12号）、《伊川县人民政府办公室关于修订伊川县统筹整合使用财政涉农资金使用管理办法的通知》（伊政办[2017]90号）等规定执行。</w:t>
      </w:r>
    </w:p>
    <w:p>
      <w:pPr>
        <w:spacing w:line="578" w:lineRule="exact"/>
        <w:rPr>
          <w:rFonts w:ascii="仿宋" w:hAnsi="仿宋" w:eastAsia="仿宋"/>
          <w:sz w:val="30"/>
          <w:szCs w:val="30"/>
        </w:rPr>
      </w:pPr>
    </w:p>
    <w:p>
      <w:pPr>
        <w:spacing w:line="578" w:lineRule="exact"/>
        <w:rPr>
          <w:rFonts w:ascii="仿宋" w:hAnsi="仿宋" w:eastAsia="仿宋"/>
          <w:sz w:val="30"/>
          <w:szCs w:val="30"/>
        </w:rPr>
      </w:pPr>
    </w:p>
    <w:p>
      <w:pPr>
        <w:spacing w:line="578" w:lineRule="exact"/>
        <w:ind w:left="1049" w:leftChars="71" w:hanging="900" w:hangingChars="300"/>
        <w:jc w:val="left"/>
        <w:rPr>
          <w:rFonts w:ascii="仿宋" w:hAnsi="仿宋" w:eastAsia="仿宋"/>
          <w:sz w:val="30"/>
          <w:szCs w:val="30"/>
        </w:rPr>
      </w:pPr>
      <w:r>
        <w:rPr>
          <w:rFonts w:ascii="仿宋" w:hAnsi="仿宋" w:eastAsia="仿宋"/>
          <w:sz w:val="30"/>
          <w:szCs w:val="30"/>
        </w:rPr>
        <w:t>附件</w:t>
      </w: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rPr>
        <w:t>收回农业局乡村振兴战略示范区总体规划费用等项目资金明细表</w:t>
      </w:r>
    </w:p>
    <w:p>
      <w:pPr>
        <w:spacing w:line="578" w:lineRule="exact"/>
        <w:ind w:left="1049" w:leftChars="71" w:hanging="900" w:hangingChars="300"/>
        <w:jc w:val="left"/>
        <w:rPr>
          <w:rFonts w:ascii="仿宋" w:hAnsi="仿宋" w:eastAsia="仿宋"/>
          <w:sz w:val="30"/>
          <w:szCs w:val="30"/>
        </w:rPr>
      </w:pPr>
      <w:r>
        <w:rPr>
          <w:rFonts w:hint="eastAsia" w:ascii="仿宋" w:hAnsi="仿宋" w:eastAsia="仿宋"/>
          <w:sz w:val="30"/>
          <w:szCs w:val="30"/>
        </w:rPr>
        <w:t>附件2：调整扶贫办“雨露计划”等资金明细表</w:t>
      </w:r>
    </w:p>
    <w:p>
      <w:pPr>
        <w:spacing w:line="578" w:lineRule="exact"/>
        <w:ind w:left="1050" w:hanging="1050" w:hangingChars="350"/>
        <w:rPr>
          <w:rFonts w:ascii="仿宋" w:hAnsi="仿宋" w:eastAsia="仿宋"/>
          <w:sz w:val="30"/>
          <w:szCs w:val="30"/>
        </w:rPr>
      </w:pPr>
    </w:p>
    <w:p>
      <w:pPr>
        <w:spacing w:line="578" w:lineRule="exact"/>
        <w:jc w:val="right"/>
        <w:rPr>
          <w:rFonts w:ascii="仿宋" w:hAnsi="仿宋" w:eastAsia="仿宋"/>
          <w:sz w:val="30"/>
          <w:szCs w:val="30"/>
        </w:rPr>
      </w:pPr>
    </w:p>
    <w:p>
      <w:pPr>
        <w:spacing w:line="578" w:lineRule="exact"/>
        <w:jc w:val="right"/>
        <w:rPr>
          <w:rFonts w:ascii="仿宋" w:hAnsi="仿宋" w:eastAsia="仿宋"/>
          <w:sz w:val="30"/>
          <w:szCs w:val="30"/>
        </w:rPr>
      </w:pPr>
    </w:p>
    <w:p>
      <w:pPr>
        <w:spacing w:line="578" w:lineRule="exact"/>
        <w:jc w:val="right"/>
        <w:rPr>
          <w:sz w:val="30"/>
          <w:szCs w:val="30"/>
        </w:rPr>
      </w:pPr>
      <w:r>
        <w:rPr>
          <w:rFonts w:hint="eastAsia" w:ascii="仿宋" w:hAnsi="仿宋" w:eastAsia="仿宋"/>
          <w:sz w:val="30"/>
          <w:szCs w:val="30"/>
        </w:rPr>
        <w:t>2018年9月29日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5F70"/>
    <w:rsid w:val="000133A8"/>
    <w:rsid w:val="00033188"/>
    <w:rsid w:val="0005357B"/>
    <w:rsid w:val="000550FF"/>
    <w:rsid w:val="00067B5E"/>
    <w:rsid w:val="000767C2"/>
    <w:rsid w:val="00082A63"/>
    <w:rsid w:val="000A3045"/>
    <w:rsid w:val="000C19E3"/>
    <w:rsid w:val="000C7526"/>
    <w:rsid w:val="000F1EB3"/>
    <w:rsid w:val="001050F0"/>
    <w:rsid w:val="00112E93"/>
    <w:rsid w:val="00115D70"/>
    <w:rsid w:val="00146C9E"/>
    <w:rsid w:val="00151E3B"/>
    <w:rsid w:val="00163E49"/>
    <w:rsid w:val="00167F00"/>
    <w:rsid w:val="00170C35"/>
    <w:rsid w:val="0019051A"/>
    <w:rsid w:val="00190946"/>
    <w:rsid w:val="00191BBE"/>
    <w:rsid w:val="001A165C"/>
    <w:rsid w:val="001B1622"/>
    <w:rsid w:val="001C2349"/>
    <w:rsid w:val="001D674F"/>
    <w:rsid w:val="001F22C6"/>
    <w:rsid w:val="00200A50"/>
    <w:rsid w:val="00200DF3"/>
    <w:rsid w:val="002012F9"/>
    <w:rsid w:val="00210BAA"/>
    <w:rsid w:val="002174AF"/>
    <w:rsid w:val="00242D40"/>
    <w:rsid w:val="00244378"/>
    <w:rsid w:val="00245F70"/>
    <w:rsid w:val="002569AD"/>
    <w:rsid w:val="00294771"/>
    <w:rsid w:val="002B7E19"/>
    <w:rsid w:val="002C03D3"/>
    <w:rsid w:val="002D167E"/>
    <w:rsid w:val="002F08DB"/>
    <w:rsid w:val="00303976"/>
    <w:rsid w:val="00307D4D"/>
    <w:rsid w:val="00311834"/>
    <w:rsid w:val="00314AF3"/>
    <w:rsid w:val="00321C89"/>
    <w:rsid w:val="003275C3"/>
    <w:rsid w:val="0033721A"/>
    <w:rsid w:val="00346980"/>
    <w:rsid w:val="0034789B"/>
    <w:rsid w:val="0036651D"/>
    <w:rsid w:val="003976FA"/>
    <w:rsid w:val="003B21EC"/>
    <w:rsid w:val="003C6112"/>
    <w:rsid w:val="003E67EF"/>
    <w:rsid w:val="003F64A4"/>
    <w:rsid w:val="00404712"/>
    <w:rsid w:val="004252E1"/>
    <w:rsid w:val="00431278"/>
    <w:rsid w:val="00443724"/>
    <w:rsid w:val="00443C5D"/>
    <w:rsid w:val="0044489B"/>
    <w:rsid w:val="00463C8F"/>
    <w:rsid w:val="00481E64"/>
    <w:rsid w:val="004855DE"/>
    <w:rsid w:val="004858EF"/>
    <w:rsid w:val="004944D8"/>
    <w:rsid w:val="004948FA"/>
    <w:rsid w:val="004A2CA8"/>
    <w:rsid w:val="004B510F"/>
    <w:rsid w:val="004C0F3D"/>
    <w:rsid w:val="004C31A0"/>
    <w:rsid w:val="004C336D"/>
    <w:rsid w:val="004C7B90"/>
    <w:rsid w:val="004D59C2"/>
    <w:rsid w:val="004F7212"/>
    <w:rsid w:val="0051013B"/>
    <w:rsid w:val="00521FBC"/>
    <w:rsid w:val="00524319"/>
    <w:rsid w:val="00550828"/>
    <w:rsid w:val="00571B3F"/>
    <w:rsid w:val="00572504"/>
    <w:rsid w:val="00586BD2"/>
    <w:rsid w:val="00591883"/>
    <w:rsid w:val="00596523"/>
    <w:rsid w:val="005A7B86"/>
    <w:rsid w:val="005E59F0"/>
    <w:rsid w:val="006235AC"/>
    <w:rsid w:val="0062553D"/>
    <w:rsid w:val="0062672C"/>
    <w:rsid w:val="00656AF8"/>
    <w:rsid w:val="00661A02"/>
    <w:rsid w:val="0066797E"/>
    <w:rsid w:val="00667C64"/>
    <w:rsid w:val="00673BC0"/>
    <w:rsid w:val="00682A15"/>
    <w:rsid w:val="006B0073"/>
    <w:rsid w:val="006C1873"/>
    <w:rsid w:val="006C246B"/>
    <w:rsid w:val="006D033E"/>
    <w:rsid w:val="006F0487"/>
    <w:rsid w:val="007211D0"/>
    <w:rsid w:val="007229D0"/>
    <w:rsid w:val="00732E50"/>
    <w:rsid w:val="00733A3E"/>
    <w:rsid w:val="0075487E"/>
    <w:rsid w:val="00757CE5"/>
    <w:rsid w:val="00780814"/>
    <w:rsid w:val="007852BC"/>
    <w:rsid w:val="007A3BE1"/>
    <w:rsid w:val="007B1178"/>
    <w:rsid w:val="007C2AB7"/>
    <w:rsid w:val="007D6241"/>
    <w:rsid w:val="007F11A4"/>
    <w:rsid w:val="00815F14"/>
    <w:rsid w:val="00823A07"/>
    <w:rsid w:val="00835712"/>
    <w:rsid w:val="00843023"/>
    <w:rsid w:val="00893619"/>
    <w:rsid w:val="008D6EA6"/>
    <w:rsid w:val="008E0A35"/>
    <w:rsid w:val="009064F7"/>
    <w:rsid w:val="00943636"/>
    <w:rsid w:val="00952B52"/>
    <w:rsid w:val="0098305B"/>
    <w:rsid w:val="009B54E9"/>
    <w:rsid w:val="009B5BE9"/>
    <w:rsid w:val="009C0265"/>
    <w:rsid w:val="009D32D6"/>
    <w:rsid w:val="009D4F2E"/>
    <w:rsid w:val="009E0AB1"/>
    <w:rsid w:val="009E61CC"/>
    <w:rsid w:val="009F4B61"/>
    <w:rsid w:val="00A03D5C"/>
    <w:rsid w:val="00A04929"/>
    <w:rsid w:val="00A071F9"/>
    <w:rsid w:val="00A20116"/>
    <w:rsid w:val="00A3082E"/>
    <w:rsid w:val="00A469E6"/>
    <w:rsid w:val="00A66805"/>
    <w:rsid w:val="00A673B8"/>
    <w:rsid w:val="00A87E51"/>
    <w:rsid w:val="00AB473C"/>
    <w:rsid w:val="00AC0684"/>
    <w:rsid w:val="00AC4F66"/>
    <w:rsid w:val="00AD5F78"/>
    <w:rsid w:val="00AF02D9"/>
    <w:rsid w:val="00AF0FF7"/>
    <w:rsid w:val="00AF148D"/>
    <w:rsid w:val="00AF2BFB"/>
    <w:rsid w:val="00B0147E"/>
    <w:rsid w:val="00B25BC4"/>
    <w:rsid w:val="00B35D80"/>
    <w:rsid w:val="00B4794E"/>
    <w:rsid w:val="00B50CAF"/>
    <w:rsid w:val="00B54AE8"/>
    <w:rsid w:val="00B72699"/>
    <w:rsid w:val="00B80825"/>
    <w:rsid w:val="00B80975"/>
    <w:rsid w:val="00B92B2B"/>
    <w:rsid w:val="00BD4F62"/>
    <w:rsid w:val="00BE3BDD"/>
    <w:rsid w:val="00BE538E"/>
    <w:rsid w:val="00C0211E"/>
    <w:rsid w:val="00C171A4"/>
    <w:rsid w:val="00C17B35"/>
    <w:rsid w:val="00C253F2"/>
    <w:rsid w:val="00C25567"/>
    <w:rsid w:val="00C256CE"/>
    <w:rsid w:val="00C27C94"/>
    <w:rsid w:val="00C41920"/>
    <w:rsid w:val="00C43DB8"/>
    <w:rsid w:val="00C70AFD"/>
    <w:rsid w:val="00C854DC"/>
    <w:rsid w:val="00C90B51"/>
    <w:rsid w:val="00C934D6"/>
    <w:rsid w:val="00CD23B0"/>
    <w:rsid w:val="00CD5B8A"/>
    <w:rsid w:val="00CD64B5"/>
    <w:rsid w:val="00CE49CB"/>
    <w:rsid w:val="00D0258F"/>
    <w:rsid w:val="00D14B67"/>
    <w:rsid w:val="00D250A2"/>
    <w:rsid w:val="00D577A0"/>
    <w:rsid w:val="00D713DB"/>
    <w:rsid w:val="00D74E68"/>
    <w:rsid w:val="00D75A02"/>
    <w:rsid w:val="00D767C8"/>
    <w:rsid w:val="00DA7068"/>
    <w:rsid w:val="00DC01C1"/>
    <w:rsid w:val="00DC4542"/>
    <w:rsid w:val="00DD450C"/>
    <w:rsid w:val="00DE0C18"/>
    <w:rsid w:val="00DF728B"/>
    <w:rsid w:val="00E14A62"/>
    <w:rsid w:val="00E20316"/>
    <w:rsid w:val="00E24B27"/>
    <w:rsid w:val="00E2634A"/>
    <w:rsid w:val="00E273F9"/>
    <w:rsid w:val="00E31514"/>
    <w:rsid w:val="00E37648"/>
    <w:rsid w:val="00E4227B"/>
    <w:rsid w:val="00E42749"/>
    <w:rsid w:val="00E548DD"/>
    <w:rsid w:val="00E667F0"/>
    <w:rsid w:val="00EA442D"/>
    <w:rsid w:val="00EA7DB1"/>
    <w:rsid w:val="00EC66B6"/>
    <w:rsid w:val="00EE2741"/>
    <w:rsid w:val="00F06171"/>
    <w:rsid w:val="00F154E4"/>
    <w:rsid w:val="00F17A07"/>
    <w:rsid w:val="00F227C7"/>
    <w:rsid w:val="00F24805"/>
    <w:rsid w:val="00F34531"/>
    <w:rsid w:val="00F479C3"/>
    <w:rsid w:val="00F51B6C"/>
    <w:rsid w:val="00F8334A"/>
    <w:rsid w:val="00F83B08"/>
    <w:rsid w:val="00F92E29"/>
    <w:rsid w:val="00FA674D"/>
    <w:rsid w:val="00FB42CA"/>
    <w:rsid w:val="00FC02B0"/>
    <w:rsid w:val="00FC05DE"/>
    <w:rsid w:val="00FC43C7"/>
    <w:rsid w:val="00FC6F5B"/>
    <w:rsid w:val="00FC7B31"/>
    <w:rsid w:val="00FF7BFD"/>
    <w:rsid w:val="318F119B"/>
    <w:rsid w:val="495E5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Calibri" w:hAnsi="Calibri" w:eastAsia="宋体" w:cs="Times New Roman"/>
      <w:kern w:val="2"/>
      <w:sz w:val="18"/>
      <w:szCs w:val="18"/>
    </w:rPr>
  </w:style>
  <w:style w:type="character" w:customStyle="1" w:styleId="7">
    <w:name w:val="页脚 Char"/>
    <w:basedOn w:val="4"/>
    <w:link w:val="2"/>
    <w:semiHidden/>
    <w:uiPriority w:val="99"/>
    <w:rPr>
      <w:rFonts w:ascii="Calibri" w:hAnsi="Calibri" w:eastAsia="宋体" w:cs="Times New Roman"/>
      <w:kern w:val="2"/>
      <w:sz w:val="18"/>
      <w:szCs w:val="18"/>
    </w:rPr>
  </w:style>
  <w:style w:type="paragraph" w:customStyle="1"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171</Words>
  <Characters>975</Characters>
  <Lines>8</Lines>
  <Paragraphs>2</Paragraphs>
  <TotalTime>0</TotalTime>
  <ScaleCrop>false</ScaleCrop>
  <LinksUpToDate>false</LinksUpToDate>
  <CharactersWithSpaces>1144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2018-09-30T09:14:00Z</dcterms:created>
  <dc:creator>PCOS.CN</dc:creator>
  <cp:lastModifiedBy>Administrator</cp:lastModifiedBy>
  <cp:lastPrinted>2018-09-21T03:43:00Z</cp:lastPrinted>
  <dcterms:modified xsi:type="dcterms:W3CDTF">2019-01-02T01:10:44Z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