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伊财预[2018]17号</w:t>
      </w:r>
    </w:p>
    <w:p>
      <w:pPr>
        <w:spacing w:line="620" w:lineRule="exact"/>
        <w:rPr>
          <w:rFonts w:ascii="Times New Roman" w:hAnsi="Times New Roman" w:eastAsia="仿宋_GB2312"/>
          <w:sz w:val="32"/>
          <w:szCs w:val="32"/>
        </w:rPr>
      </w:pPr>
    </w:p>
    <w:p>
      <w:pPr>
        <w:spacing w:line="6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伊川县财政局</w:t>
      </w:r>
    </w:p>
    <w:p>
      <w:pPr>
        <w:spacing w:line="6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关于下达2018年第十批扶贫项目资金分配意见的通知</w:t>
      </w:r>
    </w:p>
    <w:p>
      <w:pPr>
        <w:spacing w:line="620" w:lineRule="exact"/>
        <w:jc w:val="center"/>
        <w:rPr>
          <w:rFonts w:ascii="Times New Roman" w:hAnsi="Times New Roman" w:eastAsia="仿宋_GB2312"/>
          <w:sz w:val="32"/>
          <w:szCs w:val="32"/>
        </w:rPr>
      </w:pPr>
    </w:p>
    <w:p>
      <w:pPr>
        <w:spacing w:line="620" w:lineRule="exact"/>
        <w:rPr>
          <w:rFonts w:ascii="仿宋" w:hAnsi="仿宋" w:eastAsia="仿宋"/>
          <w:b/>
          <w:sz w:val="30"/>
          <w:szCs w:val="30"/>
        </w:rPr>
      </w:pPr>
      <w:r>
        <w:rPr>
          <w:rFonts w:hint="eastAsia" w:ascii="仿宋" w:hAnsi="仿宋" w:eastAsia="仿宋"/>
          <w:b/>
          <w:sz w:val="30"/>
          <w:szCs w:val="30"/>
        </w:rPr>
        <w:t>县卫计局、水利局、交通局、民政局、文广新局、人社局、扶贫办、葛寨镇、平等乡、白元镇、鸣皋镇、彭婆镇、鸦岭镇、白沙镇政府</w:t>
      </w:r>
      <w:r>
        <w:rPr>
          <w:rFonts w:ascii="仿宋" w:hAnsi="仿宋" w:eastAsia="仿宋"/>
          <w:b/>
          <w:sz w:val="30"/>
          <w:szCs w:val="30"/>
        </w:rPr>
        <w:t>：</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为进一步改善贫困地区生产生活条件，提高贫困群众收入水平，</w:t>
      </w:r>
      <w:r>
        <w:rPr>
          <w:rFonts w:ascii="仿宋" w:hAnsi="仿宋" w:eastAsia="仿宋"/>
          <w:sz w:val="30"/>
          <w:szCs w:val="30"/>
        </w:rPr>
        <w:t>根据</w:t>
      </w:r>
      <w:r>
        <w:rPr>
          <w:rFonts w:hint="eastAsia" w:ascii="仿宋" w:hAnsi="仿宋" w:eastAsia="仿宋"/>
          <w:sz w:val="30"/>
          <w:szCs w:val="30"/>
        </w:rPr>
        <w:t>《伊川县脱贫攻坚领导小组关于下达2017年“雨露计划”农村实用技术培训短缺所需资金分配意见的通知》（伊脱贫组〔2018〕104号）、《伊川县脱贫攻坚领导小组关于对平等乡马庄村白元镇白元村村集体经济引导发展资金项目劳动密集型带贫企业资金的分配意见》（伊脱贫组〔2018〕106号）、《伊川县脱贫攻坚领导小组关于下达白元镇残疾人托养中心改建及配套设施等项目分配意见的通知》（伊脱贫组〔2018〕110号）、《伊川县脱贫攻坚领导小组关于下达2018年度16-64岁贫困人口健康体检经费分配意见的通知》（伊脱贫组〔2018〕111号）、《伊川县脱贫攻坚领导小组关于曹窑等5个村饮水安全工程变更的批复》（伊脱贫组〔2018〕112号）、《伊川县脱贫攻坚领导小组关于收回交通局等单位有关项目结余资金暨下达葛寨镇南坪项目追加资金分配意见的通知》（伊脱贫组〔2018〕117号）、《伊川县脱贫攻坚领导小组关于下达建档立卡贫困人口医疗再保险等项目分配意见的通知》（伊脱贫组〔2018〕122号）、《伊川县脱贫攻坚领导小组关于下达吕店镇温沟村道路硬化维修项目分配意见的通知》（伊脱贫组〔2018〕124号）、《伊川县脱贫攻坚领导小组关于下达建档立卡贫困户公益性岗位分配意见的通知》（伊脱贫组〔2018〕126号）、《伊川县脱贫攻坚领导小组关于下达鸦岭镇白沙镇非贫困村项目变更的批复》（伊脱贫组〔2018〕127号）的分配意见</w:t>
      </w:r>
      <w:r>
        <w:rPr>
          <w:rFonts w:ascii="仿宋" w:hAnsi="仿宋" w:eastAsia="仿宋"/>
          <w:sz w:val="30"/>
          <w:szCs w:val="30"/>
        </w:rPr>
        <w:t>，</w:t>
      </w:r>
      <w:r>
        <w:rPr>
          <w:rFonts w:hint="eastAsia" w:ascii="仿宋" w:hAnsi="仿宋" w:eastAsia="仿宋"/>
          <w:sz w:val="30"/>
          <w:szCs w:val="30"/>
        </w:rPr>
        <w:t>现将我2018年第十批扶贫项目18个，资金16343882.7元予以下达</w:t>
      </w:r>
      <w:r>
        <w:rPr>
          <w:rFonts w:ascii="仿宋" w:hAnsi="仿宋" w:eastAsia="仿宋"/>
          <w:sz w:val="30"/>
          <w:szCs w:val="30"/>
        </w:rPr>
        <w:t>。</w:t>
      </w:r>
      <w:r>
        <w:rPr>
          <w:rFonts w:hint="eastAsia" w:ascii="仿宋" w:hAnsi="仿宋" w:eastAsia="仿宋"/>
          <w:sz w:val="30"/>
          <w:szCs w:val="30"/>
        </w:rPr>
        <w:t>具体如下：</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一、将已下达鸦岭镇、白沙镇的非贫困村的5个项目建设内容进行变更（伊财预〔2018〕7号），资金</w:t>
      </w:r>
      <w:bookmarkStart w:id="0" w:name="_GoBack"/>
      <w:bookmarkEnd w:id="0"/>
      <w:r>
        <w:rPr>
          <w:rFonts w:hint="eastAsia" w:ascii="仿宋" w:hAnsi="仿宋" w:eastAsia="仿宋"/>
          <w:sz w:val="30"/>
          <w:szCs w:val="30"/>
        </w:rPr>
        <w:t>不变（见附件2）；</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二、根据</w:t>
      </w:r>
      <w:r>
        <w:rPr>
          <w:rFonts w:ascii="仿宋" w:hAnsi="仿宋" w:eastAsia="仿宋"/>
          <w:sz w:val="30"/>
          <w:szCs w:val="30"/>
        </w:rPr>
        <w:t>《关于印发伊川县开展整合使用财政涉农资金实施办法的通知》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w:t>
      </w:r>
      <w:r>
        <w:rPr>
          <w:rFonts w:hint="eastAsia" w:ascii="仿宋" w:hAnsi="仿宋" w:eastAsia="仿宋"/>
          <w:sz w:val="30"/>
          <w:szCs w:val="30"/>
        </w:rPr>
        <w:t>8</w:t>
      </w:r>
      <w:r>
        <w:rPr>
          <w:rFonts w:ascii="仿宋" w:hAnsi="仿宋" w:eastAsia="仿宋"/>
          <w:sz w:val="30"/>
          <w:szCs w:val="30"/>
        </w:rPr>
        <w:t>号</w:t>
      </w:r>
      <w:r>
        <w:rPr>
          <w:rFonts w:hint="eastAsia" w:ascii="仿宋" w:hAnsi="仿宋" w:eastAsia="仿宋"/>
          <w:sz w:val="30"/>
          <w:szCs w:val="30"/>
        </w:rPr>
        <w:t>）规定，本次下达的统筹整合资金列入2018政府收支科目“21305扶贫”科目。县卫计局、水利局、交通局、民政局、文广新局、人社局、扶贫办、葛寨镇、平等乡、白元镇、鸣皋镇、彭婆镇、鸦岭镇、白沙镇政府要严格按照县脱贫攻坚领导小组要求和</w:t>
      </w:r>
      <w:r>
        <w:rPr>
          <w:rFonts w:ascii="仿宋" w:hAnsi="仿宋" w:eastAsia="仿宋"/>
          <w:sz w:val="30"/>
          <w:szCs w:val="30"/>
        </w:rPr>
        <w:t>《关于印发伊川县扶贫资金管理办法的通知》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67号</w:t>
      </w:r>
      <w:r>
        <w:rPr>
          <w:rFonts w:hint="eastAsia" w:ascii="仿宋" w:hAnsi="仿宋" w:eastAsia="仿宋"/>
          <w:sz w:val="30"/>
          <w:szCs w:val="30"/>
        </w:rPr>
        <w:t>）</w:t>
      </w:r>
      <w:r>
        <w:rPr>
          <w:rFonts w:ascii="仿宋" w:hAnsi="仿宋" w:eastAsia="仿宋"/>
          <w:sz w:val="30"/>
          <w:szCs w:val="30"/>
        </w:rPr>
        <w:t>、《关于印发伊川县开展整合使用财政涉农资金实施办法的通知》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w:t>
      </w:r>
      <w:r>
        <w:rPr>
          <w:rFonts w:hint="eastAsia" w:ascii="仿宋" w:hAnsi="仿宋" w:eastAsia="仿宋"/>
          <w:sz w:val="30"/>
          <w:szCs w:val="30"/>
        </w:rPr>
        <w:t>8</w:t>
      </w:r>
      <w:r>
        <w:rPr>
          <w:rFonts w:ascii="仿宋" w:hAnsi="仿宋" w:eastAsia="仿宋"/>
          <w:sz w:val="30"/>
          <w:szCs w:val="30"/>
        </w:rPr>
        <w:t>号</w:t>
      </w:r>
      <w:r>
        <w:rPr>
          <w:rFonts w:hint="eastAsia" w:ascii="仿宋" w:hAnsi="仿宋" w:eastAsia="仿宋"/>
          <w:sz w:val="30"/>
          <w:szCs w:val="30"/>
        </w:rPr>
        <w:t>）、《洛阳市财政局、洛阳市扶贫办关于印发优化扶贫项目管理流程加快资金拨付进度若干政策措施的通知》（洛财办[2017]12号）、《伊川县人民政府办公室关于修订伊川县统筹整合使用财政涉农资金使用管理办法的通知》（伊政办[2017]90号）等规定执行，加强资金监管，确保专款专用。</w:t>
      </w:r>
    </w:p>
    <w:p>
      <w:pPr>
        <w:spacing w:line="578" w:lineRule="exact"/>
        <w:rPr>
          <w:rFonts w:ascii="仿宋" w:hAnsi="仿宋" w:eastAsia="仿宋"/>
          <w:sz w:val="30"/>
          <w:szCs w:val="30"/>
        </w:rPr>
      </w:pPr>
    </w:p>
    <w:p>
      <w:pPr>
        <w:spacing w:line="578" w:lineRule="exact"/>
        <w:ind w:left="1050" w:hanging="1050" w:hangingChars="350"/>
        <w:rPr>
          <w:rFonts w:ascii="仿宋" w:hAnsi="仿宋" w:eastAsia="仿宋"/>
          <w:sz w:val="30"/>
          <w:szCs w:val="30"/>
        </w:rPr>
      </w:pPr>
      <w:r>
        <w:rPr>
          <w:rFonts w:ascii="仿宋" w:hAnsi="仿宋" w:eastAsia="仿宋"/>
          <w:sz w:val="30"/>
          <w:szCs w:val="30"/>
        </w:rPr>
        <w:t>附件</w:t>
      </w: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2018年第十批扶贫项目资金分配表</w:t>
      </w:r>
    </w:p>
    <w:p>
      <w:pPr>
        <w:spacing w:line="578" w:lineRule="exact"/>
        <w:ind w:left="1050" w:hanging="1050" w:hangingChars="350"/>
        <w:rPr>
          <w:rFonts w:ascii="仿宋" w:hAnsi="仿宋" w:eastAsia="仿宋"/>
          <w:sz w:val="30"/>
          <w:szCs w:val="30"/>
        </w:rPr>
      </w:pPr>
      <w:r>
        <w:rPr>
          <w:rFonts w:hint="eastAsia" w:ascii="仿宋" w:hAnsi="仿宋" w:eastAsia="仿宋"/>
          <w:sz w:val="30"/>
          <w:szCs w:val="30"/>
        </w:rPr>
        <w:t>附件2：2018年鸦岭镇白沙镇非贫困村项目变更批复表</w:t>
      </w:r>
    </w:p>
    <w:p>
      <w:pPr>
        <w:spacing w:line="578" w:lineRule="exact"/>
        <w:ind w:left="1050" w:hanging="1050" w:hangingChars="350"/>
        <w:rPr>
          <w:rFonts w:ascii="仿宋" w:hAnsi="仿宋" w:eastAsia="仿宋"/>
          <w:sz w:val="30"/>
          <w:szCs w:val="30"/>
        </w:rPr>
      </w:pPr>
    </w:p>
    <w:p>
      <w:pPr>
        <w:spacing w:line="578" w:lineRule="exact"/>
        <w:jc w:val="right"/>
        <w:rPr>
          <w:sz w:val="30"/>
          <w:szCs w:val="30"/>
        </w:rPr>
      </w:pPr>
      <w:r>
        <w:rPr>
          <w:rFonts w:hint="eastAsia" w:ascii="仿宋" w:hAnsi="仿宋" w:eastAsia="仿宋"/>
          <w:sz w:val="30"/>
          <w:szCs w:val="30"/>
        </w:rPr>
        <w:t>2018年7月18日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5F70"/>
    <w:rsid w:val="00033188"/>
    <w:rsid w:val="0005357B"/>
    <w:rsid w:val="000550FF"/>
    <w:rsid w:val="00067B5E"/>
    <w:rsid w:val="000767C2"/>
    <w:rsid w:val="00082A63"/>
    <w:rsid w:val="000A3045"/>
    <w:rsid w:val="000C19E3"/>
    <w:rsid w:val="000C7526"/>
    <w:rsid w:val="000F1EB3"/>
    <w:rsid w:val="00112E93"/>
    <w:rsid w:val="00115D70"/>
    <w:rsid w:val="00146C9E"/>
    <w:rsid w:val="00151E3B"/>
    <w:rsid w:val="00167F00"/>
    <w:rsid w:val="00170C35"/>
    <w:rsid w:val="0019051A"/>
    <w:rsid w:val="001A165C"/>
    <w:rsid w:val="001B1622"/>
    <w:rsid w:val="001F22C6"/>
    <w:rsid w:val="00200DF3"/>
    <w:rsid w:val="002012F9"/>
    <w:rsid w:val="00210BAA"/>
    <w:rsid w:val="002174AF"/>
    <w:rsid w:val="00242D40"/>
    <w:rsid w:val="00245F70"/>
    <w:rsid w:val="002569AD"/>
    <w:rsid w:val="00294771"/>
    <w:rsid w:val="002C03D3"/>
    <w:rsid w:val="002D167E"/>
    <w:rsid w:val="002F08DB"/>
    <w:rsid w:val="00303976"/>
    <w:rsid w:val="00311834"/>
    <w:rsid w:val="00321C89"/>
    <w:rsid w:val="0033721A"/>
    <w:rsid w:val="00346980"/>
    <w:rsid w:val="0034789B"/>
    <w:rsid w:val="0036651D"/>
    <w:rsid w:val="003B21EC"/>
    <w:rsid w:val="003C6112"/>
    <w:rsid w:val="003E67EF"/>
    <w:rsid w:val="003F64A4"/>
    <w:rsid w:val="00404712"/>
    <w:rsid w:val="004252E1"/>
    <w:rsid w:val="00431278"/>
    <w:rsid w:val="00443724"/>
    <w:rsid w:val="00443C5D"/>
    <w:rsid w:val="00463C8F"/>
    <w:rsid w:val="00481E64"/>
    <w:rsid w:val="004855DE"/>
    <w:rsid w:val="004858EF"/>
    <w:rsid w:val="004944D8"/>
    <w:rsid w:val="004948FA"/>
    <w:rsid w:val="004A2CA8"/>
    <w:rsid w:val="004B510F"/>
    <w:rsid w:val="004C0F3D"/>
    <w:rsid w:val="004C31A0"/>
    <w:rsid w:val="004C336D"/>
    <w:rsid w:val="004D59C2"/>
    <w:rsid w:val="004F7212"/>
    <w:rsid w:val="0051013B"/>
    <w:rsid w:val="00524319"/>
    <w:rsid w:val="00550828"/>
    <w:rsid w:val="00571B3F"/>
    <w:rsid w:val="00596523"/>
    <w:rsid w:val="005A7B86"/>
    <w:rsid w:val="006235AC"/>
    <w:rsid w:val="0062672C"/>
    <w:rsid w:val="00656AF8"/>
    <w:rsid w:val="0066797E"/>
    <w:rsid w:val="00667C64"/>
    <w:rsid w:val="00682A15"/>
    <w:rsid w:val="006B0073"/>
    <w:rsid w:val="006C1873"/>
    <w:rsid w:val="006C246B"/>
    <w:rsid w:val="006D033E"/>
    <w:rsid w:val="007211D0"/>
    <w:rsid w:val="00732E50"/>
    <w:rsid w:val="00733A3E"/>
    <w:rsid w:val="0075487E"/>
    <w:rsid w:val="007B1178"/>
    <w:rsid w:val="007C2AB7"/>
    <w:rsid w:val="007D6241"/>
    <w:rsid w:val="007F11A4"/>
    <w:rsid w:val="00815F14"/>
    <w:rsid w:val="00835712"/>
    <w:rsid w:val="00843023"/>
    <w:rsid w:val="00893619"/>
    <w:rsid w:val="008D6EA6"/>
    <w:rsid w:val="009064F7"/>
    <w:rsid w:val="00943636"/>
    <w:rsid w:val="00952B52"/>
    <w:rsid w:val="009B54E9"/>
    <w:rsid w:val="009B5BE9"/>
    <w:rsid w:val="009D32D6"/>
    <w:rsid w:val="009D4F2E"/>
    <w:rsid w:val="009E0AB1"/>
    <w:rsid w:val="00A04929"/>
    <w:rsid w:val="00A071F9"/>
    <w:rsid w:val="00A20116"/>
    <w:rsid w:val="00A3082E"/>
    <w:rsid w:val="00A469E6"/>
    <w:rsid w:val="00A66805"/>
    <w:rsid w:val="00A673B8"/>
    <w:rsid w:val="00AB473C"/>
    <w:rsid w:val="00AC0684"/>
    <w:rsid w:val="00AC4F66"/>
    <w:rsid w:val="00AD5F78"/>
    <w:rsid w:val="00AF02D9"/>
    <w:rsid w:val="00AF0FF7"/>
    <w:rsid w:val="00AF148D"/>
    <w:rsid w:val="00AF2BFB"/>
    <w:rsid w:val="00B0147E"/>
    <w:rsid w:val="00B25BC4"/>
    <w:rsid w:val="00B72699"/>
    <w:rsid w:val="00B80825"/>
    <w:rsid w:val="00B80975"/>
    <w:rsid w:val="00B92B2B"/>
    <w:rsid w:val="00BD4F62"/>
    <w:rsid w:val="00BE3BDD"/>
    <w:rsid w:val="00BE538E"/>
    <w:rsid w:val="00C0211E"/>
    <w:rsid w:val="00C17B35"/>
    <w:rsid w:val="00C253F2"/>
    <w:rsid w:val="00C25567"/>
    <w:rsid w:val="00C256CE"/>
    <w:rsid w:val="00C41920"/>
    <w:rsid w:val="00C43DB8"/>
    <w:rsid w:val="00C70AFD"/>
    <w:rsid w:val="00C90B51"/>
    <w:rsid w:val="00C934D6"/>
    <w:rsid w:val="00CD23B0"/>
    <w:rsid w:val="00CD5B8A"/>
    <w:rsid w:val="00CD64B5"/>
    <w:rsid w:val="00CF36BA"/>
    <w:rsid w:val="00D0258F"/>
    <w:rsid w:val="00D14B67"/>
    <w:rsid w:val="00D74E68"/>
    <w:rsid w:val="00DA7068"/>
    <w:rsid w:val="00DC01C1"/>
    <w:rsid w:val="00DC4542"/>
    <w:rsid w:val="00DD450C"/>
    <w:rsid w:val="00DE0C18"/>
    <w:rsid w:val="00E20316"/>
    <w:rsid w:val="00E31514"/>
    <w:rsid w:val="00E37648"/>
    <w:rsid w:val="00E42749"/>
    <w:rsid w:val="00E548DD"/>
    <w:rsid w:val="00E667F0"/>
    <w:rsid w:val="00EA442D"/>
    <w:rsid w:val="00EA7DB1"/>
    <w:rsid w:val="00EE2741"/>
    <w:rsid w:val="00F06171"/>
    <w:rsid w:val="00F17A07"/>
    <w:rsid w:val="00F24805"/>
    <w:rsid w:val="00F34531"/>
    <w:rsid w:val="00F479C3"/>
    <w:rsid w:val="00F51B6C"/>
    <w:rsid w:val="00F8334A"/>
    <w:rsid w:val="00F83B08"/>
    <w:rsid w:val="00F92E29"/>
    <w:rsid w:val="00FB42CA"/>
    <w:rsid w:val="00FC02B0"/>
    <w:rsid w:val="00FC05DE"/>
    <w:rsid w:val="00FC6F5B"/>
    <w:rsid w:val="00FF7BFD"/>
    <w:rsid w:val="318F119B"/>
    <w:rsid w:val="4E293F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Calibri" w:hAnsi="Calibri" w:eastAsia="宋体" w:cs="Times New Roman"/>
      <w:kern w:val="2"/>
      <w:sz w:val="18"/>
      <w:szCs w:val="18"/>
    </w:rPr>
  </w:style>
  <w:style w:type="character" w:customStyle="1" w:styleId="7">
    <w:name w:val="页脚 Char"/>
    <w:basedOn w:val="4"/>
    <w:link w:val="2"/>
    <w:semiHidden/>
    <w:qFormat/>
    <w:uiPriority w:val="99"/>
    <w:rPr>
      <w:rFonts w:ascii="Calibri" w:hAnsi="Calibri" w:eastAsia="宋体" w:cs="Times New Roman"/>
      <w:kern w:val="2"/>
      <w:sz w:val="18"/>
      <w:szCs w:val="18"/>
    </w:rPr>
  </w:style>
  <w:style w:type="paragraph" w:customStyle="1"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192</Words>
  <Characters>1096</Characters>
  <Lines>9</Lines>
  <Paragraphs>2</Paragraphs>
  <TotalTime>0</TotalTime>
  <ScaleCrop>false</ScaleCrop>
  <LinksUpToDate>false</LinksUpToDate>
  <CharactersWithSpaces>1286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2018-07-16T09:00:00Z</dcterms:created>
  <dc:creator>PCOS.CN</dc:creator>
  <cp:lastModifiedBy>Administrator</cp:lastModifiedBy>
  <cp:lastPrinted>2018-07-19T03:51:00Z</cp:lastPrinted>
  <dcterms:modified xsi:type="dcterms:W3CDTF">2019-01-02T00:40:48Z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