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失业人员</w:t>
      </w:r>
      <w:bookmarkStart w:id="0" w:name="_GoBack"/>
      <w:bookmarkEnd w:id="0"/>
      <w:r>
        <w:rPr>
          <w:rFonts w:hint="eastAsia" w:ascii="宋体" w:hAnsi="宋体"/>
          <w:sz w:val="44"/>
          <w:szCs w:val="44"/>
        </w:rPr>
        <w:t>就业技能培训学员花名册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培训机构（公章）：                    培训期数：                 填表时间：   年  月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540"/>
        <w:gridCol w:w="1620"/>
        <w:gridCol w:w="2520"/>
        <w:gridCol w:w="1800"/>
        <w:gridCol w:w="1712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身份类别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就业失业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登记证号码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12446" w:type="dxa"/>
            <w:gridSpan w:val="8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身份类别一栏填写豫财社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[2017]8号文件规定的五类人，其中贫困家庭子女中的“建档立卡及享受低保家庭的适龄子女”、农村转移就业劳动者中的“建档立卡的适龄贫困劳动者”要另外注明。如张XX是农村转移就业劳动者中的“建档立卡的适龄贫困劳动者”，则其“身份类别”一栏要填写“农村转移就业劳动者（建档立卡）”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F43EF"/>
    <w:rsid w:val="080F43EF"/>
    <w:rsid w:val="0C982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2017-10-11T01:56:00Z</dcterms:created>
  <dc:creator>Administrator</dc:creator>
  <cp:lastModifiedBy>Administrator</cp:lastModifiedBy>
  <dcterms:modified xsi:type="dcterms:W3CDTF">2017-10-19T08:23:02Z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