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spacing w:line="620" w:lineRule="exact"/>
        <w:jc w:val="center"/>
        <w:rPr>
          <w:rFonts w:hint="eastAsia" w:asciiTheme="majorEastAsia" w:hAnsiTheme="majorEastAsia" w:eastAsiaTheme="majorEastAsia"/>
          <w:sz w:val="32"/>
          <w:szCs w:val="32"/>
        </w:rPr>
      </w:pPr>
    </w:p>
    <w:p>
      <w:pPr>
        <w:spacing w:line="620" w:lineRule="exact"/>
        <w:jc w:val="center"/>
        <w:rPr>
          <w:rFonts w:hint="eastAsia" w:asciiTheme="majorEastAsia" w:hAnsiTheme="majorEastAsia" w:eastAsiaTheme="majorEastAsia"/>
          <w:sz w:val="32"/>
          <w:szCs w:val="32"/>
        </w:rPr>
      </w:pPr>
    </w:p>
    <w:p>
      <w:pPr>
        <w:spacing w:line="620" w:lineRule="exact"/>
        <w:jc w:val="center"/>
        <w:rPr>
          <w:rFonts w:hint="eastAsia" w:asciiTheme="majorEastAsia" w:hAnsiTheme="majorEastAsia" w:eastAsiaTheme="majorEastAsia"/>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Theme="majorEastAsia" w:hAnsiTheme="majorEastAsia" w:eastAsiaTheme="majorEastAsia"/>
          <w:sz w:val="32"/>
          <w:szCs w:val="32"/>
        </w:rPr>
      </w:pPr>
    </w:p>
    <w:p>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伊财预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伊川县财政局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关于下达2017年伊川县统筹整合使用财政涉农资金用于脱贫攻坚产业扶贫到户增收项目资金计划的通知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改善贫困地区生产生活条件，提高贫困群众收入水平，根据《伊川县脱贫攻坚领导小组关于统筹整合财政涉农资金推进产业扶贫的通知》（伊脱贫[2017]1号）的分配意见，现将我县2017年统筹整合使用财政涉农资金用于脱贫攻坚产业扶贫到户增收项目资金1186万元予以下达。请列入2017政府收支科目“2130505扶贫－生产发展”科目。并注意做好以下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严格按照《关于印发伊川县扶贫资金管理办法的通知》（伊政办[2016]67号）、《关于印发伊川县开展整合使用财政涉农资金实施办法的通知》（伊政办[2016]68号）等规定执行，加强资金监管，确保专款专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二、请各乡（镇）人民政府严格按照县扶贫开发领导小组批复后的项目实施方案抓紧组织实施，不得随意变更，如确需变更项目内容的，需报经县扶贫开发领导小组审批备案。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次下达的到户增收项目资金要通过财政“一卡通”系统直接发放到个人账户。一卡通系统操作员应由各乡（镇）人民政府指定专人操作，乡（镇）财政所负责一卡通系统的审核工作，严禁以现金形式发放。（伊川县“一卡通”代发户账户信息――户名：伊川县财政局国库股　开户行：伊川县农商行人民路支行　账号：00000012039796620012-105）</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附件：伊川县2017年统筹整合使用财政涉农资金用于脱贫攻坚产业扶贫资金分配表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right"/>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2017年2月20日</w:t>
      </w:r>
    </w:p>
    <w:p/>
    <w:p/>
    <w:p/>
    <w:p/>
    <w:p/>
    <w:p>
      <w:pPr>
        <w:sectPr>
          <w:footerReference r:id="rId3" w:type="default"/>
          <w:pgSz w:w="11906" w:h="16838"/>
          <w:pgMar w:top="1984" w:right="1587" w:bottom="1701" w:left="1587" w:header="851" w:footer="1247" w:gutter="0"/>
          <w:paperSrc/>
          <w:pgNumType w:fmt="numberInDash"/>
          <w:cols w:space="0" w:num="1"/>
          <w:rtlGutter w:val="0"/>
          <w:docGrid w:type="lines" w:linePitch="313" w:charSpace="0"/>
        </w:sectPr>
      </w:pPr>
    </w:p>
    <w:p/>
    <w:p/>
    <w:p/>
    <w:p/>
    <w:p/>
    <w:p/>
    <w:p/>
    <w:p/>
    <w:p/>
    <w:p/>
    <w:p/>
    <w:p/>
    <w:p/>
    <w:p/>
    <w:p/>
    <w:p/>
    <w:p/>
    <w:p/>
    <w:p/>
    <w:p/>
    <w:p/>
    <w:p/>
    <w:p/>
    <w:p/>
    <w:p/>
    <w:p/>
    <w:p/>
    <w:p/>
    <w:p/>
    <w:p/>
    <w:p/>
    <w:p/>
    <w:p/>
    <w:p/>
    <w:p/>
    <w:p/>
    <w:p/>
    <w:tbl>
      <w:tblPr>
        <w:tblStyle w:val="6"/>
        <w:tblpPr w:leftFromText="180" w:rightFromText="180" w:vertAnchor="text" w:horzAnchor="page" w:tblpX="1672" w:tblpY="497"/>
        <w:tblOverlap w:val="never"/>
        <w:tblW w:w="913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135" w:type="dxa"/>
            <w:vAlign w:val="top"/>
          </w:tcPr>
          <w:p>
            <w:pPr>
              <w:spacing w:line="560" w:lineRule="exact"/>
              <w:rPr>
                <w:rFonts w:hint="eastAsia" w:ascii="仿宋_GB2312" w:eastAsia="仿宋_GB2312"/>
                <w:sz w:val="28"/>
                <w:szCs w:val="28"/>
              </w:rPr>
            </w:pPr>
            <w:r>
              <w:rPr>
                <w:rFonts w:hint="eastAsia" w:ascii="仿宋_GB2312" w:eastAsia="仿宋_GB2312"/>
                <w:sz w:val="28"/>
                <w:szCs w:val="28"/>
              </w:rPr>
              <w:t xml:space="preserve">伊川县财政局办公室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201</w:t>
            </w:r>
            <w:r>
              <w:rPr>
                <w:rFonts w:hint="eastAsia" w:ascii="仿宋_GB2312" w:eastAsia="仿宋_GB2312"/>
                <w:sz w:val="28"/>
                <w:szCs w:val="28"/>
                <w:lang w:val="en-US" w:eastAsia="zh-CN"/>
              </w:rPr>
              <w:t>7</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日印发</w:t>
            </w:r>
          </w:p>
        </w:tc>
      </w:tr>
    </w:tbl>
    <w:p/>
    <w:p/>
    <w:p/>
    <w:sectPr>
      <w:footerReference r:id="rId4" w:type="default"/>
      <w:pgSz w:w="11906" w:h="16838"/>
      <w:pgMar w:top="1984" w:right="1587" w:bottom="1701" w:left="1587" w:header="851" w:footer="1247"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b/>
                    <w:bCs/>
                    <w:sz w:val="30"/>
                    <w:szCs w:val="30"/>
                    <w:lang w:eastAsia="zh-CN"/>
                  </w:rPr>
                  <w:fldChar w:fldCharType="begin"/>
                </w:r>
                <w:r>
                  <w:rPr>
                    <w:rFonts w:hint="default" w:ascii="Times New Roman" w:hAnsi="Times New Roman" w:cs="Times New Roman"/>
                    <w:b/>
                    <w:bCs/>
                    <w:sz w:val="30"/>
                    <w:szCs w:val="30"/>
                    <w:lang w:eastAsia="zh-CN"/>
                  </w:rPr>
                  <w:instrText xml:space="preserve"> PAGE  \* MERGEFORMAT </w:instrText>
                </w:r>
                <w:r>
                  <w:rPr>
                    <w:rFonts w:hint="default" w:ascii="Times New Roman" w:hAnsi="Times New Roman" w:cs="Times New Roman"/>
                    <w:b/>
                    <w:bCs/>
                    <w:sz w:val="30"/>
                    <w:szCs w:val="30"/>
                    <w:lang w:eastAsia="zh-CN"/>
                  </w:rPr>
                  <w:fldChar w:fldCharType="separate"/>
                </w:r>
                <w:r>
                  <w:rPr>
                    <w:rFonts w:hint="default" w:ascii="Times New Roman" w:hAnsi="Times New Roman" w:cs="Times New Roman"/>
                    <w:b/>
                    <w:bCs/>
                    <w:sz w:val="30"/>
                    <w:szCs w:val="30"/>
                  </w:rPr>
                  <w:t>1</w:t>
                </w:r>
                <w:r>
                  <w:rPr>
                    <w:rFonts w:hint="default" w:ascii="Times New Roman" w:hAnsi="Times New Roman" w:cs="Times New Roman"/>
                    <w:b/>
                    <w:bCs/>
                    <w:sz w:val="30"/>
                    <w:szCs w:val="30"/>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A5338"/>
    <w:rsid w:val="000A5338"/>
    <w:rsid w:val="001E56FB"/>
    <w:rsid w:val="00254082"/>
    <w:rsid w:val="003B0E31"/>
    <w:rsid w:val="00403B66"/>
    <w:rsid w:val="005053CC"/>
    <w:rsid w:val="006A5ACA"/>
    <w:rsid w:val="007D6241"/>
    <w:rsid w:val="009A73EF"/>
    <w:rsid w:val="00C17B35"/>
    <w:rsid w:val="00CA15BE"/>
    <w:rsid w:val="00D254EA"/>
    <w:rsid w:val="00DA71DA"/>
    <w:rsid w:val="0B117EEE"/>
    <w:rsid w:val="27684A8E"/>
    <w:rsid w:val="3B7651F2"/>
    <w:rsid w:val="3E4B55DD"/>
    <w:rsid w:val="49032881"/>
    <w:rsid w:val="53314189"/>
    <w:rsid w:val="57A70B02"/>
    <w:rsid w:val="5A0B7701"/>
    <w:rsid w:val="7BBE3AB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rFonts w:ascii="Calibri" w:hAnsi="Calibri" w:eastAsia="宋体" w:cs="Times New Roman"/>
      <w:sz w:val="18"/>
      <w:szCs w:val="18"/>
    </w:rPr>
  </w:style>
  <w:style w:type="character" w:customStyle="1" w:styleId="8">
    <w:name w:val="页脚 Char"/>
    <w:basedOn w:val="5"/>
    <w:link w:val="3"/>
    <w:semiHidden/>
    <w:uiPriority w:val="99"/>
    <w:rPr>
      <w:rFonts w:ascii="Calibri" w:hAnsi="Calibri" w:eastAsia="宋体" w:cs="Times New Roman"/>
      <w:sz w:val="18"/>
      <w:szCs w:val="18"/>
    </w:rPr>
  </w:style>
  <w:style w:type="character" w:customStyle="1" w:styleId="9">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Lines>4</Lines>
  <Paragraphs>1</Paragraphs>
  <TotalTime>0</TotalTime>
  <ScaleCrop>false</ScaleCrop>
  <LinksUpToDate>false</LinksUpToDate>
  <CharactersWithSpaces>665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2017-02-16T01:51:00Z</dcterms:created>
  <dc:creator>PCOS.CN</dc:creator>
  <cp:lastModifiedBy>Administrator</cp:lastModifiedBy>
  <cp:lastPrinted>2017-02-23T01:58:07Z</cp:lastPrinted>
  <dcterms:modified xsi:type="dcterms:W3CDTF">2017-02-23T01:58:09Z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