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Pr="006E604D" w:rsidRDefault="005077BC" w:rsidP="005077BC">
      <w:pPr>
        <w:spacing w:line="6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E604D">
        <w:rPr>
          <w:rFonts w:asciiTheme="majorEastAsia" w:eastAsiaTheme="majorEastAsia" w:hAnsiTheme="majorEastAsia" w:hint="eastAsia"/>
          <w:sz w:val="32"/>
          <w:szCs w:val="32"/>
        </w:rPr>
        <w:t>伊财预[201</w:t>
      </w:r>
      <w:r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]</w:t>
      </w:r>
      <w:r w:rsidR="00EB1BDD">
        <w:rPr>
          <w:rFonts w:asciiTheme="majorEastAsia" w:eastAsiaTheme="majorEastAsia" w:hAnsiTheme="majorEastAsia" w:hint="eastAsia"/>
          <w:sz w:val="32"/>
          <w:szCs w:val="32"/>
        </w:rPr>
        <w:t>6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Pr="006E604D" w:rsidRDefault="005077BC" w:rsidP="005077B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伊川县财政局</w:t>
      </w:r>
    </w:p>
    <w:p w:rsidR="005077BC" w:rsidRPr="006E604D" w:rsidRDefault="005077BC" w:rsidP="005077B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关于下达201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伊川县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统筹整合使用财政涉农资金用于脱贫攻坚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第二批基础设施和公共服务项目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资金计划的通知</w:t>
      </w:r>
    </w:p>
    <w:p w:rsidR="005077BC" w:rsidRDefault="005077BC" w:rsidP="005077BC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5077BC" w:rsidRPr="006E604D" w:rsidRDefault="005077BC" w:rsidP="005077BC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各乡镇</w:t>
      </w:r>
      <w:r w:rsidRPr="006E604D">
        <w:rPr>
          <w:rFonts w:ascii="仿宋" w:eastAsia="仿宋" w:hAnsi="仿宋" w:hint="eastAsia"/>
          <w:sz w:val="32"/>
          <w:szCs w:val="32"/>
        </w:rPr>
        <w:t>人民政府</w:t>
      </w:r>
      <w:r>
        <w:rPr>
          <w:rFonts w:ascii="仿宋" w:eastAsia="仿宋" w:hAnsi="仿宋" w:hint="eastAsia"/>
          <w:sz w:val="32"/>
          <w:szCs w:val="32"/>
        </w:rPr>
        <w:t>、县直有关单位</w:t>
      </w:r>
      <w:r w:rsidRPr="006E604D">
        <w:rPr>
          <w:rFonts w:ascii="仿宋" w:eastAsia="仿宋" w:hAnsi="仿宋"/>
          <w:sz w:val="32"/>
          <w:szCs w:val="32"/>
        </w:rPr>
        <w:t>：</w:t>
      </w:r>
    </w:p>
    <w:p w:rsidR="005077BC" w:rsidRPr="005077BC" w:rsidRDefault="005077BC" w:rsidP="005077BC">
      <w:pPr>
        <w:tabs>
          <w:tab w:val="left" w:pos="7797"/>
        </w:tabs>
        <w:spacing w:line="7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E604D">
        <w:rPr>
          <w:rFonts w:ascii="仿宋" w:eastAsia="仿宋" w:hAnsi="仿宋" w:hint="eastAsia"/>
          <w:sz w:val="32"/>
          <w:szCs w:val="32"/>
        </w:rPr>
        <w:t>为进一步改善贫困地区生产生活条件，提高贫困群众收入水平，</w:t>
      </w:r>
      <w:r w:rsidRPr="006E604D"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《伊川县脱贫攻坚领导小组关于下达2017年第二批基础设施</w:t>
      </w:r>
      <w:r w:rsidR="006D4699">
        <w:rPr>
          <w:rFonts w:ascii="仿宋" w:eastAsia="仿宋" w:hAnsi="仿宋" w:hint="eastAsia"/>
          <w:sz w:val="32"/>
          <w:szCs w:val="32"/>
        </w:rPr>
        <w:t>和公共服务</w:t>
      </w:r>
      <w:r>
        <w:rPr>
          <w:rFonts w:ascii="仿宋" w:eastAsia="仿宋" w:hAnsi="仿宋" w:hint="eastAsia"/>
          <w:sz w:val="32"/>
          <w:szCs w:val="32"/>
        </w:rPr>
        <w:t>项目分配意见的通知》（伊脱贫[2017]16号）</w:t>
      </w:r>
      <w:r w:rsidRPr="006E604D">
        <w:rPr>
          <w:rFonts w:ascii="仿宋" w:eastAsia="仿宋" w:hAnsi="仿宋" w:hint="eastAsia"/>
          <w:sz w:val="32"/>
          <w:szCs w:val="32"/>
        </w:rPr>
        <w:t>的分配意见</w:t>
      </w:r>
      <w:r w:rsidRPr="006E604D">
        <w:rPr>
          <w:rFonts w:ascii="仿宋" w:eastAsia="仿宋" w:hAnsi="仿宋"/>
          <w:sz w:val="32"/>
          <w:szCs w:val="32"/>
        </w:rPr>
        <w:t>，</w:t>
      </w:r>
      <w:r w:rsidRPr="006E604D">
        <w:rPr>
          <w:rFonts w:ascii="仿宋" w:eastAsia="仿宋" w:hAnsi="仿宋" w:hint="eastAsia"/>
          <w:sz w:val="32"/>
          <w:szCs w:val="32"/>
        </w:rPr>
        <w:t>现将我县201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 w:hint="eastAsia"/>
          <w:sz w:val="32"/>
          <w:szCs w:val="32"/>
        </w:rPr>
        <w:t>年统筹整合使用</w:t>
      </w:r>
      <w:r w:rsidRPr="006E604D">
        <w:rPr>
          <w:rFonts w:ascii="仿宋" w:eastAsia="仿宋" w:hAnsi="仿宋" w:hint="eastAsia"/>
          <w:sz w:val="32"/>
          <w:szCs w:val="32"/>
        </w:rPr>
        <w:lastRenderedPageBreak/>
        <w:t>财政涉农资金用于脱贫攻坚</w:t>
      </w:r>
      <w:r>
        <w:rPr>
          <w:rFonts w:ascii="仿宋" w:eastAsia="仿宋" w:hAnsi="仿宋" w:hint="eastAsia"/>
          <w:sz w:val="32"/>
          <w:szCs w:val="32"/>
        </w:rPr>
        <w:t>第二批</w:t>
      </w:r>
      <w:r w:rsidRPr="006E604D"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3516.4万</w:t>
      </w:r>
      <w:r w:rsidRPr="006E604D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（具体分配详见附表）</w:t>
      </w:r>
      <w:r w:rsidRPr="006E604D">
        <w:rPr>
          <w:rFonts w:ascii="仿宋" w:eastAsia="仿宋" w:hAnsi="仿宋" w:hint="eastAsia"/>
          <w:sz w:val="32"/>
          <w:szCs w:val="32"/>
        </w:rPr>
        <w:t>予以下达</w:t>
      </w:r>
      <w:r w:rsidRPr="006E604D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</w:t>
      </w:r>
      <w:r w:rsidRPr="006E604D">
        <w:rPr>
          <w:rFonts w:ascii="仿宋" w:eastAsia="仿宋" w:hAnsi="仿宋"/>
          <w:sz w:val="32"/>
          <w:szCs w:val="32"/>
        </w:rPr>
        <w:t>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规定，本次下达的统筹整合资金，</w:t>
      </w:r>
      <w:r w:rsidRPr="006E604D">
        <w:rPr>
          <w:rFonts w:ascii="仿宋" w:eastAsia="仿宋" w:hAnsi="仿宋" w:hint="eastAsia"/>
          <w:sz w:val="32"/>
          <w:szCs w:val="32"/>
        </w:rPr>
        <w:t>列入2016政府收支科目“21305</w:t>
      </w:r>
      <w:r>
        <w:rPr>
          <w:rFonts w:ascii="仿宋" w:eastAsia="仿宋" w:hAnsi="仿宋" w:hint="eastAsia"/>
          <w:sz w:val="32"/>
          <w:szCs w:val="32"/>
        </w:rPr>
        <w:t>扶贫</w:t>
      </w:r>
      <w:r w:rsidRPr="006E604D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相应科目</w:t>
      </w:r>
      <w:r w:rsidRPr="006E604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各乡镇人</w:t>
      </w:r>
      <w:r w:rsidRPr="006E604D">
        <w:rPr>
          <w:rFonts w:ascii="仿宋" w:eastAsia="仿宋" w:hAnsi="仿宋" w:hint="eastAsia"/>
          <w:sz w:val="32"/>
          <w:szCs w:val="32"/>
        </w:rPr>
        <w:t>民</w:t>
      </w:r>
      <w:r w:rsidRPr="006E604D">
        <w:rPr>
          <w:rFonts w:ascii="仿宋" w:eastAsia="仿宋" w:hAnsi="仿宋"/>
          <w:sz w:val="32"/>
          <w:szCs w:val="32"/>
        </w:rPr>
        <w:t>政府</w:t>
      </w:r>
      <w:r>
        <w:rPr>
          <w:rFonts w:ascii="仿宋" w:eastAsia="仿宋" w:hAnsi="仿宋" w:hint="eastAsia"/>
          <w:sz w:val="32"/>
          <w:szCs w:val="32"/>
        </w:rPr>
        <w:t>、县直有关单位</w:t>
      </w:r>
      <w:r w:rsidR="001542EF">
        <w:rPr>
          <w:rFonts w:ascii="仿宋" w:eastAsia="仿宋" w:hAnsi="仿宋" w:hint="eastAsia"/>
          <w:sz w:val="32"/>
          <w:szCs w:val="32"/>
        </w:rPr>
        <w:t>、局各相关股室</w:t>
      </w:r>
      <w:r w:rsidRPr="006E604D">
        <w:rPr>
          <w:rFonts w:ascii="仿宋" w:eastAsia="仿宋" w:hAnsi="仿宋" w:hint="eastAsia"/>
          <w:sz w:val="32"/>
          <w:szCs w:val="32"/>
        </w:rPr>
        <w:t>要严格按照</w:t>
      </w:r>
      <w:r w:rsidRPr="006E604D">
        <w:rPr>
          <w:rFonts w:ascii="仿宋" w:eastAsia="仿宋" w:hAnsi="仿宋"/>
          <w:sz w:val="32"/>
          <w:szCs w:val="32"/>
        </w:rPr>
        <w:t>《关于印发伊川县扶贫资金管理办法的通知》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67号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 w:rsidRPr="006E604D">
        <w:rPr>
          <w:rFonts w:ascii="仿宋" w:eastAsia="仿宋" w:hAnsi="仿宋"/>
          <w:sz w:val="32"/>
          <w:szCs w:val="32"/>
        </w:rPr>
        <w:t>、《关于印发伊川县开展整合使用财政涉农资金实施办法的通知》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等</w:t>
      </w:r>
      <w:r w:rsidRPr="006E604D"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执行</w:t>
      </w:r>
      <w:r w:rsidRPr="006E604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按要求对项目办理财政投资评审、政府采购和招投标手续，</w:t>
      </w:r>
      <w:r w:rsidRPr="006E604D">
        <w:rPr>
          <w:rFonts w:ascii="仿宋" w:eastAsia="仿宋" w:hAnsi="仿宋" w:hint="eastAsia"/>
          <w:sz w:val="32"/>
          <w:szCs w:val="32"/>
        </w:rPr>
        <w:t>加强资金监管，确保专款专用。</w:t>
      </w:r>
    </w:p>
    <w:p w:rsidR="005077BC" w:rsidRDefault="005077BC" w:rsidP="005077BC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5077BC" w:rsidRDefault="005077BC" w:rsidP="005077BC">
      <w:pPr>
        <w:spacing w:line="578" w:lineRule="exact"/>
        <w:rPr>
          <w:rFonts w:ascii="仿宋" w:eastAsia="仿宋" w:hAnsi="仿宋"/>
          <w:sz w:val="32"/>
          <w:szCs w:val="32"/>
        </w:rPr>
      </w:pPr>
      <w:r w:rsidRPr="006E604D">
        <w:rPr>
          <w:rFonts w:ascii="仿宋" w:eastAsia="仿宋" w:hAnsi="仿宋"/>
          <w:sz w:val="32"/>
          <w:szCs w:val="32"/>
        </w:rPr>
        <w:t>附件：伊川县201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/>
          <w:sz w:val="32"/>
          <w:szCs w:val="32"/>
        </w:rPr>
        <w:t>年</w:t>
      </w:r>
      <w:r w:rsidRPr="006E604D">
        <w:rPr>
          <w:rFonts w:ascii="仿宋" w:eastAsia="仿宋" w:hAnsi="仿宋" w:hint="eastAsia"/>
          <w:sz w:val="32"/>
          <w:szCs w:val="32"/>
        </w:rPr>
        <w:t>统筹整合使用财政涉农资金用于脱贫攻坚</w:t>
      </w:r>
      <w:r>
        <w:rPr>
          <w:rFonts w:ascii="仿宋" w:eastAsia="仿宋" w:hAnsi="仿宋" w:hint="eastAsia"/>
          <w:sz w:val="32"/>
          <w:szCs w:val="32"/>
        </w:rPr>
        <w:t>第二批</w:t>
      </w:r>
      <w:r w:rsidR="001542EF">
        <w:rPr>
          <w:rFonts w:ascii="仿宋" w:eastAsia="仿宋" w:hAnsi="仿宋" w:hint="eastAsia"/>
          <w:sz w:val="32"/>
          <w:szCs w:val="32"/>
        </w:rPr>
        <w:t>基础设施和公共服务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6E604D">
        <w:rPr>
          <w:rFonts w:ascii="仿宋" w:eastAsia="仿宋" w:hAnsi="仿宋" w:hint="eastAsia"/>
          <w:sz w:val="32"/>
          <w:szCs w:val="32"/>
        </w:rPr>
        <w:t>资金分配</w:t>
      </w:r>
      <w:r w:rsidRPr="006E604D">
        <w:rPr>
          <w:rFonts w:ascii="仿宋" w:eastAsia="仿宋" w:hAnsi="仿宋"/>
          <w:sz w:val="32"/>
          <w:szCs w:val="32"/>
        </w:rPr>
        <w:t>表</w:t>
      </w:r>
    </w:p>
    <w:p w:rsidR="005077BC" w:rsidRDefault="005077BC" w:rsidP="005077BC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5077BC" w:rsidRDefault="005077BC" w:rsidP="005077BC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5077BC" w:rsidRDefault="005077BC" w:rsidP="005077BC">
      <w:pPr>
        <w:spacing w:line="578" w:lineRule="exact"/>
        <w:jc w:val="right"/>
      </w:pPr>
      <w:r>
        <w:rPr>
          <w:rFonts w:ascii="仿宋" w:eastAsia="仿宋" w:hAnsi="仿宋" w:hint="eastAsia"/>
          <w:sz w:val="32"/>
          <w:szCs w:val="32"/>
        </w:rPr>
        <w:t>2017年</w:t>
      </w:r>
      <w:r w:rsidR="001542E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1542EF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077BC" w:rsidRDefault="005077BC" w:rsidP="005077BC"/>
    <w:p w:rsidR="005077BC" w:rsidRDefault="005077BC" w:rsidP="005077BC"/>
    <w:p w:rsidR="005077BC" w:rsidRDefault="005077BC" w:rsidP="005077BC"/>
    <w:p w:rsidR="005077BC" w:rsidRDefault="005077BC" w:rsidP="005077BC"/>
    <w:p w:rsidR="007D6241" w:rsidRDefault="007D6241"/>
    <w:sectPr w:rsidR="007D6241" w:rsidSect="007D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F6" w:rsidRDefault="003447F6" w:rsidP="006D4699">
      <w:r>
        <w:separator/>
      </w:r>
    </w:p>
  </w:endnote>
  <w:endnote w:type="continuationSeparator" w:id="0">
    <w:p w:rsidR="003447F6" w:rsidRDefault="003447F6" w:rsidP="006D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F6" w:rsidRDefault="003447F6" w:rsidP="006D4699">
      <w:r>
        <w:separator/>
      </w:r>
    </w:p>
  </w:footnote>
  <w:footnote w:type="continuationSeparator" w:id="0">
    <w:p w:rsidR="003447F6" w:rsidRDefault="003447F6" w:rsidP="006D4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7BC"/>
    <w:rsid w:val="001542EF"/>
    <w:rsid w:val="003447F6"/>
    <w:rsid w:val="005077BC"/>
    <w:rsid w:val="006D4699"/>
    <w:rsid w:val="006F7F4D"/>
    <w:rsid w:val="007D6241"/>
    <w:rsid w:val="00C17B35"/>
    <w:rsid w:val="00E15A9F"/>
    <w:rsid w:val="00EB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6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6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PCOS.CN</cp:lastModifiedBy>
  <cp:revision>4</cp:revision>
  <cp:lastPrinted>2017-03-17T00:41:00Z</cp:lastPrinted>
  <dcterms:created xsi:type="dcterms:W3CDTF">2017-03-17T00:30:00Z</dcterms:created>
  <dcterms:modified xsi:type="dcterms:W3CDTF">2017-03-17T01:36:00Z</dcterms:modified>
</cp:coreProperties>
</file>