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3"/>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号</w:t>
      </w:r>
    </w:p>
    <w:p>
      <w:pPr>
        <w:widowControl w:val="0"/>
        <w:wordWrap/>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关于下达2023年伊川县乡村振兴视频培训系统等项目资金分配意见及调整部分项目资金级次的通知</w:t>
      </w:r>
    </w:p>
    <w:p>
      <w:pPr>
        <w:spacing w:line="700" w:lineRule="exact"/>
        <w:jc w:val="center"/>
        <w:rPr>
          <w:rFonts w:hint="eastAsia" w:ascii="方正大标宋简体" w:hAnsi="宋体" w:eastAsia="方正大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县组织部、乡村振兴局、财政局、商务局、水利局、农业农村局、住建局、交通局、文广旅局、鸦岭镇、彭婆镇、酒后镇、半坡镇、鸣皋镇、白沙镇、高山镇、吕店镇、江左镇、葛寨镇、平等乡、水寨镇、城关街道办、河滨街道办</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根据《伊川县巩固拓展脱贫攻坚成果领导小组关于下达2023年伊川县乡村振兴视频培训系统等项目资金分配意见的通知》伊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文件，以及省市关于绩效评价资金拨付考核要求、省厅座谈会反馈部分资金级次需要调整的要求，</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2023年伊川县乡村振兴视频培训系统等项目资金1915611.39元</w:t>
      </w:r>
      <w:r>
        <w:rPr>
          <w:rFonts w:hint="eastAsia" w:ascii="仿宋_GB2312" w:hAnsi="仿宋_GB2312" w:eastAsia="仿宋_GB2312" w:cs="仿宋_GB2312"/>
          <w:color w:val="000000"/>
          <w:sz w:val="32"/>
          <w:szCs w:val="32"/>
          <w:lang w:val="en-US" w:eastAsia="zh-CN"/>
        </w:rPr>
        <w:t>予以下达；将伊川县2023年易地扶贫搬迁融资资金应付利息等项目部分资金级次予以调整（项目资金总规模、建设内容均不变），</w:t>
      </w:r>
      <w:r>
        <w:rPr>
          <w:rFonts w:hint="eastAsia" w:ascii="仿宋_GB2312" w:hAnsi="仿宋_GB2312" w:eastAsia="仿宋_GB2312" w:cs="仿宋_GB2312"/>
          <w:sz w:val="32"/>
          <w:szCs w:val="32"/>
        </w:rPr>
        <w:t>具体如下：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auto"/>
          <w:sz w:val="32"/>
          <w:szCs w:val="32"/>
          <w:lang w:eastAsia="zh-CN"/>
        </w:rPr>
        <w:t>一、下达</w:t>
      </w:r>
      <w:r>
        <w:rPr>
          <w:rFonts w:hint="eastAsia" w:ascii="仿宋_GB2312" w:hAnsi="仿宋_GB2312" w:eastAsia="仿宋_GB2312" w:cs="仿宋_GB2312"/>
          <w:sz w:val="32"/>
          <w:szCs w:val="32"/>
          <w:lang w:val="en-US" w:eastAsia="zh-CN"/>
        </w:rPr>
        <w:t>2023年伊川县乡村振兴视频培训系统等项目资金1915611.39元</w:t>
      </w:r>
      <w:r>
        <w:rPr>
          <w:rFonts w:hint="eastAsia" w:ascii="仿宋_GB2312" w:hAnsi="仿宋_GB2312" w:eastAsia="仿宋_GB2312" w:cs="仿宋_GB2312"/>
          <w:spacing w:val="-6"/>
          <w:sz w:val="32"/>
          <w:szCs w:val="32"/>
          <w:lang w:val="en-US" w:eastAsia="zh-CN"/>
        </w:rPr>
        <w:t>（详见附件1）</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二、调整</w:t>
      </w:r>
      <w:r>
        <w:rPr>
          <w:rFonts w:hint="eastAsia" w:ascii="仿宋_GB2312" w:hAnsi="仿宋_GB2312" w:eastAsia="仿宋_GB2312" w:cs="仿宋_GB2312"/>
          <w:color w:val="000000"/>
          <w:sz w:val="32"/>
          <w:szCs w:val="32"/>
          <w:lang w:val="en-US" w:eastAsia="zh-CN"/>
        </w:rPr>
        <w:t>伊川县2023年易地扶贫搬迁融资资金应付利息等项目部分资金级次（</w:t>
      </w:r>
      <w:r>
        <w:rPr>
          <w:rFonts w:hint="eastAsia" w:ascii="仿宋_GB2312" w:hAnsi="仿宋_GB2312" w:eastAsia="仿宋_GB2312" w:cs="仿宋_GB2312"/>
          <w:spacing w:val="-6"/>
          <w:sz w:val="32"/>
          <w:szCs w:val="32"/>
          <w:lang w:val="en-US" w:eastAsia="zh-CN"/>
        </w:rPr>
        <w:t>详见附件2）。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根据《支持脱贫县落实统筹整合财政涉农资金政策实施细则》（伊财农[2021]3号）、《伊川县财政衔接乡村振兴补助资金管理办法》（伊财[2021]83号）规定，本次下达的统筹整合资金列入2023政府收支科目“21305”科目。县组织部、乡村振兴局、财政局、商务局、水利局、农业农村局、住建局、交通局、文广旅局、鸦岭镇、彭婆镇、酒后镇、半坡镇、鸣皋镇、白沙镇、高山镇、吕店镇、江左镇、</w:t>
      </w:r>
      <w:bookmarkStart w:id="0" w:name="_GoBack"/>
      <w:bookmarkEnd w:id="0"/>
      <w:r>
        <w:rPr>
          <w:rFonts w:hint="eastAsia" w:ascii="仿宋_GB2312" w:hAnsi="仿宋_GB2312" w:eastAsia="仿宋_GB2312" w:cs="仿宋_GB2312"/>
          <w:bCs/>
          <w:sz w:val="32"/>
          <w:szCs w:val="32"/>
          <w:lang w:val="en-US" w:eastAsia="zh-CN"/>
        </w:rPr>
        <w:t>葛寨镇、平等乡、水寨镇、城关街道办、河滨街道办</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伊川县脱贫攻坚领导小组关于进一步强化财政扶贫项目管理促进资金拨付有关事项的通知》（伊脱贫组[2018]141号）、《支持脱贫县落实统筹整合财政涉农资金政策实施细则》（伊财农[2021]3号）、《伊川县财政衔接乡村振兴补助资金管理办法》（伊财[2021]83号）等规定执行，加强资金监管，确保专款专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spacing w:val="-6"/>
          <w:sz w:val="32"/>
          <w:szCs w:val="32"/>
          <w:lang w:val="en-US" w:eastAsia="zh-CN"/>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件</w:t>
      </w:r>
      <w:r>
        <w:rPr>
          <w:rFonts w:hint="eastAsia" w:ascii="仿宋_GB2312" w:hAnsi="仿宋_GB2312" w:eastAsia="仿宋_GB2312" w:cs="仿宋_GB2312"/>
          <w:b w:val="0"/>
          <w:bCs/>
          <w:spacing w:val="-6"/>
          <w:sz w:val="32"/>
          <w:szCs w:val="32"/>
        </w:rPr>
        <w:t>1：</w:t>
      </w:r>
      <w:r>
        <w:rPr>
          <w:rFonts w:hint="eastAsia" w:ascii="仿宋_GB2312" w:hAnsi="仿宋_GB2312" w:eastAsia="仿宋_GB2312" w:cs="仿宋_GB2312"/>
          <w:sz w:val="32"/>
          <w:szCs w:val="32"/>
          <w:lang w:val="en-US" w:eastAsia="zh-CN"/>
        </w:rPr>
        <w:t>伊川县2023年第十八批衔接推进乡村振兴资金分配表</w:t>
      </w:r>
      <w:r>
        <w:rPr>
          <w:rFonts w:hint="eastAsia" w:ascii="仿宋_GB2312" w:hAnsi="仿宋_GB2312" w:eastAsia="仿宋_GB2312" w:cs="仿宋_GB2312"/>
          <w:b w:val="0"/>
          <w:bCs/>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textAlignment w:val="auto"/>
        <w:rPr>
          <w:rFonts w:hint="eastAsia" w:ascii="仿宋_GB2312" w:hAnsi="仿宋_GB2312" w:eastAsia="仿宋_GB2312" w:cs="仿宋_GB2312"/>
          <w:b w:val="0"/>
          <w:bCs/>
          <w:spacing w:val="-6"/>
          <w:kern w:val="2"/>
          <w:sz w:val="32"/>
          <w:szCs w:val="32"/>
          <w:lang w:val="en-US" w:eastAsia="zh-CN" w:bidi="ar-SA"/>
        </w:rPr>
      </w:pPr>
      <w:r>
        <w:rPr>
          <w:rFonts w:hint="eastAsia" w:ascii="仿宋_GB2312" w:hAnsi="仿宋_GB2312" w:eastAsia="仿宋_GB2312" w:cs="仿宋_GB2312"/>
          <w:b w:val="0"/>
          <w:bCs/>
          <w:spacing w:val="-6"/>
          <w:kern w:val="2"/>
          <w:sz w:val="32"/>
          <w:szCs w:val="32"/>
          <w:lang w:val="en-US" w:eastAsia="zh-CN" w:bidi="ar-SA"/>
        </w:rPr>
        <w:t>附件2：2023年伊川县易地扶贫搬迁融资资金应付利息等项目资金变更使用资金级次调整表</w:t>
      </w:r>
    </w:p>
    <w:p>
      <w:pPr>
        <w:wordWrap w:val="0"/>
        <w:spacing w:line="580" w:lineRule="exact"/>
        <w:ind w:right="320"/>
        <w:jc w:val="both"/>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10"/>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firstLine="168" w:firstLineChars="60"/>
              <w:textAlignment w:val="auto"/>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ypOLm8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46ozTMvDG8PkUhkbqnDCDs1pillddNGpTX485yrHv+i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ypOLm8cBAACNAwAADgAAAAAAAAABACAAAAAhAQAAZHJzL2Uyb0Rv&#10;Yy54bWxQSwUGAAAAAAYABgBZAQAAWgUAAAAA&#10;">
              <v:fill on="f" focussize="0,0"/>
              <v:stroke on="f"/>
              <v:imagedata o:title=""/>
              <o:lock v:ext="edit"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ZTQ5OTBhMTkzYjVkMDllYzAyYTFhM2MwMDQyMWU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E70DE"/>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0795"/>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2221BA"/>
    <w:rsid w:val="01822573"/>
    <w:rsid w:val="018F4C90"/>
    <w:rsid w:val="01CC7C92"/>
    <w:rsid w:val="01F07383"/>
    <w:rsid w:val="01F41264"/>
    <w:rsid w:val="021F07B1"/>
    <w:rsid w:val="02754D72"/>
    <w:rsid w:val="02F82ED5"/>
    <w:rsid w:val="03006A38"/>
    <w:rsid w:val="030A41F8"/>
    <w:rsid w:val="036A59B4"/>
    <w:rsid w:val="037C583F"/>
    <w:rsid w:val="03B6348F"/>
    <w:rsid w:val="04693C4E"/>
    <w:rsid w:val="047848CB"/>
    <w:rsid w:val="048309CA"/>
    <w:rsid w:val="04904FA7"/>
    <w:rsid w:val="04AE18D1"/>
    <w:rsid w:val="05514C0D"/>
    <w:rsid w:val="0569577F"/>
    <w:rsid w:val="059B1E55"/>
    <w:rsid w:val="05B42E9A"/>
    <w:rsid w:val="05C30D3A"/>
    <w:rsid w:val="05DD1F2C"/>
    <w:rsid w:val="066761DB"/>
    <w:rsid w:val="06782196"/>
    <w:rsid w:val="06CE3A22"/>
    <w:rsid w:val="06FE6B3F"/>
    <w:rsid w:val="07911761"/>
    <w:rsid w:val="07927288"/>
    <w:rsid w:val="07BC2556"/>
    <w:rsid w:val="07F94CD8"/>
    <w:rsid w:val="080518B2"/>
    <w:rsid w:val="080A5070"/>
    <w:rsid w:val="08176D67"/>
    <w:rsid w:val="089B6424"/>
    <w:rsid w:val="08C23B9D"/>
    <w:rsid w:val="099B3D15"/>
    <w:rsid w:val="09A077A4"/>
    <w:rsid w:val="0A7902E7"/>
    <w:rsid w:val="0A886720"/>
    <w:rsid w:val="0A9633BE"/>
    <w:rsid w:val="0B1F04F1"/>
    <w:rsid w:val="0B4618E4"/>
    <w:rsid w:val="0B934088"/>
    <w:rsid w:val="0C281F69"/>
    <w:rsid w:val="0C6C62F9"/>
    <w:rsid w:val="0CB35CD6"/>
    <w:rsid w:val="0CBA589A"/>
    <w:rsid w:val="0D2349E0"/>
    <w:rsid w:val="0D884570"/>
    <w:rsid w:val="0DD203DE"/>
    <w:rsid w:val="0DEA00AC"/>
    <w:rsid w:val="0DEB1355"/>
    <w:rsid w:val="0DFA5B87"/>
    <w:rsid w:val="0DFB4B3D"/>
    <w:rsid w:val="0E4017EB"/>
    <w:rsid w:val="0F317386"/>
    <w:rsid w:val="0F7871F8"/>
    <w:rsid w:val="0F8120BC"/>
    <w:rsid w:val="0FC64F44"/>
    <w:rsid w:val="10022AD1"/>
    <w:rsid w:val="10152804"/>
    <w:rsid w:val="10946A95"/>
    <w:rsid w:val="10C77FA2"/>
    <w:rsid w:val="10E072B6"/>
    <w:rsid w:val="11255EDD"/>
    <w:rsid w:val="11896889"/>
    <w:rsid w:val="11FF4738"/>
    <w:rsid w:val="125D53AE"/>
    <w:rsid w:val="129760A8"/>
    <w:rsid w:val="1298748F"/>
    <w:rsid w:val="1299379E"/>
    <w:rsid w:val="129C23D2"/>
    <w:rsid w:val="13163094"/>
    <w:rsid w:val="137B303F"/>
    <w:rsid w:val="137D65B3"/>
    <w:rsid w:val="13806B2E"/>
    <w:rsid w:val="13A9398F"/>
    <w:rsid w:val="142D0D9F"/>
    <w:rsid w:val="144C2FDE"/>
    <w:rsid w:val="145232C8"/>
    <w:rsid w:val="147A1615"/>
    <w:rsid w:val="148937C0"/>
    <w:rsid w:val="14F50DA4"/>
    <w:rsid w:val="14F70077"/>
    <w:rsid w:val="15121A08"/>
    <w:rsid w:val="15A765F4"/>
    <w:rsid w:val="15C12D1A"/>
    <w:rsid w:val="16264B28"/>
    <w:rsid w:val="16442095"/>
    <w:rsid w:val="166B776B"/>
    <w:rsid w:val="16A43751"/>
    <w:rsid w:val="16ED44DA"/>
    <w:rsid w:val="172D2EFF"/>
    <w:rsid w:val="17E11EA2"/>
    <w:rsid w:val="187D2767"/>
    <w:rsid w:val="18B403CE"/>
    <w:rsid w:val="18E04596"/>
    <w:rsid w:val="19087CCD"/>
    <w:rsid w:val="19692900"/>
    <w:rsid w:val="197136FE"/>
    <w:rsid w:val="1A1928BD"/>
    <w:rsid w:val="1A986F4F"/>
    <w:rsid w:val="1AA50C28"/>
    <w:rsid w:val="1AAD645B"/>
    <w:rsid w:val="1B627B13"/>
    <w:rsid w:val="1B7064D4"/>
    <w:rsid w:val="1B825C1B"/>
    <w:rsid w:val="1C1A6D3B"/>
    <w:rsid w:val="1D141803"/>
    <w:rsid w:val="1D342403"/>
    <w:rsid w:val="1D70551D"/>
    <w:rsid w:val="1D8820D5"/>
    <w:rsid w:val="1DCA77B8"/>
    <w:rsid w:val="1DE33F41"/>
    <w:rsid w:val="1ECC38EA"/>
    <w:rsid w:val="1F0A1899"/>
    <w:rsid w:val="1F2F403C"/>
    <w:rsid w:val="1F882FF2"/>
    <w:rsid w:val="1F8D0926"/>
    <w:rsid w:val="1FA2402F"/>
    <w:rsid w:val="1FAB4F33"/>
    <w:rsid w:val="1FC3402A"/>
    <w:rsid w:val="20054643"/>
    <w:rsid w:val="204F313A"/>
    <w:rsid w:val="205F59D0"/>
    <w:rsid w:val="21024E0E"/>
    <w:rsid w:val="21845A3B"/>
    <w:rsid w:val="21DE339D"/>
    <w:rsid w:val="21E64E17"/>
    <w:rsid w:val="224F429B"/>
    <w:rsid w:val="229121BE"/>
    <w:rsid w:val="22CB61C5"/>
    <w:rsid w:val="23067BC1"/>
    <w:rsid w:val="239105D5"/>
    <w:rsid w:val="23D30843"/>
    <w:rsid w:val="24763D61"/>
    <w:rsid w:val="24E414CB"/>
    <w:rsid w:val="24ED38F7"/>
    <w:rsid w:val="25E42F4C"/>
    <w:rsid w:val="265E4020"/>
    <w:rsid w:val="27090EBD"/>
    <w:rsid w:val="27692073"/>
    <w:rsid w:val="27740131"/>
    <w:rsid w:val="27772FD6"/>
    <w:rsid w:val="27F136FF"/>
    <w:rsid w:val="280653FC"/>
    <w:rsid w:val="284101E2"/>
    <w:rsid w:val="28A57EEE"/>
    <w:rsid w:val="28BE7A85"/>
    <w:rsid w:val="293324B8"/>
    <w:rsid w:val="29512E02"/>
    <w:rsid w:val="29F35969"/>
    <w:rsid w:val="29FD638B"/>
    <w:rsid w:val="2A507C8D"/>
    <w:rsid w:val="2ACF41CB"/>
    <w:rsid w:val="2B04264B"/>
    <w:rsid w:val="2B6C1A1A"/>
    <w:rsid w:val="2BCB379A"/>
    <w:rsid w:val="2BD338DE"/>
    <w:rsid w:val="2BEB1FDF"/>
    <w:rsid w:val="2BED37C5"/>
    <w:rsid w:val="2C030CFD"/>
    <w:rsid w:val="2C423B95"/>
    <w:rsid w:val="2C83526D"/>
    <w:rsid w:val="2D014BAF"/>
    <w:rsid w:val="2D9000E0"/>
    <w:rsid w:val="2DA72612"/>
    <w:rsid w:val="2DB63A39"/>
    <w:rsid w:val="2DF87595"/>
    <w:rsid w:val="2DFC520C"/>
    <w:rsid w:val="2E163979"/>
    <w:rsid w:val="2E24646E"/>
    <w:rsid w:val="2EB353C4"/>
    <w:rsid w:val="2F524B24"/>
    <w:rsid w:val="2FF124EE"/>
    <w:rsid w:val="2FF81ACE"/>
    <w:rsid w:val="3014442E"/>
    <w:rsid w:val="30215815"/>
    <w:rsid w:val="304C5976"/>
    <w:rsid w:val="3068486C"/>
    <w:rsid w:val="30F5600E"/>
    <w:rsid w:val="311C3302"/>
    <w:rsid w:val="312B7C81"/>
    <w:rsid w:val="318F119B"/>
    <w:rsid w:val="31A47F5E"/>
    <w:rsid w:val="323A3FB6"/>
    <w:rsid w:val="32425283"/>
    <w:rsid w:val="326E7E26"/>
    <w:rsid w:val="32D87995"/>
    <w:rsid w:val="32E26A66"/>
    <w:rsid w:val="3324010F"/>
    <w:rsid w:val="3353526D"/>
    <w:rsid w:val="339E298D"/>
    <w:rsid w:val="33CF0D98"/>
    <w:rsid w:val="33D1381C"/>
    <w:rsid w:val="340852FE"/>
    <w:rsid w:val="341D71AA"/>
    <w:rsid w:val="343F3CA4"/>
    <w:rsid w:val="345B70DA"/>
    <w:rsid w:val="34643F5E"/>
    <w:rsid w:val="34DF5286"/>
    <w:rsid w:val="34E8259D"/>
    <w:rsid w:val="3529272A"/>
    <w:rsid w:val="357240D1"/>
    <w:rsid w:val="35E30B2B"/>
    <w:rsid w:val="35F07A01"/>
    <w:rsid w:val="36982A7D"/>
    <w:rsid w:val="36B4338E"/>
    <w:rsid w:val="36C724BE"/>
    <w:rsid w:val="370B28B9"/>
    <w:rsid w:val="378679C0"/>
    <w:rsid w:val="37BA1D5F"/>
    <w:rsid w:val="37C17475"/>
    <w:rsid w:val="380A4A95"/>
    <w:rsid w:val="381C1B99"/>
    <w:rsid w:val="384D4981"/>
    <w:rsid w:val="38940F06"/>
    <w:rsid w:val="38A02D03"/>
    <w:rsid w:val="38F202B5"/>
    <w:rsid w:val="392E348B"/>
    <w:rsid w:val="39673821"/>
    <w:rsid w:val="3997017B"/>
    <w:rsid w:val="39983C5A"/>
    <w:rsid w:val="3A476BFD"/>
    <w:rsid w:val="3A741BFD"/>
    <w:rsid w:val="3AE77773"/>
    <w:rsid w:val="3B337E5E"/>
    <w:rsid w:val="3B91210A"/>
    <w:rsid w:val="3B9921EB"/>
    <w:rsid w:val="3BCD2D43"/>
    <w:rsid w:val="3BF15E9E"/>
    <w:rsid w:val="3C4A67EF"/>
    <w:rsid w:val="3C7C3E47"/>
    <w:rsid w:val="3C7F4645"/>
    <w:rsid w:val="3D2D77FD"/>
    <w:rsid w:val="3D2E2FD3"/>
    <w:rsid w:val="3D7A7FC6"/>
    <w:rsid w:val="3E427C9C"/>
    <w:rsid w:val="3E8C7CDA"/>
    <w:rsid w:val="3EA33A1A"/>
    <w:rsid w:val="3EA61729"/>
    <w:rsid w:val="3EAE3606"/>
    <w:rsid w:val="3EE50AEA"/>
    <w:rsid w:val="3FC71C76"/>
    <w:rsid w:val="3FFD6C8D"/>
    <w:rsid w:val="40663F04"/>
    <w:rsid w:val="407F62A0"/>
    <w:rsid w:val="40890521"/>
    <w:rsid w:val="40AC09D6"/>
    <w:rsid w:val="40CD415E"/>
    <w:rsid w:val="410305B7"/>
    <w:rsid w:val="41173D1A"/>
    <w:rsid w:val="417C1E33"/>
    <w:rsid w:val="41903CF6"/>
    <w:rsid w:val="419B1996"/>
    <w:rsid w:val="41EA4FEF"/>
    <w:rsid w:val="422C5607"/>
    <w:rsid w:val="428C3121"/>
    <w:rsid w:val="42A41642"/>
    <w:rsid w:val="433810BE"/>
    <w:rsid w:val="43482915"/>
    <w:rsid w:val="435412BA"/>
    <w:rsid w:val="43B27D8E"/>
    <w:rsid w:val="43E166D0"/>
    <w:rsid w:val="440920A4"/>
    <w:rsid w:val="444035EC"/>
    <w:rsid w:val="447339C1"/>
    <w:rsid w:val="45284B01"/>
    <w:rsid w:val="4537305E"/>
    <w:rsid w:val="454C762D"/>
    <w:rsid w:val="45636925"/>
    <w:rsid w:val="45674829"/>
    <w:rsid w:val="459E1E59"/>
    <w:rsid w:val="45D773FA"/>
    <w:rsid w:val="46B864E5"/>
    <w:rsid w:val="471B6B07"/>
    <w:rsid w:val="47523D62"/>
    <w:rsid w:val="475923DC"/>
    <w:rsid w:val="47975C19"/>
    <w:rsid w:val="47CB7C1B"/>
    <w:rsid w:val="48BC05C2"/>
    <w:rsid w:val="490E5A67"/>
    <w:rsid w:val="49575660"/>
    <w:rsid w:val="499A554C"/>
    <w:rsid w:val="49A62143"/>
    <w:rsid w:val="4A3C7922"/>
    <w:rsid w:val="4AA20B5D"/>
    <w:rsid w:val="4ACD636B"/>
    <w:rsid w:val="4ACF369B"/>
    <w:rsid w:val="4B157580"/>
    <w:rsid w:val="4B4A399F"/>
    <w:rsid w:val="4B5767AE"/>
    <w:rsid w:val="4B6D2F19"/>
    <w:rsid w:val="4BDF36EB"/>
    <w:rsid w:val="4BF52F0E"/>
    <w:rsid w:val="4C2872FD"/>
    <w:rsid w:val="4C3B3017"/>
    <w:rsid w:val="4CFC10D4"/>
    <w:rsid w:val="4D0D37E8"/>
    <w:rsid w:val="4D0F442E"/>
    <w:rsid w:val="4D6420F9"/>
    <w:rsid w:val="4DB17948"/>
    <w:rsid w:val="4DBC3CE3"/>
    <w:rsid w:val="4E410F19"/>
    <w:rsid w:val="4EAD6F8E"/>
    <w:rsid w:val="4F3124AF"/>
    <w:rsid w:val="4F413A95"/>
    <w:rsid w:val="4F734876"/>
    <w:rsid w:val="4FB02649"/>
    <w:rsid w:val="4FD24E5F"/>
    <w:rsid w:val="4FD75C47"/>
    <w:rsid w:val="50C57353"/>
    <w:rsid w:val="51330AF7"/>
    <w:rsid w:val="516271A9"/>
    <w:rsid w:val="51840FBC"/>
    <w:rsid w:val="51967E34"/>
    <w:rsid w:val="51A96D1F"/>
    <w:rsid w:val="51C23892"/>
    <w:rsid w:val="51CA1FB1"/>
    <w:rsid w:val="52123A5A"/>
    <w:rsid w:val="521A071F"/>
    <w:rsid w:val="52416EAD"/>
    <w:rsid w:val="530572E6"/>
    <w:rsid w:val="53065A01"/>
    <w:rsid w:val="53206AC2"/>
    <w:rsid w:val="53770FA7"/>
    <w:rsid w:val="538854FD"/>
    <w:rsid w:val="54B9105D"/>
    <w:rsid w:val="54E00A96"/>
    <w:rsid w:val="551548AB"/>
    <w:rsid w:val="555C7B5A"/>
    <w:rsid w:val="557305CA"/>
    <w:rsid w:val="55FD758F"/>
    <w:rsid w:val="56081C71"/>
    <w:rsid w:val="560E52F8"/>
    <w:rsid w:val="56205006"/>
    <w:rsid w:val="564D0A9D"/>
    <w:rsid w:val="565207EC"/>
    <w:rsid w:val="56666EE2"/>
    <w:rsid w:val="567D5FDA"/>
    <w:rsid w:val="5684380C"/>
    <w:rsid w:val="58B93E12"/>
    <w:rsid w:val="58D2085F"/>
    <w:rsid w:val="59503A1A"/>
    <w:rsid w:val="59AB5A05"/>
    <w:rsid w:val="59BD32BD"/>
    <w:rsid w:val="5B0A0784"/>
    <w:rsid w:val="5B6F6408"/>
    <w:rsid w:val="5B7025B1"/>
    <w:rsid w:val="5C7B52BF"/>
    <w:rsid w:val="5CD25094"/>
    <w:rsid w:val="5CD31049"/>
    <w:rsid w:val="5D3E5434"/>
    <w:rsid w:val="5D423C91"/>
    <w:rsid w:val="5D8F4F70"/>
    <w:rsid w:val="5D9B4FE1"/>
    <w:rsid w:val="5DA6514B"/>
    <w:rsid w:val="5DC13144"/>
    <w:rsid w:val="5DD76917"/>
    <w:rsid w:val="5DF07810"/>
    <w:rsid w:val="5DFE20F6"/>
    <w:rsid w:val="5EBF0CE7"/>
    <w:rsid w:val="5EF51245"/>
    <w:rsid w:val="5F5E109E"/>
    <w:rsid w:val="5F742670"/>
    <w:rsid w:val="5FF133E8"/>
    <w:rsid w:val="60187D0B"/>
    <w:rsid w:val="602A0F80"/>
    <w:rsid w:val="60593614"/>
    <w:rsid w:val="60864D7F"/>
    <w:rsid w:val="60C6611D"/>
    <w:rsid w:val="60CC64DC"/>
    <w:rsid w:val="60D40336"/>
    <w:rsid w:val="60DF5FDA"/>
    <w:rsid w:val="61385CB1"/>
    <w:rsid w:val="61743760"/>
    <w:rsid w:val="61D373F6"/>
    <w:rsid w:val="61DC53E8"/>
    <w:rsid w:val="62210161"/>
    <w:rsid w:val="627B5AC3"/>
    <w:rsid w:val="62C642C8"/>
    <w:rsid w:val="62D741A0"/>
    <w:rsid w:val="632B74E9"/>
    <w:rsid w:val="634B1FF6"/>
    <w:rsid w:val="639A711C"/>
    <w:rsid w:val="63B22607"/>
    <w:rsid w:val="648F3CAE"/>
    <w:rsid w:val="64F55F1C"/>
    <w:rsid w:val="64F97173"/>
    <w:rsid w:val="6530669A"/>
    <w:rsid w:val="655B1BDC"/>
    <w:rsid w:val="65B448F1"/>
    <w:rsid w:val="65BA2DA7"/>
    <w:rsid w:val="65C15EE3"/>
    <w:rsid w:val="66126EBF"/>
    <w:rsid w:val="667D4993"/>
    <w:rsid w:val="669E32AF"/>
    <w:rsid w:val="66D32D1F"/>
    <w:rsid w:val="66E75E1D"/>
    <w:rsid w:val="674F5770"/>
    <w:rsid w:val="67B457F0"/>
    <w:rsid w:val="67F97B02"/>
    <w:rsid w:val="68040309"/>
    <w:rsid w:val="696372B1"/>
    <w:rsid w:val="69B63885"/>
    <w:rsid w:val="69C556DC"/>
    <w:rsid w:val="6A0675FC"/>
    <w:rsid w:val="6A2922A9"/>
    <w:rsid w:val="6A5B6767"/>
    <w:rsid w:val="6A8E3497"/>
    <w:rsid w:val="6A905171"/>
    <w:rsid w:val="6ABF405B"/>
    <w:rsid w:val="6AC81AC2"/>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1B06C6"/>
    <w:rsid w:val="702B7E43"/>
    <w:rsid w:val="70375BED"/>
    <w:rsid w:val="705362D1"/>
    <w:rsid w:val="70F96038"/>
    <w:rsid w:val="710B095A"/>
    <w:rsid w:val="71222EC5"/>
    <w:rsid w:val="71323699"/>
    <w:rsid w:val="715A570D"/>
    <w:rsid w:val="71B82978"/>
    <w:rsid w:val="720854ED"/>
    <w:rsid w:val="729F57FE"/>
    <w:rsid w:val="73593BFF"/>
    <w:rsid w:val="73A27A7A"/>
    <w:rsid w:val="73E927EE"/>
    <w:rsid w:val="73ED1B12"/>
    <w:rsid w:val="74107201"/>
    <w:rsid w:val="74477EFB"/>
    <w:rsid w:val="7462740B"/>
    <w:rsid w:val="747252C4"/>
    <w:rsid w:val="7483352F"/>
    <w:rsid w:val="74AC5E7A"/>
    <w:rsid w:val="74F8638E"/>
    <w:rsid w:val="7513602F"/>
    <w:rsid w:val="752B3379"/>
    <w:rsid w:val="756010C7"/>
    <w:rsid w:val="75621733"/>
    <w:rsid w:val="761E061B"/>
    <w:rsid w:val="76A2572F"/>
    <w:rsid w:val="76CF4937"/>
    <w:rsid w:val="77043E82"/>
    <w:rsid w:val="77094C32"/>
    <w:rsid w:val="77313E74"/>
    <w:rsid w:val="77883F14"/>
    <w:rsid w:val="77BB2B47"/>
    <w:rsid w:val="786C6182"/>
    <w:rsid w:val="78D76DD5"/>
    <w:rsid w:val="78D87716"/>
    <w:rsid w:val="78FB231B"/>
    <w:rsid w:val="79326EA7"/>
    <w:rsid w:val="798A380F"/>
    <w:rsid w:val="79E61F64"/>
    <w:rsid w:val="7A344A7E"/>
    <w:rsid w:val="7A716B70"/>
    <w:rsid w:val="7B2077AB"/>
    <w:rsid w:val="7BB4067D"/>
    <w:rsid w:val="7C442F72"/>
    <w:rsid w:val="7C6D60C7"/>
    <w:rsid w:val="7CAE6CB7"/>
    <w:rsid w:val="7D622C5C"/>
    <w:rsid w:val="7D7C0783"/>
    <w:rsid w:val="7D831668"/>
    <w:rsid w:val="7D8C4E8F"/>
    <w:rsid w:val="7DD115D7"/>
    <w:rsid w:val="7E1A7890"/>
    <w:rsid w:val="7E446E38"/>
    <w:rsid w:val="7E6416D0"/>
    <w:rsid w:val="7E75381D"/>
    <w:rsid w:val="7E9C26CC"/>
    <w:rsid w:val="7EC061BB"/>
    <w:rsid w:val="7EF90D73"/>
    <w:rsid w:val="7F0F5AB9"/>
    <w:rsid w:val="7F424708"/>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snapToGrid w:val="0"/>
      <w:color w:val="000000"/>
      <w:spacing w:val="16"/>
      <w:kern w:val="2"/>
      <w:sz w:val="24"/>
      <w:szCs w:val="24"/>
      <w:lang w:val="en-US" w:eastAsia="zh-CN" w:bidi="ar-SA"/>
    </w:rPr>
  </w:style>
  <w:style w:type="paragraph" w:styleId="3">
    <w:name w:val="Body Text"/>
    <w:basedOn w:val="1"/>
    <w:next w:val="1"/>
    <w:qFormat/>
    <w:uiPriority w:val="0"/>
    <w:pPr>
      <w:spacing w:after="120"/>
    </w:pPr>
    <w:rPr>
      <w:rFonts w:ascii="Times New Roman" w:hAnsi="Times New Roman"/>
      <w:szCs w:val="24"/>
    </w:rPr>
  </w:style>
  <w:style w:type="paragraph" w:styleId="4">
    <w:name w:val="Date"/>
    <w:basedOn w:val="1"/>
    <w:next w:val="1"/>
    <w:link w:val="24"/>
    <w:unhideWhenUsed/>
    <w:qFormat/>
    <w:uiPriority w:val="99"/>
    <w:pPr>
      <w:ind w:left="100" w:leftChars="2500"/>
    </w:pPr>
  </w:style>
  <w:style w:type="paragraph" w:styleId="5">
    <w:name w:val="Balloon Text"/>
    <w:basedOn w:val="1"/>
    <w:link w:val="23"/>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next w:val="1"/>
    <w:qFormat/>
    <w:uiPriority w:val="11"/>
    <w:pPr>
      <w:wordWrap w:val="0"/>
      <w:spacing w:after="60" w:afterLines="0"/>
      <w:jc w:val="center"/>
    </w:pPr>
    <w:rPr>
      <w:rFonts w:ascii="Calibri" w:hAnsi="Calibri" w:eastAsia="宋体" w:cs="Times New Roman"/>
      <w:sz w:val="24"/>
      <w:szCs w:val="22"/>
      <w:lang w:val="en-US" w:eastAsia="zh-CN" w:bidi="ar-SA"/>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3">
    <w:name w:val="Body Text First Indent"/>
    <w:basedOn w:val="3"/>
    <w:next w:val="14"/>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4">
    <w:name w:val="Body Text First Indent 2"/>
    <w:basedOn w:val="15"/>
    <w:qFormat/>
    <w:uiPriority w:val="0"/>
    <w:pPr>
      <w:ind w:firstLine="420" w:firstLineChars="200"/>
    </w:pPr>
  </w:style>
  <w:style w:type="paragraph" w:customStyle="1" w:styleId="15">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6">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7">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8">
    <w:name w:val="列表段落1"/>
    <w:basedOn w:val="1"/>
    <w:qFormat/>
    <w:uiPriority w:val="99"/>
    <w:pPr>
      <w:ind w:firstLine="420" w:firstLineChars="200"/>
    </w:pPr>
  </w:style>
  <w:style w:type="paragraph" w:customStyle="1" w:styleId="19">
    <w:name w:val="列表段落2"/>
    <w:basedOn w:val="1"/>
    <w:qFormat/>
    <w:uiPriority w:val="99"/>
    <w:pPr>
      <w:ind w:firstLine="420" w:firstLineChars="200"/>
    </w:pPr>
  </w:style>
  <w:style w:type="paragraph" w:customStyle="1" w:styleId="20">
    <w:name w:val="正文2"/>
    <w:basedOn w:val="1"/>
    <w:next w:val="1"/>
    <w:qFormat/>
    <w:uiPriority w:val="0"/>
    <w:rPr>
      <w:rFonts w:ascii="仿宋_GB2312" w:eastAsia="仿宋_GB2312"/>
      <w:sz w:val="32"/>
      <w:szCs w:val="20"/>
    </w:rPr>
  </w:style>
  <w:style w:type="character" w:customStyle="1" w:styleId="21">
    <w:name w:val="页眉 字符"/>
    <w:basedOn w:val="11"/>
    <w:link w:val="7"/>
    <w:qFormat/>
    <w:uiPriority w:val="99"/>
    <w:rPr>
      <w:rFonts w:ascii="Calibri" w:hAnsi="Calibri" w:eastAsia="宋体" w:cs="Times New Roman"/>
      <w:kern w:val="2"/>
      <w:sz w:val="18"/>
      <w:szCs w:val="18"/>
    </w:rPr>
  </w:style>
  <w:style w:type="character" w:customStyle="1" w:styleId="22">
    <w:name w:val="页脚 字符"/>
    <w:basedOn w:val="11"/>
    <w:link w:val="6"/>
    <w:semiHidden/>
    <w:qFormat/>
    <w:uiPriority w:val="99"/>
    <w:rPr>
      <w:rFonts w:ascii="Calibri" w:hAnsi="Calibri" w:eastAsia="宋体" w:cs="Times New Roman"/>
      <w:kern w:val="2"/>
      <w:sz w:val="18"/>
      <w:szCs w:val="18"/>
    </w:rPr>
  </w:style>
  <w:style w:type="character" w:customStyle="1" w:styleId="23">
    <w:name w:val="批注框文本 字符"/>
    <w:basedOn w:val="11"/>
    <w:link w:val="5"/>
    <w:semiHidden/>
    <w:qFormat/>
    <w:uiPriority w:val="99"/>
    <w:rPr>
      <w:rFonts w:ascii="Calibri" w:hAnsi="Calibri"/>
      <w:kern w:val="2"/>
      <w:sz w:val="18"/>
      <w:szCs w:val="18"/>
    </w:rPr>
  </w:style>
  <w:style w:type="character" w:customStyle="1" w:styleId="24">
    <w:name w:val="日期 字符"/>
    <w:basedOn w:val="11"/>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884</Words>
  <Characters>1016</Characters>
  <Lines>12</Lines>
  <Paragraphs>3</Paragraphs>
  <TotalTime>48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搏美广告（2）</cp:lastModifiedBy>
  <cp:lastPrinted>2023-08-03T07:42:00Z</cp:lastPrinted>
  <dcterms:modified xsi:type="dcterms:W3CDTF">2023-12-26T00:34:45Z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E3EC5FD3C4C04A219A4A3FC9CE1277C5_13</vt:lpwstr>
  </property>
</Properties>
</file>