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73" w:line="226" w:lineRule="auto"/>
        <w:ind w:left="750"/>
        <w:outlineLvl w:val="0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Times New Roman" w:hAnsi="Times New Roman" w:eastAsia="Times New Roman" w:cs="Times New Roman"/>
          <w:spacing w:val="8"/>
          <w:sz w:val="35"/>
          <w:szCs w:val="35"/>
          <w:lang w:eastAsia="zh-CN"/>
        </w:rPr>
        <w:t xml:space="preserve">2022 </w:t>
      </w:r>
      <w:r>
        <w:rPr>
          <w:rFonts w:ascii="黑体" w:hAnsi="黑体" w:eastAsia="黑体" w:cs="黑体"/>
          <w:spacing w:val="8"/>
          <w:sz w:val="35"/>
          <w:szCs w:val="35"/>
          <w:lang w:eastAsia="zh-CN"/>
        </w:rPr>
        <w:t>年伊川县高山镇第二初级中学预算说明</w:t>
      </w:r>
    </w:p>
    <w:p>
      <w:pPr>
        <w:spacing w:line="326" w:lineRule="auto"/>
        <w:rPr>
          <w:lang w:eastAsia="zh-CN"/>
        </w:rPr>
      </w:pPr>
    </w:p>
    <w:p>
      <w:pPr>
        <w:spacing w:line="327" w:lineRule="auto"/>
        <w:rPr>
          <w:lang w:eastAsia="zh-CN"/>
        </w:rPr>
      </w:pPr>
    </w:p>
    <w:p>
      <w:pPr>
        <w:spacing w:before="113" w:line="227" w:lineRule="auto"/>
        <w:ind w:left="3755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-25"/>
          <w:sz w:val="35"/>
          <w:szCs w:val="35"/>
          <w:lang w:eastAsia="zh-CN"/>
        </w:rPr>
        <w:t>目</w:t>
      </w:r>
      <w:r>
        <w:rPr>
          <w:rFonts w:ascii="黑体" w:hAnsi="黑体" w:eastAsia="黑体" w:cs="黑体"/>
          <w:spacing w:val="21"/>
          <w:sz w:val="35"/>
          <w:szCs w:val="35"/>
          <w:lang w:eastAsia="zh-CN"/>
        </w:rPr>
        <w:t xml:space="preserve"> </w:t>
      </w:r>
      <w:r>
        <w:rPr>
          <w:rFonts w:ascii="黑体" w:hAnsi="黑体" w:eastAsia="黑体" w:cs="黑体"/>
          <w:spacing w:val="-25"/>
          <w:sz w:val="35"/>
          <w:szCs w:val="35"/>
          <w:lang w:eastAsia="zh-CN"/>
        </w:rPr>
        <w:t>录</w:t>
      </w:r>
    </w:p>
    <w:p>
      <w:pPr>
        <w:spacing w:before="205" w:line="600" w:lineRule="exact"/>
        <w:ind w:left="67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position w:val="21"/>
          <w:sz w:val="31"/>
          <w:szCs w:val="31"/>
          <w:lang w:eastAsia="zh-CN"/>
        </w:rPr>
        <w:t>第一部分伊川县高山镇第二初级中学概况</w:t>
      </w:r>
    </w:p>
    <w:p>
      <w:pPr>
        <w:widowControl w:val="0"/>
        <w:overflowPunct w:val="0"/>
        <w:spacing w:line="600" w:lineRule="exact"/>
        <w:ind w:right="24" w:firstLine="960" w:firstLineChars="300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一、主要职责</w:t>
      </w:r>
    </w:p>
    <w:p>
      <w:pPr>
        <w:widowControl w:val="0"/>
        <w:overflowPunct w:val="0"/>
        <w:spacing w:line="600" w:lineRule="exact"/>
        <w:ind w:right="112" w:firstLine="960" w:firstLineChars="300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所属预算单位构成情况</w:t>
      </w:r>
    </w:p>
    <w:p>
      <w:pPr>
        <w:widowControl w:val="0"/>
        <w:overflowPunct w:val="0"/>
        <w:spacing w:line="600" w:lineRule="exact"/>
        <w:ind w:right="-104" w:firstLine="640" w:firstLineChars="200"/>
        <w:textAlignment w:val="auto"/>
        <w:rPr>
          <w:rFonts w:ascii="Times New Roman" w:hAnsi="Times New Roman" w:eastAsia="黑体" w:cs="Times New Roman"/>
          <w:color w:val="auto"/>
          <w:w w:val="99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  <w:t>第二部分 2022年伊川县高山镇第二初级中学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预算</w:t>
      </w:r>
      <w:r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  <w:t>情况说明</w:t>
      </w:r>
    </w:p>
    <w:p>
      <w:pPr>
        <w:spacing w:before="220" w:line="227" w:lineRule="auto"/>
        <w:ind w:left="67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第三部分</w:t>
      </w:r>
      <w:r>
        <w:rPr>
          <w:rFonts w:ascii="黑体" w:hAnsi="黑体" w:eastAsia="黑体" w:cs="黑体"/>
          <w:spacing w:val="-43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名词解释</w:t>
      </w:r>
    </w:p>
    <w:p>
      <w:pPr>
        <w:spacing w:before="219" w:line="600" w:lineRule="exact"/>
        <w:ind w:left="69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position w:val="21"/>
          <w:sz w:val="31"/>
          <w:szCs w:val="31"/>
          <w:lang w:eastAsia="zh-CN"/>
        </w:rPr>
        <w:t>附件：</w:t>
      </w:r>
      <w:r>
        <w:rPr>
          <w:rFonts w:ascii="Times New Roman" w:hAnsi="Times New Roman" w:eastAsia="Times New Roman" w:cs="Times New Roman"/>
          <w:spacing w:val="7"/>
          <w:position w:val="21"/>
          <w:sz w:val="31"/>
          <w:szCs w:val="31"/>
          <w:lang w:eastAsia="zh-CN"/>
        </w:rPr>
        <w:t xml:space="preserve">2022 </w:t>
      </w:r>
      <w:r>
        <w:rPr>
          <w:rFonts w:ascii="黑体" w:hAnsi="黑体" w:eastAsia="黑体" w:cs="黑体"/>
          <w:spacing w:val="7"/>
          <w:position w:val="21"/>
          <w:sz w:val="31"/>
          <w:szCs w:val="31"/>
          <w:lang w:eastAsia="zh-CN"/>
        </w:rPr>
        <w:t>年伊川县高山镇第二初级中学预算表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收支预算表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收入预算表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四、财政拨款收支预算表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五、一般公共预算支出预算表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六、一般公共预算基本支出预算表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七、支出经济分类汇总表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八、一般公共预算“三公”经费预算表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九、政府性基金预算支出预算表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十、国有资本经营预算支出预算表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十一、项目支出预算表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预算项目绩效目标表</w:t>
      </w:r>
    </w:p>
    <w:p>
      <w:pPr>
        <w:spacing w:before="72" w:line="227" w:lineRule="auto"/>
        <w:ind w:left="3442"/>
        <w:rPr>
          <w:rFonts w:ascii="黑体" w:hAnsi="黑体" w:eastAsia="黑体" w:cs="黑体"/>
          <w:spacing w:val="6"/>
          <w:sz w:val="35"/>
          <w:szCs w:val="35"/>
          <w:lang w:eastAsia="zh-CN"/>
        </w:rPr>
      </w:pPr>
    </w:p>
    <w:p>
      <w:pPr>
        <w:spacing w:before="72" w:line="227" w:lineRule="auto"/>
        <w:ind w:left="3442"/>
        <w:rPr>
          <w:rFonts w:ascii="黑体" w:hAnsi="黑体" w:eastAsia="黑体" w:cs="黑体"/>
          <w:spacing w:val="6"/>
          <w:sz w:val="35"/>
          <w:szCs w:val="35"/>
          <w:lang w:eastAsia="zh-CN"/>
        </w:rPr>
      </w:pPr>
    </w:p>
    <w:p>
      <w:pPr>
        <w:spacing w:before="72" w:line="227" w:lineRule="auto"/>
        <w:rPr>
          <w:rFonts w:ascii="黑体" w:hAnsi="黑体" w:eastAsia="黑体" w:cs="黑体"/>
          <w:spacing w:val="6"/>
          <w:sz w:val="35"/>
          <w:szCs w:val="35"/>
          <w:lang w:eastAsia="zh-CN"/>
        </w:rPr>
      </w:pPr>
    </w:p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36"/>
          <w:szCs w:val="36"/>
          <w:lang w:eastAsia="zh-CN"/>
        </w:rPr>
      </w:pPr>
    </w:p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黑体" w:cs="Times New Roman"/>
          <w:color w:val="auto"/>
          <w:sz w:val="36"/>
          <w:szCs w:val="36"/>
          <w:lang w:eastAsia="zh-CN"/>
        </w:rPr>
        <w:t>第一部分</w:t>
      </w:r>
    </w:p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32"/>
          <w:szCs w:val="32"/>
          <w:lang w:eastAsia="zh-CN"/>
        </w:rPr>
        <w:t>伊川县高山镇第二初级中学概况</w:t>
      </w:r>
    </w:p>
    <w:p>
      <w:pPr>
        <w:spacing w:line="359" w:lineRule="auto"/>
        <w:rPr>
          <w:lang w:eastAsia="zh-CN"/>
        </w:rPr>
      </w:pPr>
    </w:p>
    <w:p>
      <w:pPr>
        <w:spacing w:line="359" w:lineRule="auto"/>
        <w:rPr>
          <w:lang w:eastAsia="zh-CN"/>
        </w:rPr>
      </w:pPr>
    </w:p>
    <w:p>
      <w:pPr>
        <w:spacing w:before="100" w:line="226" w:lineRule="auto"/>
        <w:ind w:left="68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9"/>
          <w:sz w:val="32"/>
          <w:szCs w:val="32"/>
          <w:lang w:eastAsia="zh-CN"/>
        </w:rPr>
        <w:t>一、伊川县高山镇第二初级中学主要职责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1.按照九年义务教育课程计划，开齐课程，开足课时， 认真实施中小学的教育教学管理，全面推进素质教育，全面提高教育教学质量。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2.根据县级人民政府制定的教育事业发展规划，结合实 际制定并组织实施本校的教育事业发展规划。在政府的领导 下，全面开展普及九年义务教育，组织教师动员适龄儿童、少年就近入学，扫除青壮年文盲，巩固提高“ 两基” 成果。</w:t>
      </w:r>
    </w:p>
    <w:p>
      <w:pPr>
        <w:pStyle w:val="3"/>
        <w:topLinePunct w:val="1"/>
        <w:spacing w:line="600" w:lineRule="exact"/>
        <w:ind w:firstLine="640" w:firstLineChars="200"/>
        <w:jc w:val="both"/>
        <w:rPr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3.组织开展本校的教育教学科研和教育教学改革， 以科学的发展观和以人为本的管理理念注重学生的全面发展。</w:t>
      </w:r>
    </w:p>
    <w:p>
      <w:pPr>
        <w:spacing w:before="218" w:line="226" w:lineRule="auto"/>
        <w:ind w:left="68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9"/>
          <w:sz w:val="32"/>
          <w:szCs w:val="32"/>
          <w:lang w:eastAsia="zh-CN"/>
        </w:rPr>
        <w:t>二、伊川县高山镇第二初级中学预算单位构成情况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科本预算为伊川县高山镇第二初级中学预算，包括：办公室、教导处、政教处、总务处的预算。</w:t>
      </w:r>
    </w:p>
    <w:p>
      <w:pPr>
        <w:spacing w:before="72" w:line="227" w:lineRule="auto"/>
        <w:ind w:left="3442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sectPr>
          <w:footerReference r:id="rId4" w:type="default"/>
          <w:pgSz w:w="11850" w:h="16783"/>
          <w:pgMar w:top="1113" w:right="1777" w:bottom="0" w:left="1777" w:header="0" w:footer="0" w:gutter="0"/>
          <w:pgNumType w:fmt="numberInDash"/>
          <w:cols w:space="720" w:num="1"/>
        </w:sectPr>
      </w:pPr>
    </w:p>
    <w:p>
      <w:pPr>
        <w:spacing w:before="72" w:line="227" w:lineRule="auto"/>
        <w:ind w:left="3442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pacing w:val="6"/>
          <w:sz w:val="36"/>
          <w:szCs w:val="36"/>
          <w:lang w:eastAsia="zh-CN"/>
        </w:rPr>
        <w:t>第二部分</w:t>
      </w:r>
    </w:p>
    <w:p>
      <w:pPr>
        <w:spacing w:before="204" w:line="225" w:lineRule="auto"/>
        <w:ind w:left="745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2022</w:t>
      </w:r>
      <w:r>
        <w:rPr>
          <w:rFonts w:hint="eastAsia" w:ascii="宋体" w:hAnsi="宋体" w:eastAsia="宋体" w:cs="宋体"/>
          <w:b/>
          <w:bCs/>
          <w:spacing w:val="9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32"/>
          <w:szCs w:val="32"/>
          <w:lang w:eastAsia="zh-CN"/>
        </w:rPr>
        <w:t>年伊川县高山镇第二初级中学预算情况说明</w:t>
      </w:r>
    </w:p>
    <w:p>
      <w:pPr>
        <w:spacing w:line="359" w:lineRule="auto"/>
        <w:rPr>
          <w:rFonts w:ascii="宋体" w:hAnsi="宋体" w:eastAsia="宋体" w:cs="宋体"/>
          <w:sz w:val="32"/>
          <w:szCs w:val="32"/>
          <w:lang w:eastAsia="zh-CN"/>
        </w:rPr>
      </w:pPr>
    </w:p>
    <w:p>
      <w:pPr>
        <w:spacing w:line="359" w:lineRule="auto"/>
        <w:rPr>
          <w:lang w:eastAsia="zh-CN"/>
        </w:rPr>
      </w:pPr>
    </w:p>
    <w:p>
      <w:pPr>
        <w:spacing w:before="100" w:line="226" w:lineRule="auto"/>
        <w:ind w:left="68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8"/>
          <w:sz w:val="32"/>
          <w:szCs w:val="32"/>
          <w:lang w:eastAsia="zh-CN"/>
        </w:rPr>
        <w:t>一、收入支出预算总体情况说明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伊川县高山镇第二初级中学是 2022 年新增独立预算单</w:t>
      </w:r>
    </w:p>
    <w:p>
      <w:pPr>
        <w:pStyle w:val="3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位，2022 年收入总计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357.88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其中包含结转结余20.41万元，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支出总计 357.88 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与2021年预算相比，收入增加133.18万元，增加59.27%，主要原因：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教师工资增加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社保待遇增加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结转结余资金计入</w:t>
      </w:r>
      <w:r>
        <w:rPr>
          <w:rFonts w:hint="eastAsia" w:ascii="Times New Roman" w:hAnsi="Times New Roman" w:eastAsia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。支出增加133.18万元，增加59.27%。主要原因：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教师工资增加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社保待遇增加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结转结余资金计入</w:t>
      </w:r>
      <w:r>
        <w:rPr>
          <w:rFonts w:hint="eastAsia" w:ascii="Times New Roman" w:hAnsi="Times New Roman" w:eastAsia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年预算</w:t>
      </w:r>
      <w:r>
        <w:rPr>
          <w:rFonts w:hint="eastAsia" w:cs="仿宋"/>
          <w:color w:val="000000"/>
          <w:sz w:val="32"/>
          <w:szCs w:val="32"/>
          <w:lang w:val="en-US" w:eastAsia="zh-CN"/>
        </w:rPr>
        <w:t>。</w:t>
      </w:r>
    </w:p>
    <w:p>
      <w:pPr>
        <w:spacing w:before="219" w:line="226" w:lineRule="auto"/>
        <w:ind w:left="68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8"/>
          <w:sz w:val="32"/>
          <w:szCs w:val="32"/>
          <w:lang w:eastAsia="zh-CN"/>
        </w:rPr>
        <w:t>二、收入预算总体情况说明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 2022 年收入合计 357.88 万 元，其中：一般公共预算 337.47 万元; 上年结转结余 20.41万元。</w:t>
      </w:r>
    </w:p>
    <w:p>
      <w:pPr>
        <w:spacing w:line="600" w:lineRule="exact"/>
        <w:ind w:firstLine="672" w:firstLineChars="200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8"/>
          <w:sz w:val="32"/>
          <w:szCs w:val="32"/>
          <w:lang w:eastAsia="zh-CN"/>
        </w:rPr>
        <w:t>三、支出预算总体情况说明</w:t>
      </w:r>
    </w:p>
    <w:p>
      <w:pPr>
        <w:pStyle w:val="3"/>
        <w:spacing w:line="600" w:lineRule="exact"/>
        <w:ind w:right="23"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 2022 年支出合计 357.88 万 元，其中：基本支出 287.71 万元，占 80.39%。项目支出 70.17万元， 占 19.61%。</w:t>
      </w:r>
    </w:p>
    <w:p>
      <w:pPr>
        <w:spacing w:before="211" w:line="226" w:lineRule="auto"/>
        <w:ind w:left="694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8"/>
          <w:sz w:val="32"/>
          <w:szCs w:val="32"/>
          <w:lang w:eastAsia="zh-CN"/>
        </w:rPr>
        <w:t>四、财政拨款收入支出预算总体情况说明</w:t>
      </w:r>
    </w:p>
    <w:p>
      <w:pPr>
        <w:spacing w:line="580" w:lineRule="exact"/>
        <w:ind w:firstLine="640" w:firstLineChars="200"/>
        <w:rPr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伊川县高山镇第二初级中学是增加 2022 年新增独立预 算单位，2022 年一般公共预算收支预算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357.88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万元，政府性基金收支预算 0 万元。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与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年相比，一般公共预算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收支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133.18</w:t>
      </w:r>
      <w:r>
        <w:rPr>
          <w:rFonts w:hint="eastAsia" w:ascii="Times New Roman" w:hAnsi="Times New Roman" w:eastAsia="仿宋_GB2312"/>
          <w:sz w:val="32"/>
          <w:szCs w:val="32"/>
        </w:rPr>
        <w:t>万元，增长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59.27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，主要原因：</w:t>
      </w:r>
      <w:r>
        <w:rPr>
          <w:rFonts w:hint="eastAsia" w:ascii="Times New Roman" w:hAnsi="Times New Roman" w:eastAsia="仿宋_GB2312"/>
          <w:sz w:val="32"/>
          <w:szCs w:val="32"/>
        </w:rPr>
        <w:t>教师工资增加、社保待遇增加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2021年结余资金计入2022年预算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政府性基金收支预算增加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0万元，增长0%。</w:t>
      </w:r>
    </w:p>
    <w:p>
      <w:pPr>
        <w:spacing w:before="221" w:line="226" w:lineRule="auto"/>
        <w:ind w:left="684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8"/>
          <w:sz w:val="32"/>
          <w:szCs w:val="32"/>
          <w:lang w:eastAsia="zh-CN"/>
        </w:rPr>
        <w:t>五、一般公共预算支出预算情况说明</w:t>
      </w:r>
    </w:p>
    <w:p>
      <w:pPr>
        <w:pStyle w:val="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 2022 年一般公共预算支出 年初预算为 357.88 万元。其中：基本支出 287.71 万元， 占80.39%；项目支出 70. 17 万元， 占 19.61%。</w:t>
      </w:r>
    </w:p>
    <w:p>
      <w:pPr>
        <w:spacing w:before="218" w:line="226" w:lineRule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黑体"/>
          <w:spacing w:val="8"/>
          <w:sz w:val="32"/>
          <w:szCs w:val="32"/>
          <w:lang w:eastAsia="zh-CN"/>
        </w:rPr>
        <w:t>六、一般公共预算基本支出预算情况说明</w:t>
      </w:r>
    </w:p>
    <w:p>
      <w:pPr>
        <w:pStyle w:val="3"/>
        <w:spacing w:line="600" w:lineRule="exact"/>
        <w:jc w:val="both"/>
        <w:rPr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伊川县高山镇第二初级中学 2022 年一般公共预算基本支出年初预算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287.71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万元。其中：人员经费支出 260.77万元， 占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90.64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%；公用经费支出 26.94 万元， 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%。</w:t>
      </w:r>
    </w:p>
    <w:p>
      <w:pPr>
        <w:spacing w:line="600" w:lineRule="exact"/>
        <w:ind w:firstLine="672" w:firstLineChars="200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七、一般公共预算“</w:t>
      </w:r>
      <w:r>
        <w:rPr>
          <w:rFonts w:hint="eastAsia" w:ascii="黑体" w:hAnsi="黑体" w:eastAsia="黑体" w:cs="黑体"/>
          <w:spacing w:val="-58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三公”经费支出预算情况</w:t>
      </w: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说明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 2022 年“ 三公” 经费支出预算为 0 万元。具体支出情况如下：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（一） 因公出国（境）费0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万元，主要用于单位工作人 员公务出国（境）的住宿费、旅费、伙食补助费、杂费、培训费等支出。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（二）公务接待费0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万元，主要用于按规定开支的各类</w:t>
      </w:r>
    </w:p>
    <w:p>
      <w:pPr>
        <w:spacing w:line="600" w:lineRule="exact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公务接待支出。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（三）公务用车购置及运行费0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万元，其中：公务用车 购置费0万元；公务用车运行维护费0万元，主要用于开展工 作所需公务用车的燃料费、维修费、过路过桥费、保险费、安全奖励费用等支出。</w:t>
      </w:r>
    </w:p>
    <w:p>
      <w:pPr>
        <w:spacing w:line="600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八、政府性基金支出预算情况说明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 2022 年无政府性基金预算拨款安排的支出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九、国有资本经营预算支出预算情况说明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 2022 年无国有资本经营预算拨款安排的支出。</w:t>
      </w:r>
    </w:p>
    <w:p>
      <w:pPr>
        <w:spacing w:line="600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十、其他重要事项情况说明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（一）行政（事业）单位机构运行经费支出预算情况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伊川县高山镇第二初级中学2022年机构运行经费支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26.94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万元，主要保障机构正常运转及正常履职需要所需 支出，包含公用经费、工会经费、职工福利费等。2021年机构运行经费支出29.18万元，与2021年相比减少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2.24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万元，减少原因为学生人数减少，办公经费减少。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（二）政府采购支出预算情况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伊川县高山镇第二初级中学局2022年政府采购预算安 排4. 17万元，其中：政府采购货物预算4. 17万元、政府采购工程预算0万元、政府采购服务预算0万元。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（三）绩效目标设置情况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伊川县高山镇第二初级中学2022年预算项目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共4个：1豫财教（2021）89号2022年城乡义务教育经费保障机制公用经费省级资金3.8万元；2、豫财教（2021）89号2022年城乡义务教育经费保障机制公用经费中央资金24.01万元；3、豫财教【2021】103号 2022年义务教育阶段乡村教师生活补助省级资金3.64万元；4、豫财教（2021）90号提前下达2022年特岗教师补助资金中央资金38.72万元；项目资金共计70.17万元。所有项目资金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均按要求 编制了绩效目标，从项目产出、项目效益、满意度等方面设 置了绩效指标，综合反映项目预期完成的数量、实效、质量 , 预期达到的社会经济效益、可持续影响以及服务对象满意度等情况。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（四） 国有资产占用情况</w:t>
      </w:r>
    </w:p>
    <w:p>
      <w:pPr>
        <w:topLinePunct w:val="1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  <w:t>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  <w:t>年期末，伊川县高山镇第二初级中学有车辆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0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  <w:t>辆，其中：一般公务用车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0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  <w:t>辆、一般执法执勤用车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0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  <w:t>辆、特种专业技术用车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0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  <w:t>辆，其他用车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0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  <w:t>辆；单价50万元以上通用设备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0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  <w:t>台，单位价值100万元以上专用设备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0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  <w:t>台套。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（五）专项转移支付项目情况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 2022 年无负责管理的专项</w:t>
      </w:r>
    </w:p>
    <w:p>
      <w:pPr>
        <w:spacing w:line="600" w:lineRule="exact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转移支付项目。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sectPr>
          <w:pgSz w:w="11850" w:h="16783"/>
          <w:pgMar w:top="1231" w:right="1777" w:bottom="0" w:left="1777" w:header="0" w:footer="0" w:gutter="0"/>
          <w:pgNumType w:fmt="numberInDash"/>
          <w:cols w:space="720" w:num="1"/>
        </w:sectPr>
      </w:pPr>
      <w:bookmarkStart w:id="0" w:name="_GoBack"/>
      <w:bookmarkEnd w:id="0"/>
    </w:p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黑体" w:cs="Times New Roman"/>
          <w:color w:val="auto"/>
          <w:kern w:val="2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36"/>
          <w:szCs w:val="36"/>
          <w:lang w:eastAsia="zh-CN"/>
        </w:rPr>
        <w:t>第三部分</w:t>
      </w:r>
    </w:p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lang w:eastAsia="zh-CN"/>
        </w:rPr>
        <w:t>名词解释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一、财政拨款收入：是指同级财政拨付的资金：包括一般公共预算拨款、政府性基金预算拨款、国有资本经营预算拨款。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二、事业收入：是指事业单位开展专业活动及辅助活动所取得的收入。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三、其他收入：是指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取得的除“财政拨款”、“事业收入”、“事业单位经营收入”等以外的收入。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五、基本支出：是指为保障机构正常运转、完成日常工作任务所必需的开支，其内容包括人员经费和日常公用经费两部分。</w:t>
      </w:r>
    </w:p>
    <w:p>
      <w:pPr>
        <w:widowControl w:val="0"/>
        <w:overflowPunct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六、项目支出：是指在基本支出之外，为完成特定的行政工作任务或事业发展目标所发生的支出。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七、“三公”经费：是指纳入同级财政预算管理，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使用财政拨款安排的因公出国（境）费、公务用车购置及运行费和公务接待费。其中，因公出国（境）费反映单位公务出国（境）的住宿费、差旅费、伙食补助费、杂费、培训费等支出；公务用车购置及运行费反映单位公务用车购置费及租用费、燃料费、维修费、过路过桥费、保险费安全奖励费用等支出；公务接待费反映单位按规定开支的各类公务接待（含外宾接待）支出。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zh-CN"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八、行政（事业）单位机构运行经费：是指为保障行政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 w:val="0"/>
        <w:overflowPunct w:val="0"/>
        <w:spacing w:line="600" w:lineRule="exact"/>
        <w:jc w:val="both"/>
        <w:textAlignment w:val="auto"/>
        <w:rPr>
          <w:rFonts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</w:pPr>
    </w:p>
    <w:p>
      <w:pPr>
        <w:spacing w:line="356" w:lineRule="auto"/>
        <w:rPr>
          <w:lang w:eastAsia="zh-CN"/>
        </w:rPr>
      </w:pPr>
    </w:p>
    <w:p>
      <w:pPr>
        <w:spacing w:line="357" w:lineRule="auto"/>
        <w:rPr>
          <w:lang w:eastAsia="zh-CN"/>
        </w:rPr>
      </w:pPr>
    </w:p>
    <w:p>
      <w:pPr>
        <w:pStyle w:val="3"/>
        <w:spacing w:before="101" w:line="227" w:lineRule="auto"/>
        <w:ind w:left="698"/>
        <w:rPr>
          <w:rFonts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附件：2022 年伊川县高山镇第二初级中学预算表</w:t>
      </w: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p>
      <w:pPr>
        <w:spacing w:line="227" w:lineRule="auto"/>
        <w:rPr>
          <w:lang w:eastAsia="zh-CN"/>
        </w:rPr>
      </w:pPr>
    </w:p>
    <w:tbl>
      <w:tblPr>
        <w:tblW w:w="96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9"/>
        <w:gridCol w:w="1535"/>
        <w:gridCol w:w="3069"/>
        <w:gridCol w:w="2018"/>
      </w:tblGrid>
      <w:tr>
        <w:trPr>
          <w:trHeight w:val="365" w:hRule="atLeast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预算01表</w:t>
            </w:r>
          </w:p>
        </w:tc>
      </w:tr>
      <w:tr>
        <w:trPr>
          <w:trHeight w:val="569" w:hRule="atLeast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2022年单位收支预算表</w:t>
            </w:r>
          </w:p>
        </w:tc>
      </w:tr>
      <w:tr>
        <w:trPr>
          <w:trHeight w:val="455" w:hRule="atLeast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单位名称: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单位：万元</w:t>
            </w:r>
          </w:p>
        </w:tc>
      </w:tr>
      <w:tr>
        <w:trPr>
          <w:trHeight w:val="45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收入</w:t>
            </w:r>
          </w:p>
        </w:tc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支出</w:t>
            </w:r>
          </w:p>
        </w:tc>
      </w:tr>
      <w:tr>
        <w:trPr>
          <w:trHeight w:val="455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项目 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金额  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项目 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金额</w:t>
            </w:r>
          </w:p>
        </w:tc>
      </w:tr>
      <w:tr>
        <w:trPr>
          <w:trHeight w:val="325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一、一般公共预算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一、一般公共服务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其中：财政拨款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二、外交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二、政府性基金预算拨款收入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三、国防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三、国有资本经营预算拨款收入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四、公共安全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四、财政专户管理资金收入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五、教育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316.42</w:t>
            </w:r>
          </w:p>
        </w:tc>
      </w:tr>
      <w:tr>
        <w:trPr>
          <w:trHeight w:val="325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五、事业收入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六、科学技术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286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六、事业单位经营收入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七、文化旅游体育与传媒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286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七、上级补助收入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八、社会保障和就业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</w:tr>
      <w:tr>
        <w:trPr>
          <w:trHeight w:val="286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八、附属单位上缴收入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九、社会保险基金支出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286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九、其他收入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十、卫生健康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15.46</w:t>
            </w: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十一、节能环保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十二、城乡社区事务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十三、农林水事务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十四、交通运输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十五、资源勘探信息等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十六、商业服务业等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十七、金融支出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十九、援助其他地区支出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二十、自然资源海洋气象等支出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二十一、住房保障支出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二十二、粮油物资储备支出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二十三、国有资本经营预算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二十四、灾害防治及应急管理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二十七、预备费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二十九、其他支出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三十、转移性支出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三十一、债务还本支出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三十二、债务付息支出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三十三、债务发行费用支出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25" w:hRule="atLeast"/>
        </w:trPr>
        <w:tc>
          <w:tcPr>
            <w:tcW w:w="4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三十四、抗疫特别国债安排的支出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286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本 年 收 入 合 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本 年 支 出 合 计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</w:tr>
      <w:tr>
        <w:trPr>
          <w:trHeight w:val="286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900" w:firstLineChars="50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上年结转结余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年终结转结余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286" w:hRule="atLeast"/>
        </w:trPr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收 入 总 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 出 总 计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</w:tr>
    </w:tbl>
    <w:p>
      <w:pPr>
        <w:widowControl w:val="0"/>
        <w:overflowPunct w:val="0"/>
        <w:spacing w:line="20" w:lineRule="exact"/>
        <w:sectPr>
          <w:pgSz w:w="11850" w:h="16783"/>
          <w:pgMar w:top="1440" w:right="1080" w:bottom="1440" w:left="1080" w:header="0" w:footer="0" w:gutter="0"/>
          <w:pgNumType w:fmt="numberInDash"/>
          <w:cols w:space="720" w:num="1"/>
        </w:sectPr>
      </w:pPr>
    </w:p>
    <w:tbl>
      <w:tblPr>
        <w:tblW w:w="148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822"/>
        <w:gridCol w:w="823"/>
        <w:gridCol w:w="822"/>
        <w:gridCol w:w="822"/>
        <w:gridCol w:w="823"/>
        <w:gridCol w:w="596"/>
        <w:gridCol w:w="596"/>
        <w:gridCol w:w="597"/>
        <w:gridCol w:w="596"/>
        <w:gridCol w:w="596"/>
        <w:gridCol w:w="597"/>
        <w:gridCol w:w="596"/>
        <w:gridCol w:w="596"/>
        <w:gridCol w:w="822"/>
        <w:gridCol w:w="823"/>
        <w:gridCol w:w="822"/>
        <w:gridCol w:w="822"/>
        <w:gridCol w:w="648"/>
        <w:gridCol w:w="998"/>
      </w:tblGrid>
      <w:tr>
        <w:trPr>
          <w:trHeight w:val="305" w:hRule="atLeast"/>
        </w:trPr>
        <w:tc>
          <w:tcPr>
            <w:tcW w:w="1488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预算02表</w:t>
            </w:r>
          </w:p>
        </w:tc>
      </w:tr>
      <w:tr>
        <w:trPr>
          <w:trHeight w:val="592" w:hRule="atLeast"/>
        </w:trPr>
        <w:tc>
          <w:tcPr>
            <w:tcW w:w="1488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2022年单位收入预算表</w:t>
            </w:r>
          </w:p>
        </w:tc>
      </w:tr>
      <w:tr>
        <w:trPr>
          <w:trHeight w:val="488" w:hRule="atLeas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单位名称：</w:t>
            </w:r>
          </w:p>
        </w:tc>
        <w:tc>
          <w:tcPr>
            <w:tcW w:w="12819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单位：万元</w:t>
            </w:r>
          </w:p>
        </w:tc>
      </w:tr>
      <w:tr>
        <w:trPr>
          <w:trHeight w:val="299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部门（单位）代码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部门（单位）名称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72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本年收入</w:t>
            </w:r>
          </w:p>
        </w:tc>
        <w:tc>
          <w:tcPr>
            <w:tcW w:w="4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上年结转结余</w:t>
            </w:r>
          </w:p>
        </w:tc>
      </w:tr>
      <w:tr>
        <w:trPr>
          <w:trHeight w:val="299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一般公共预算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政府性基金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国有资本经营预算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财政专户管理资金收入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事业收入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事业单位经营收入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上级补助收入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附属单位上缴收入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其他收入  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一般公共预算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政府性基金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国有资本经营预算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财政专户管理资金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单位资金</w:t>
            </w:r>
          </w:p>
        </w:tc>
      </w:tr>
      <w:tr>
        <w:trPr>
          <w:trHeight w:val="910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其中：财政拨款</w:t>
            </w: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1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746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208061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72" w:lineRule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14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35"/>
        <w:gridCol w:w="534"/>
        <w:gridCol w:w="1190"/>
        <w:gridCol w:w="2208"/>
        <w:gridCol w:w="1274"/>
        <w:gridCol w:w="1076"/>
        <w:gridCol w:w="1076"/>
        <w:gridCol w:w="1075"/>
        <w:gridCol w:w="1077"/>
        <w:gridCol w:w="1074"/>
        <w:gridCol w:w="1076"/>
        <w:gridCol w:w="1075"/>
        <w:gridCol w:w="1076"/>
      </w:tblGrid>
      <w:tr>
        <w:trPr>
          <w:trHeight w:val="320" w:hRule="atLeast"/>
        </w:trPr>
        <w:tc>
          <w:tcPr>
            <w:tcW w:w="148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预算03表</w:t>
            </w:r>
          </w:p>
        </w:tc>
      </w:tr>
      <w:tr>
        <w:trPr>
          <w:trHeight w:val="622" w:hRule="atLeast"/>
        </w:trPr>
        <w:tc>
          <w:tcPr>
            <w:tcW w:w="148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2022年单位支出预算表</w:t>
            </w:r>
          </w:p>
        </w:tc>
      </w:tr>
      <w:tr>
        <w:trPr>
          <w:trHeight w:val="319" w:hRule="atLeast"/>
        </w:trPr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单位名称：</w:t>
            </w:r>
          </w:p>
        </w:tc>
        <w:tc>
          <w:tcPr>
            <w:tcW w:w="1220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单位：万元</w:t>
            </w:r>
          </w:p>
        </w:tc>
      </w:tr>
      <w:tr>
        <w:trPr>
          <w:trHeight w:val="331" w:hRule="atLeast"/>
        </w:trPr>
        <w:tc>
          <w:tcPr>
            <w:tcW w:w="16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科目编码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单位代码</w:t>
            </w:r>
          </w:p>
        </w:tc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单位（科目名称）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3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基本支出  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项目支出</w:t>
            </w:r>
          </w:p>
        </w:tc>
      </w:tr>
      <w:tr>
        <w:trPr>
          <w:trHeight w:val="331" w:hRule="atLeast"/>
        </w:trPr>
        <w:tc>
          <w:tcPr>
            <w:tcW w:w="16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人员经费</w:t>
            </w: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公用经费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其他运转类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特定目标类</w:t>
            </w:r>
          </w:p>
        </w:tc>
      </w:tr>
      <w:tr>
        <w:trPr>
          <w:trHeight w:val="74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类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对个人和家庭的补助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资本性支出</w:t>
            </w: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31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287.71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260.77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26.94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</w:tr>
      <w:tr>
        <w:trPr>
          <w:trHeight w:val="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208061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287.71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260.77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26.94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初中教育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310.39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219.31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20.91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其他教育支出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6.03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6.03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210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事业单位医疗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13.38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13.38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53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210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其他行政事业单位医疗支出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tbl>
      <w:tblPr>
        <w:tblW w:w="14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901"/>
        <w:gridCol w:w="3580"/>
        <w:gridCol w:w="1499"/>
        <w:gridCol w:w="1500"/>
        <w:gridCol w:w="1500"/>
        <w:gridCol w:w="1500"/>
        <w:gridCol w:w="1498"/>
      </w:tblGrid>
      <w:tr>
        <w:trPr>
          <w:trHeight w:val="350" w:hRule="atLeast"/>
        </w:trPr>
        <w:tc>
          <w:tcPr>
            <w:tcW w:w="1487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预算04表</w:t>
            </w:r>
          </w:p>
        </w:tc>
      </w:tr>
      <w:tr>
        <w:trPr>
          <w:trHeight w:val="679" w:hRule="atLeast"/>
        </w:trPr>
        <w:tc>
          <w:tcPr>
            <w:tcW w:w="1487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2022年财政拨款收支预算表</w:t>
            </w:r>
          </w:p>
        </w:tc>
      </w:tr>
      <w:tr>
        <w:trPr>
          <w:trHeight w:val="348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单位名称：</w:t>
            </w:r>
          </w:p>
        </w:tc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单位：万元</w:t>
            </w:r>
          </w:p>
        </w:tc>
      </w:tr>
      <w:tr>
        <w:trPr>
          <w:trHeight w:val="361" w:hRule="atLeast"/>
        </w:trPr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收入  </w:t>
            </w:r>
          </w:p>
        </w:tc>
        <w:tc>
          <w:tcPr>
            <w:tcW w:w="11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支出  </w:t>
            </w:r>
          </w:p>
        </w:tc>
      </w:tr>
      <w:tr>
        <w:trPr>
          <w:trHeight w:val="361" w:hRule="atLeast"/>
        </w:trPr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项 目  </w:t>
            </w: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金　额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项 目  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一般公共预算  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政府性基金  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国有资本经营预算</w:t>
            </w:r>
          </w:p>
        </w:tc>
      </w:tr>
      <w:tr>
        <w:trPr>
          <w:trHeight w:val="571" w:hRule="atLeast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小计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其中：财政拨款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407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一、本年收入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一、本年支出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571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（一）一般公共预算拨款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（一）一般公共服务支出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  其中：财政拨款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（二）外交支出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571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（二）政府性基金预算拨款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（三）国防支出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571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（三）国有资本经营预算拨款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（四）公共安全支出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二、上年结转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（五）教育支出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296.01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296.01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296.01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571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（一）一般公共预算拨款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（六）科学技术支出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571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（二）政府性基金预算拨款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（七）文化体育旅游与传媒支出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571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（三）国有资本经营预算拨款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（八）社会保障和就业支出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（九）医疗卫生与计划生育支出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（十）卫生健康支出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15.46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15.46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15.46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（十一）节能环保支出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（十二）城乡社区事务支出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（十三）农林水事务支出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（十四）交通运输支出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（十五）资源勘探信息等支出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（十六）商业服务业等支出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（十七）金融支出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（十九）援助其他地区支出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（二十）自然资源海洋气象等支出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（二十一）住房保障支出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（二十二）粮油物资储备支出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（二十三）国有资本经营预算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（二十四）灾害防治及应急管理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（二十七）预备费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（二十九）其他支出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（三十）转移性支出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（三十一）债务还本支出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（三十二）债务付息支出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（三十三）债务发行费用支出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（三十四）抗疫特别国债安排的支出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rPr>
          <w:trHeight w:val="343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二、年终结转结余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54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收入合计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支出合计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tbl>
      <w:tblPr>
        <w:tblW w:w="148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75"/>
        <w:gridCol w:w="805"/>
        <w:gridCol w:w="1124"/>
        <w:gridCol w:w="2838"/>
        <w:gridCol w:w="968"/>
        <w:gridCol w:w="968"/>
        <w:gridCol w:w="968"/>
        <w:gridCol w:w="968"/>
        <w:gridCol w:w="968"/>
        <w:gridCol w:w="967"/>
        <w:gridCol w:w="968"/>
        <w:gridCol w:w="968"/>
        <w:gridCol w:w="969"/>
      </w:tblGrid>
      <w:tr>
        <w:trPr>
          <w:trHeight w:val="320" w:hRule="atLeast"/>
        </w:trPr>
        <w:tc>
          <w:tcPr>
            <w:tcW w:w="1486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预算05表</w:t>
            </w:r>
          </w:p>
        </w:tc>
      </w:tr>
      <w:tr>
        <w:trPr>
          <w:trHeight w:val="622" w:hRule="atLeast"/>
        </w:trPr>
        <w:tc>
          <w:tcPr>
            <w:tcW w:w="1486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2022年一般公共预算支出预算表</w:t>
            </w:r>
          </w:p>
        </w:tc>
      </w:tr>
      <w:tr>
        <w:trPr>
          <w:trHeight w:val="512" w:hRule="atLeast"/>
        </w:trPr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单位名称：</w:t>
            </w:r>
          </w:p>
        </w:tc>
        <w:tc>
          <w:tcPr>
            <w:tcW w:w="117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单位：万元</w:t>
            </w:r>
          </w:p>
        </w:tc>
      </w:tr>
      <w:tr>
        <w:trPr>
          <w:trHeight w:val="331" w:hRule="atLeast"/>
        </w:trPr>
        <w:tc>
          <w:tcPr>
            <w:tcW w:w="21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科目编码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单位代码</w:t>
            </w:r>
          </w:p>
        </w:tc>
        <w:tc>
          <w:tcPr>
            <w:tcW w:w="2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单位（科目名称）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4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基本支出  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项目支出</w:t>
            </w:r>
          </w:p>
        </w:tc>
      </w:tr>
      <w:tr>
        <w:trPr>
          <w:trHeight w:val="331" w:hRule="atLeast"/>
        </w:trPr>
        <w:tc>
          <w:tcPr>
            <w:tcW w:w="21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人员经费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公用经费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其他运转类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特定目标类</w:t>
            </w:r>
          </w:p>
        </w:tc>
      </w:tr>
      <w:tr>
        <w:trPr>
          <w:trHeight w:val="77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对个人和家庭的补助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资本性支出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86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287.71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260.77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26.94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</w:tr>
      <w:tr>
        <w:trPr>
          <w:trHeight w:val="65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208061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287.71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260.77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26.94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</w:tr>
      <w:tr>
        <w:trPr>
          <w:trHeight w:val="33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初中教育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310.39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240.22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219.31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20.91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</w:tr>
      <w:tr>
        <w:trPr>
          <w:trHeight w:val="33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其他教育支出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6.03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6.03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6.03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3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事业单位医疗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13.38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13.38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13.38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其他行政事业单位医疗支出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W w:w="14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2985"/>
        <w:gridCol w:w="1927"/>
        <w:gridCol w:w="1928"/>
        <w:gridCol w:w="1928"/>
        <w:gridCol w:w="1927"/>
        <w:gridCol w:w="1927"/>
      </w:tblGrid>
      <w:tr>
        <w:trPr>
          <w:trHeight w:val="328" w:hRule="atLeast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预算06表</w:t>
            </w:r>
          </w:p>
        </w:tc>
      </w:tr>
      <w:tr>
        <w:trPr>
          <w:trHeight w:val="637" w:hRule="atLeast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2022年一般公共预算基本支出预算表</w:t>
            </w:r>
          </w:p>
        </w:tc>
      </w:tr>
      <w:tr>
        <w:trPr>
          <w:trHeight w:val="327" w:hRule="atLeast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单位名称：</w:t>
            </w:r>
          </w:p>
        </w:tc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单位：万元</w:t>
            </w:r>
          </w:p>
        </w:tc>
      </w:tr>
      <w:tr>
        <w:trPr>
          <w:trHeight w:val="339" w:hRule="atLeast"/>
        </w:trPr>
        <w:tc>
          <w:tcPr>
            <w:tcW w:w="5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部门预算支出经济分类科目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政府预算支出经济分类科目</w:t>
            </w:r>
          </w:p>
        </w:tc>
        <w:tc>
          <w:tcPr>
            <w:tcW w:w="5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本年一般公共预算基本支出</w:t>
            </w:r>
          </w:p>
        </w:tc>
      </w:tr>
      <w:tr>
        <w:trPr>
          <w:trHeight w:val="3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科目编码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科目名称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科目编码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科目名称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人员经费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公用经费</w:t>
            </w:r>
          </w:p>
        </w:tc>
      </w:tr>
      <w:tr>
        <w:trPr>
          <w:trHeight w:val="3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287.71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260.77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26.94</w:t>
            </w:r>
          </w:p>
        </w:tc>
      </w:tr>
      <w:tr>
        <w:trPr>
          <w:trHeight w:val="3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基本工资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109.07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109.07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30199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其他工资福利支出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53.08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53.08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绩效工资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39.35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39.35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津贴补贴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17.81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17.81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15.21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15.21</w:t>
            </w:r>
          </w:p>
        </w:tc>
      </w:tr>
      <w:tr>
        <w:trPr>
          <w:trHeight w:val="3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30229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福利费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2.52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2.52</w:t>
            </w:r>
          </w:p>
        </w:tc>
      </w:tr>
      <w:tr>
        <w:trPr>
          <w:trHeight w:val="3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30228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工会经费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1.86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1.86</w:t>
            </w:r>
          </w:p>
        </w:tc>
      </w:tr>
      <w:tr>
        <w:trPr>
          <w:trHeight w:val="3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30216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培训费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7.35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7.35</w:t>
            </w:r>
          </w:p>
        </w:tc>
      </w:tr>
      <w:tr>
        <w:trPr>
          <w:trHeight w:val="535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机关事业单位基本养老保险缴费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50102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社会保障缴费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职工基本医疗保险缴费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50102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社会保障缴费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13.38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13.38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50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其他社会保障缴费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50102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社会保障缴费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pPr w:leftFromText="180" w:rightFromText="180" w:vertAnchor="text" w:horzAnchor="page" w:tblpX="1134" w:tblpY="34"/>
        <w:tblOverlap w:val="never"/>
        <w:tblW w:w="14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923"/>
        <w:gridCol w:w="1315"/>
        <w:gridCol w:w="641"/>
        <w:gridCol w:w="788"/>
        <w:gridCol w:w="1635"/>
        <w:gridCol w:w="803"/>
        <w:gridCol w:w="803"/>
        <w:gridCol w:w="803"/>
        <w:gridCol w:w="667"/>
        <w:gridCol w:w="666"/>
        <w:gridCol w:w="803"/>
        <w:gridCol w:w="591"/>
        <w:gridCol w:w="590"/>
        <w:gridCol w:w="591"/>
        <w:gridCol w:w="590"/>
        <w:gridCol w:w="591"/>
        <w:gridCol w:w="1075"/>
      </w:tblGrid>
      <w:tr>
        <w:trPr>
          <w:trHeight w:val="286" w:hRule="atLeast"/>
        </w:trPr>
        <w:tc>
          <w:tcPr>
            <w:tcW w:w="1486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预算07表</w:t>
            </w:r>
          </w:p>
        </w:tc>
      </w:tr>
      <w:tr>
        <w:trPr>
          <w:trHeight w:val="569" w:hRule="atLeast"/>
        </w:trPr>
        <w:tc>
          <w:tcPr>
            <w:tcW w:w="1486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2022年支出经济分类汇总表</w:t>
            </w:r>
          </w:p>
        </w:tc>
      </w:tr>
      <w:tr>
        <w:trPr>
          <w:trHeight w:val="285" w:hRule="atLeast"/>
        </w:trPr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单位名称：  </w:t>
            </w:r>
          </w:p>
        </w:tc>
        <w:tc>
          <w:tcPr>
            <w:tcW w:w="1056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单位：万元</w:t>
            </w:r>
          </w:p>
        </w:tc>
      </w:tr>
      <w:tr>
        <w:trPr>
          <w:trHeight w:val="270" w:hRule="atLeast"/>
        </w:trPr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部门预算经济分类  </w:t>
            </w: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政府预算经济分类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一般公共预算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政府性基金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国有资本经营预算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上年结转结余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财政专户管理资金收入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事业收入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上级补助收入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附属单位上缴收入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事业单位经营收入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其他收入  </w:t>
            </w: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类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科目名称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类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科目名称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其中：财政拨款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208061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357.88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337.47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20.41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基本工资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109.07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109.07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109.07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其他工资福利支出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53.08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49.20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49.20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3.88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绩效工资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39.35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39.35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39.35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津贴补贴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17.81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17.81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17.81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15.21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15.21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福利费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2.52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工会经费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1.86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1.86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1.86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培训费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7.35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6.03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6.03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1.32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其他资本性支出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其他资本性支出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4.17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4.17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4.17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其他商品和服务支出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其他商品和服务支出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23.64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23.64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23.64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其他工资福利支出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其他工资福利支出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3.64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3.64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3.64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基本工资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工资奖金津补贴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38.72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38.72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38.72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67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机关事业单位基本养老保险缴费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社会保障缴费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26.00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职工基本医疗保险缴费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社会保障缴费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13.38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13.38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13.38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其他社会保障缴费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社会保障缴费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p/>
    <w:p/>
    <w:p/>
    <w:p/>
    <w:tbl>
      <w:tblPr>
        <w:tblpPr w:leftFromText="180" w:rightFromText="180" w:vertAnchor="text" w:horzAnchor="page" w:tblpX="1119" w:tblpYSpec="bottom"/>
        <w:tblOverlap w:val="never"/>
        <w:tblW w:w="14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536"/>
        <w:gridCol w:w="2534"/>
        <w:gridCol w:w="2533"/>
        <w:gridCol w:w="2534"/>
        <w:gridCol w:w="2228"/>
      </w:tblGrid>
      <w:tr>
        <w:trPr>
          <w:trHeight w:val="328" w:hRule="atLeast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预算08表</w:t>
            </w:r>
          </w:p>
        </w:tc>
      </w:tr>
      <w:tr>
        <w:trPr>
          <w:trHeight w:val="623" w:hRule="atLeast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2022年一般公共预算“三公”经费预算表</w:t>
            </w:r>
          </w:p>
        </w:tc>
      </w:tr>
      <w:tr>
        <w:trPr>
          <w:trHeight w:val="327" w:hRule="atLeast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单位名称:</w:t>
            </w:r>
          </w:p>
        </w:tc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单位：万元</w:t>
            </w:r>
          </w:p>
        </w:tc>
      </w:tr>
      <w:tr>
        <w:trPr>
          <w:trHeight w:val="349" w:hRule="atLeast"/>
        </w:trPr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“三公”经费合计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因公出国（境）费</w:t>
            </w:r>
          </w:p>
        </w:tc>
        <w:tc>
          <w:tcPr>
            <w:tcW w:w="7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公务用车购置及运行费</w:t>
            </w:r>
          </w:p>
        </w:tc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公务接待费</w:t>
            </w:r>
          </w:p>
        </w:tc>
      </w:tr>
      <w:tr>
        <w:trPr>
          <w:trHeight w:val="349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公务用车购置费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公务用车运行费</w:t>
            </w:r>
          </w:p>
        </w:tc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49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</w:tr>
      <w:tr>
        <w:trPr>
          <w:trHeight w:val="1558" w:hRule="atLeast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差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一般公务用车和执法执勤用车。（3）公务接待费，指单位按规定开支的各类公务接待（含外宾接待）支出。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spacing w:line="600" w:lineRule="exact"/>
        <w:ind w:firstLine="42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备注：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 2022 年无“三公”经费预算拨款安排的支出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rPr>
          <w:rFonts w:eastAsia="宋体"/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tbl>
      <w:tblPr>
        <w:tblpPr w:leftFromText="180" w:rightFromText="180" w:vertAnchor="text" w:horzAnchor="page" w:tblpX="1089" w:tblpY="13"/>
        <w:tblOverlap w:val="never"/>
        <w:tblW w:w="14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768"/>
        <w:gridCol w:w="807"/>
        <w:gridCol w:w="1124"/>
        <w:gridCol w:w="1125"/>
        <w:gridCol w:w="1124"/>
        <w:gridCol w:w="1124"/>
        <w:gridCol w:w="1125"/>
        <w:gridCol w:w="1124"/>
        <w:gridCol w:w="1124"/>
        <w:gridCol w:w="1126"/>
        <w:gridCol w:w="1125"/>
        <w:gridCol w:w="1124"/>
        <w:gridCol w:w="1470"/>
      </w:tblGrid>
      <w:tr>
        <w:trPr>
          <w:trHeight w:val="339" w:hRule="atLeast"/>
        </w:trPr>
        <w:tc>
          <w:tcPr>
            <w:tcW w:w="148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预算09表</w:t>
            </w:r>
          </w:p>
        </w:tc>
      </w:tr>
      <w:tr>
        <w:trPr>
          <w:trHeight w:val="659" w:hRule="atLeast"/>
        </w:trPr>
        <w:tc>
          <w:tcPr>
            <w:tcW w:w="148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2022年政府性基金支出预算表</w:t>
            </w:r>
          </w:p>
        </w:tc>
      </w:tr>
      <w:tr>
        <w:trPr>
          <w:trHeight w:val="338" w:hRule="atLeast"/>
        </w:trPr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单位名称：</w:t>
            </w:r>
          </w:p>
        </w:tc>
        <w:tc>
          <w:tcPr>
            <w:tcW w:w="112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单位：万元</w:t>
            </w:r>
          </w:p>
        </w:tc>
      </w:tr>
      <w:tr>
        <w:trPr>
          <w:trHeight w:val="351" w:hRule="atLeast"/>
        </w:trPr>
        <w:tc>
          <w:tcPr>
            <w:tcW w:w="21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科目编码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单位代码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单位（科目名称）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基本支出  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项目支出</w:t>
            </w:r>
          </w:p>
        </w:tc>
      </w:tr>
      <w:tr>
        <w:trPr>
          <w:trHeight w:val="351" w:hRule="atLeast"/>
        </w:trPr>
        <w:tc>
          <w:tcPr>
            <w:tcW w:w="21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人员经费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公用经费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其他运转类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特定目标类</w:t>
            </w:r>
          </w:p>
        </w:tc>
      </w:tr>
      <w:tr>
        <w:trPr>
          <w:trHeight w:val="81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类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对个人和家庭的补助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资本性支出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5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5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p/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备注：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 2022 年无政府性基金预算拨款安排的支出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tbl>
      <w:tblPr>
        <w:tblpPr w:leftFromText="180" w:rightFromText="180" w:vertAnchor="text" w:horzAnchor="page" w:tblpX="1104" w:tblpY="12"/>
        <w:tblOverlap w:val="never"/>
        <w:tblW w:w="14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701"/>
        <w:gridCol w:w="737"/>
        <w:gridCol w:w="1313"/>
        <w:gridCol w:w="1160"/>
        <w:gridCol w:w="1158"/>
        <w:gridCol w:w="1159"/>
        <w:gridCol w:w="1158"/>
        <w:gridCol w:w="1160"/>
        <w:gridCol w:w="1159"/>
        <w:gridCol w:w="1159"/>
        <w:gridCol w:w="1158"/>
        <w:gridCol w:w="1159"/>
        <w:gridCol w:w="1160"/>
      </w:tblGrid>
      <w:tr>
        <w:trPr>
          <w:trHeight w:val="327" w:hRule="atLeast"/>
        </w:trPr>
        <w:tc>
          <w:tcPr>
            <w:tcW w:w="148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预算10表</w:t>
            </w:r>
          </w:p>
        </w:tc>
      </w:tr>
      <w:tr>
        <w:trPr>
          <w:trHeight w:val="634" w:hRule="atLeast"/>
        </w:trPr>
        <w:tc>
          <w:tcPr>
            <w:tcW w:w="148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2022年国有资本经营支出预算表</w:t>
            </w:r>
          </w:p>
        </w:tc>
      </w:tr>
      <w:tr>
        <w:trPr>
          <w:trHeight w:val="326" w:hRule="atLeast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单位名称：</w:t>
            </w:r>
          </w:p>
        </w:tc>
        <w:tc>
          <w:tcPr>
            <w:tcW w:w="117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单位：万元</w:t>
            </w:r>
          </w:p>
        </w:tc>
      </w:tr>
      <w:tr>
        <w:trPr>
          <w:trHeight w:val="338" w:hRule="atLeast"/>
        </w:trPr>
        <w:tc>
          <w:tcPr>
            <w:tcW w:w="19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科目编码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单位代码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单位（科目名称）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基本支出  </w:t>
            </w:r>
          </w:p>
        </w:tc>
        <w:tc>
          <w:tcPr>
            <w:tcW w:w="3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项目支出</w:t>
            </w:r>
          </w:p>
        </w:tc>
      </w:tr>
      <w:tr>
        <w:trPr>
          <w:trHeight w:val="338" w:hRule="atLeast"/>
        </w:trPr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人员经费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公用经费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其他运转类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特定目标类</w:t>
            </w:r>
          </w:p>
        </w:tc>
      </w:tr>
      <w:tr>
        <w:trPr>
          <w:trHeight w:val="76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类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对个人和家庭的补助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商品和服务支出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38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38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48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p/>
    <w:p/>
    <w:p/>
    <w:p>
      <w:pPr>
        <w:ind w:firstLine="640" w:firstLineChars="200"/>
        <w:rPr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备注：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伊川县高山镇第二初级中学 2022 年无国有资本经营预算拨款安排的支出。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tbl>
      <w:tblPr>
        <w:tblpPr w:leftFromText="180" w:rightFromText="180" w:vertAnchor="text" w:horzAnchor="page" w:tblpX="1104" w:tblpYSpec="top"/>
        <w:tblOverlap w:val="never"/>
        <w:tblW w:w="14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2411"/>
        <w:gridCol w:w="2312"/>
        <w:gridCol w:w="996"/>
        <w:gridCol w:w="995"/>
        <w:gridCol w:w="996"/>
        <w:gridCol w:w="995"/>
        <w:gridCol w:w="996"/>
        <w:gridCol w:w="995"/>
        <w:gridCol w:w="996"/>
        <w:gridCol w:w="995"/>
        <w:gridCol w:w="994"/>
      </w:tblGrid>
      <w:tr>
        <w:trPr>
          <w:trHeight w:val="318" w:hRule="atLeast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预算11表</w:t>
            </w:r>
          </w:p>
        </w:tc>
      </w:tr>
      <w:tr>
        <w:trPr>
          <w:trHeight w:val="604" w:hRule="atLeast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2022年项目支出预算表</w:t>
            </w:r>
          </w:p>
        </w:tc>
      </w:tr>
      <w:tr>
        <w:trPr>
          <w:trHeight w:val="317" w:hRule="atLeas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单位名称：</w:t>
            </w: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单位：万元</w:t>
            </w:r>
          </w:p>
        </w:tc>
      </w:tr>
      <w:tr>
        <w:trPr>
          <w:trHeight w:val="322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类型</w:t>
            </w:r>
          </w:p>
        </w:tc>
        <w:tc>
          <w:tcPr>
            <w:tcW w:w="2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项目单位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本年拨款</w:t>
            </w: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财政拨款结转结余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财政专户管理资金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单位资金</w:t>
            </w:r>
          </w:p>
        </w:tc>
      </w:tr>
      <w:tr>
        <w:trPr>
          <w:trHeight w:val="52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一般公共预算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政府性基金预算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国有资本经营预算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一般公共预算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政府性基金预算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国有资本经营预算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2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322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208061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70.17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756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特定目标类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豫财教（2021）89号2022年城乡义务教育经费保障机制公用经费省级资金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3.80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3.80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756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特定目标类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豫财教（2021）89号2022年城乡义务教育经费保障机制公用经费中央资金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24.01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24.01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756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特定目标类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豫财教【2021】103号 2022年义务教育阶段乡村教师生活补助省级资金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3.64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3.64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778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特定目标类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豫财教（2021）90号提前下达2022年特岗教师补助资金中央资金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38.72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38.72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tbl>
      <w:tblPr>
        <w:tblW w:w="14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9"/>
        <w:gridCol w:w="2336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912"/>
      </w:tblGrid>
      <w:tr>
        <w:trPr>
          <w:trHeight w:val="303" w:hRule="atLeast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预算12表</w:t>
            </w:r>
          </w:p>
        </w:tc>
      </w:tr>
      <w:tr>
        <w:trPr>
          <w:trHeight w:val="513" w:hRule="atLeast"/>
        </w:trPr>
        <w:tc>
          <w:tcPr>
            <w:tcW w:w="148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38"/>
                <w:szCs w:val="38"/>
                <w:lang w:eastAsia="zh-CN"/>
              </w:rPr>
              <w:t>2022年单位预算项目绩效目标表</w:t>
            </w:r>
          </w:p>
        </w:tc>
      </w:tr>
      <w:tr>
        <w:trPr>
          <w:trHeight w:val="312" w:hRule="atLeast"/>
        </w:trPr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单位编码（项目编码）</w:t>
            </w:r>
          </w:p>
        </w:tc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项目单位 （项目名称）</w:t>
            </w:r>
          </w:p>
        </w:tc>
        <w:tc>
          <w:tcPr>
            <w:tcW w:w="329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项目金额（万元）</w:t>
            </w:r>
          </w:p>
        </w:tc>
        <w:tc>
          <w:tcPr>
            <w:tcW w:w="66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绩效目标</w:t>
            </w:r>
          </w:p>
        </w:tc>
      </w:tr>
      <w:tr>
        <w:trPr>
          <w:trHeight w:val="297" w:hRule="atLeast"/>
        </w:trPr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成本指标  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产出指标  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效益指标  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满意度指标  </w:t>
            </w:r>
          </w:p>
        </w:tc>
      </w:tr>
      <w:tr>
        <w:trPr>
          <w:trHeight w:val="704" w:hRule="atLeast"/>
        </w:trPr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资金总额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政府预算资金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财政专户管理资金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单位资金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三级指标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指标值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三级指标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指标值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三级指标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指标值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三级指标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指标值</w:t>
            </w:r>
          </w:p>
        </w:tc>
      </w:tr>
      <w:tr>
        <w:trPr>
          <w:trHeight w:val="478" w:hRule="atLeast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208061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伊川县高山镇第二初级中学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70.17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70.17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rPr>
          <w:trHeight w:val="931" w:hRule="atLeast"/>
        </w:trPr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410329220000000064821</w:t>
            </w:r>
          </w:p>
        </w:tc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豫财教（2021）90号提前下达2022年特岗教师补助资金中央资金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38.72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38.72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工资月标准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2933.33元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工资发放人数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11人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受益人幸福感和获得感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受益人满意度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100%</w:t>
            </w:r>
          </w:p>
        </w:tc>
      </w:tr>
      <w:tr>
        <w:trPr>
          <w:trHeight w:val="714" w:hRule="atLeast"/>
        </w:trPr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工资发放及时率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410329220000000024133</w:t>
            </w:r>
          </w:p>
        </w:tc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豫财教（2021）89号2022年城乡义务教育经费保障机制公用经费中央资金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24.01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24.01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严格控制成本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24.01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万元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提升管理服务水平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长期稳定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服务对象满意度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安全事故次数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保障率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=100%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410329220000000024133</w:t>
            </w:r>
          </w:p>
        </w:tc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豫财教【2021】103号 2022年义务教育阶段乡村教师生活补助省级资金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3.64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3.64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严格控制成本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3.64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万元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教师人数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提升管理服务水平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长期稳定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服务对象满意度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安全事故次数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保障率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=100%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410329220000000024133</w:t>
            </w:r>
          </w:p>
        </w:tc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豫财教（2021）89号2022年城乡义务教育经费保障机制公用经费省级资金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3.80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3.80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严格控制成本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3.80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万元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提升管理服务水平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长期稳定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服务对象满意度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安全事故次数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保障率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=100%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783" w:h="11850"/>
      <w:pgMar w:top="1007" w:right="801" w:bottom="0" w:left="1110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sz w:val="30"/>
        <w:szCs w:val="30"/>
      </w:rPr>
    </w:pPr>
    <w:r>
      <w:rPr>
        <w:rFonts w:ascii="Arial" w:hAnsi="Arial" w:eastAsia="Arial" w:cs="Arial"/>
        <w:snapToGrid w:val="0"/>
        <w:color w:val="000000"/>
        <w:sz w:val="18"/>
        <w:szCs w:val="21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eastAsia="宋体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annotation text"/>
    <w:basedOn w:val="1"/>
    <w:uiPriority w:val="0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22</Pages>
  <Words>6543</Words>
  <Characters>8105</Characters>
  <Lines>69</Lines>
  <Paragraphs>19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2022-07-07T17:10:00Z</dcterms:created>
  <dc:creator>Lenovo</dc:creator>
  <cp:lastModifiedBy>政务自助机</cp:lastModifiedBy>
  <dcterms:modified xsi:type="dcterms:W3CDTF">2023-07-11T04:58:50Z</dcterms:modified>
  <dc:title>2022 年伊川县高山镇第二初级中学预算说明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2023-05-04T15:51:00Z</vt:filetime>
  </property>
  <property fmtid="{D5CDD505-2E9C-101B-9397-08002B2CF9AE}" pid="4" name="KSOProductBuildVer">
    <vt:lpwstr>2052-9.1.0.4337</vt:lpwstr>
  </property>
  <property fmtid="{D5CDD505-2E9C-101B-9397-08002B2CF9AE}" pid="5" name="ICV">
    <vt:lpwstr>ACB3CB8119CE41A786D3EA3BD0884702_13</vt:lpwstr>
  </property>
</Properties>
</file>