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line="60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52"/>
          <w:szCs w:val="52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2022年伊川县彭婆镇文正中学预算说明</w:t>
      </w:r>
    </w:p>
    <w:p>
      <w:pPr>
        <w:widowControl w:val="0"/>
        <w:overflowPunct w:val="0"/>
        <w:spacing w:line="600" w:lineRule="exact"/>
        <w:jc w:val="center"/>
        <w:textAlignment w:val="auto"/>
        <w:rPr>
          <w:rFonts w:ascii="Times New Roman" w:hAnsi="Times New Roman" w:eastAsia="宋体" w:cs="Times New Roman"/>
          <w:b/>
          <w:bCs/>
          <w:color w:val="auto"/>
          <w:sz w:val="36"/>
          <w:szCs w:val="36"/>
        </w:rPr>
      </w:pPr>
    </w:p>
    <w:p>
      <w:pPr>
        <w:widowControl w:val="0"/>
        <w:overflowPunct w:val="0"/>
        <w:spacing w:line="60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36"/>
          <w:szCs w:val="36"/>
        </w:rPr>
      </w:pPr>
      <w:r>
        <w:rPr>
          <w:rFonts w:ascii="Times New Roman" w:hAnsi="Times New Roman" w:eastAsia="黑体" w:cs="Times New Roman"/>
          <w:color w:val="auto"/>
          <w:sz w:val="36"/>
          <w:szCs w:val="36"/>
        </w:rPr>
        <w:t>目 录</w:t>
      </w:r>
    </w:p>
    <w:p>
      <w:pPr>
        <w:widowControl w:val="0"/>
        <w:overflowPunct w:val="0"/>
        <w:spacing w:line="600" w:lineRule="exact"/>
        <w:ind w:right="4" w:firstLine="640" w:firstLineChars="200"/>
        <w:textAlignment w:val="auto"/>
        <w:rPr>
          <w:rFonts w:ascii="Times New Roman" w:hAnsi="Times New Roman" w:eastAsia="黑体" w:cs="Times New Roman"/>
          <w:color w:val="auto"/>
          <w:w w:val="99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第一部分 伊川县彭婆镇文正中学概况</w:t>
      </w:r>
    </w:p>
    <w:p>
      <w:pPr>
        <w:widowControl w:val="0"/>
        <w:overflowPunct w:val="0"/>
        <w:spacing w:line="600" w:lineRule="exact"/>
        <w:ind w:right="24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一、主要职责</w:t>
      </w:r>
    </w:p>
    <w:p>
      <w:pPr>
        <w:widowControl w:val="0"/>
        <w:overflowPunct w:val="0"/>
        <w:spacing w:line="600" w:lineRule="exact"/>
        <w:ind w:right="112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所属预算单位构成情况</w:t>
      </w:r>
    </w:p>
    <w:p>
      <w:pPr>
        <w:widowControl w:val="0"/>
        <w:overflowPunct w:val="0"/>
        <w:spacing w:line="600" w:lineRule="exact"/>
        <w:ind w:right="521" w:firstLine="640" w:firstLineChars="200"/>
        <w:textAlignment w:val="auto"/>
        <w:rPr>
          <w:rFonts w:ascii="Times New Roman" w:hAnsi="Times New Roman" w:eastAsia="黑体" w:cs="Times New Roman"/>
          <w:color w:val="auto"/>
          <w:w w:val="99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第二部分 2022年伊川县彭婆镇文正中学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预算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情况说明</w:t>
      </w:r>
    </w:p>
    <w:p>
      <w:pPr>
        <w:widowControl w:val="0"/>
        <w:overflowPunct w:val="0"/>
        <w:spacing w:line="600" w:lineRule="exact"/>
        <w:ind w:right="521"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第三部分</w:t>
      </w:r>
      <w:r>
        <w:rPr>
          <w:rFonts w:ascii="Times New Roman" w:hAnsi="Times New Roman" w:eastAsia="黑体" w:cs="Times New Roman"/>
          <w:color w:val="auto"/>
          <w:spacing w:val="-32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名词解释</w:t>
      </w:r>
    </w:p>
    <w:p>
      <w:pPr>
        <w:widowControl w:val="0"/>
        <w:overflowPunct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附件：2022年伊川县彭婆镇文正中学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预算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收支预算表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收入预算表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支出预算表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四、财政拨款收支预算表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五、一般公共预算支出预算表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六、一般公共预算基本支出预算表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七、支出经济分类汇总表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八、一般公共预算“三公”经费预算表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九、政府性基金预算支出预算表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十、国有资本经营预算支出预算表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十一、项目支出预算表</w:t>
      </w:r>
    </w:p>
    <w:p>
      <w:pPr>
        <w:widowControl w:val="0"/>
        <w:overflowPunct w:val="0"/>
        <w:spacing w:line="600" w:lineRule="exact"/>
        <w:ind w:right="51" w:firstLine="960" w:firstLine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预算项目绩效目标表</w:t>
      </w:r>
    </w:p>
    <w:p>
      <w:pPr>
        <w:spacing w:before="114" w:line="227" w:lineRule="auto"/>
        <w:ind w:left="3694"/>
        <w:rPr>
          <w:rFonts w:ascii="黑体" w:hAnsi="黑体" w:eastAsia="黑体" w:cs="黑体"/>
          <w:spacing w:val="7"/>
          <w:sz w:val="35"/>
          <w:szCs w:val="35"/>
        </w:rPr>
      </w:pPr>
    </w:p>
    <w:p>
      <w:pPr>
        <w:spacing w:before="114" w:line="227" w:lineRule="auto"/>
        <w:ind w:left="3694"/>
        <w:rPr>
          <w:rFonts w:ascii="黑体" w:hAnsi="黑体" w:eastAsia="黑体" w:cs="黑体"/>
          <w:spacing w:val="7"/>
          <w:sz w:val="35"/>
          <w:szCs w:val="35"/>
        </w:rPr>
      </w:pPr>
    </w:p>
    <w:p>
      <w:pPr>
        <w:spacing w:before="114" w:line="227" w:lineRule="auto"/>
        <w:rPr>
          <w:rFonts w:ascii="黑体" w:hAnsi="黑体" w:eastAsia="黑体" w:cs="黑体"/>
          <w:spacing w:val="7"/>
          <w:sz w:val="35"/>
          <w:szCs w:val="35"/>
        </w:rPr>
      </w:pPr>
    </w:p>
    <w:p>
      <w:pPr>
        <w:widowControl w:val="0"/>
        <w:overflowPunct w:val="0"/>
        <w:spacing w:line="60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  <w:szCs w:val="44"/>
        </w:rPr>
      </w:pPr>
      <w:r>
        <w:rPr>
          <w:rFonts w:ascii="Times New Roman" w:hAnsi="Times New Roman" w:eastAsia="黑体" w:cs="Times New Roman"/>
          <w:color w:val="auto"/>
          <w:sz w:val="36"/>
          <w:szCs w:val="36"/>
        </w:rPr>
        <w:t>第一部分</w:t>
      </w:r>
    </w:p>
    <w:p>
      <w:pPr>
        <w:widowControl w:val="0"/>
        <w:overflowPunct w:val="0"/>
        <w:spacing w:line="600" w:lineRule="exact"/>
        <w:jc w:val="center"/>
        <w:textAlignment w:val="auto"/>
        <w:rPr>
          <w:rFonts w:ascii="Times New Roman" w:hAnsi="Times New Roman" w:eastAsia="宋体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32"/>
          <w:szCs w:val="32"/>
        </w:rPr>
        <w:t>伊川县彭婆镇文正中学概况</w:t>
      </w:r>
    </w:p>
    <w:p>
      <w:pPr>
        <w:widowControl w:val="0"/>
        <w:overflowPunct w:val="0"/>
        <w:spacing w:line="600" w:lineRule="exact"/>
        <w:ind w:firstLine="640" w:firstLineChars="200"/>
        <w:jc w:val="center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widowControl w:val="0"/>
        <w:overflowPunct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一、伊川县彭婆镇文正中学要职责</w:t>
      </w:r>
    </w:p>
    <w:p>
      <w:pPr>
        <w:spacing w:line="359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1.实施初中义务教育，促进基础教育发展。</w:t>
      </w:r>
    </w:p>
    <w:p>
      <w:pPr>
        <w:spacing w:line="359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2. 实施初中学历教育，提高学生素质。</w:t>
      </w:r>
    </w:p>
    <w:p>
      <w:pPr>
        <w:spacing w:line="359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3.培养学生特长和良好品质。</w:t>
      </w:r>
    </w:p>
    <w:p>
      <w:pPr>
        <w:spacing w:line="416" w:lineRule="exact"/>
        <w:ind w:left="63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position w:val="2"/>
          <w:sz w:val="32"/>
          <w:szCs w:val="32"/>
        </w:rPr>
        <w:t>二、</w:t>
      </w:r>
      <w:r>
        <w:rPr>
          <w:rFonts w:hint="eastAsia" w:ascii="黑体" w:hAnsi="黑体" w:eastAsia="黑体" w:cs="黑体"/>
          <w:spacing w:val="9"/>
          <w:position w:val="2"/>
          <w:sz w:val="32"/>
          <w:szCs w:val="32"/>
        </w:rPr>
        <w:t>伊川县彭婆镇文正</w:t>
      </w:r>
      <w:r>
        <w:rPr>
          <w:rFonts w:ascii="黑体" w:hAnsi="黑体" w:eastAsia="黑体" w:cs="黑体"/>
          <w:spacing w:val="9"/>
          <w:position w:val="2"/>
          <w:sz w:val="32"/>
          <w:szCs w:val="32"/>
        </w:rPr>
        <w:t>中学预算单位构成情</w:t>
      </w:r>
      <w:r>
        <w:rPr>
          <w:rFonts w:ascii="黑体" w:hAnsi="黑体" w:eastAsia="黑体" w:cs="黑体"/>
          <w:spacing w:val="6"/>
          <w:position w:val="2"/>
          <w:sz w:val="32"/>
          <w:szCs w:val="32"/>
        </w:rPr>
        <w:t>况</w:t>
      </w:r>
    </w:p>
    <w:p>
      <w:pPr>
        <w:spacing w:before="184" w:line="369" w:lineRule="auto"/>
        <w:ind w:left="640" w:leftChars="305" w:right="26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本预算为伊川县彭婆镇文正中学预算，包括办公室、教导处、政教处、总务处、团委办公室。</w:t>
      </w:r>
    </w:p>
    <w:p>
      <w:pPr>
        <w:sectPr>
          <w:footerReference r:id="rId3" w:type="default"/>
          <w:pgSz w:w="11905" w:h="16838"/>
          <w:pgMar w:top="1429" w:right="1417" w:bottom="1128" w:left="1542" w:header="0" w:footer="845" w:gutter="0"/>
          <w:pgNumType w:fmt="numberInDash" w:start="1"/>
          <w:cols w:space="0" w:num="1"/>
        </w:sectPr>
      </w:pPr>
    </w:p>
    <w:p>
      <w:pPr>
        <w:widowControl w:val="0"/>
        <w:kinsoku/>
        <w:overflowPunct w:val="0"/>
        <w:autoSpaceDE/>
        <w:autoSpaceDN/>
        <w:spacing w:line="60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6"/>
          <w:szCs w:val="36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6"/>
          <w:szCs w:val="36"/>
        </w:rPr>
        <w:t>第二部分</w:t>
      </w:r>
    </w:p>
    <w:p>
      <w:pPr>
        <w:widowControl w:val="0"/>
        <w:kinsoku/>
        <w:overflowPunct w:val="0"/>
        <w:autoSpaceDE/>
        <w:autoSpaceDN/>
        <w:spacing w:line="600" w:lineRule="exact"/>
        <w:jc w:val="center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</w:rPr>
        <w:t>2022年伊川县彭婆镇文正中学</w:t>
      </w: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</w:rPr>
        <w:t>预算</w:t>
      </w:r>
      <w:r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</w:rPr>
        <w:t>情况说明</w:t>
      </w:r>
    </w:p>
    <w:p>
      <w:pPr>
        <w:widowControl w:val="0"/>
        <w:kinsoku/>
        <w:overflowPunct w:val="0"/>
        <w:autoSpaceDE/>
        <w:autoSpaceDN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</w:p>
    <w:p>
      <w:pPr>
        <w:widowControl w:val="0"/>
        <w:kinsoku/>
        <w:overflowPunct w:val="0"/>
        <w:autoSpaceDE/>
        <w:autoSpaceDN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一、收入支出预算总体情况说明</w:t>
      </w:r>
    </w:p>
    <w:p>
      <w:pPr>
        <w:kinsoku/>
        <w:topLinePunct/>
        <w:autoSpaceDN/>
        <w:spacing w:line="600" w:lineRule="exact"/>
        <w:ind w:firstLine="640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伊川县彭婆镇文正中学是2022年新增独立预算单位。2022 年收入总计 1016.47 万元，支出总计 1016.47 万元。与2021年预算相比，收入增加334.19万元，增长48.98%。</w:t>
      </w:r>
      <w:r>
        <w:rPr>
          <w:rFonts w:ascii="Times New Roman" w:hAnsi="Times New Roman" w:eastAsia="仿宋_GB2312"/>
          <w:sz w:val="32"/>
        </w:rPr>
        <w:t>主要原因：</w:t>
      </w:r>
      <w:r>
        <w:rPr>
          <w:rFonts w:hint="eastAsia" w:ascii="Times New Roman" w:hAnsi="Times New Roman" w:eastAsia="仿宋_GB2312"/>
          <w:sz w:val="32"/>
        </w:rPr>
        <w:t>教师工资增加、社保待遇增加、2021年结转结余资金计入2022年预算；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支出增加334.19万元，增长48.98%。</w:t>
      </w:r>
      <w:r>
        <w:rPr>
          <w:rFonts w:ascii="Times New Roman" w:hAnsi="Times New Roman" w:eastAsia="仿宋_GB2312"/>
          <w:sz w:val="32"/>
        </w:rPr>
        <w:t>主要原因：</w:t>
      </w:r>
      <w:r>
        <w:rPr>
          <w:rFonts w:hint="eastAsia" w:ascii="Times New Roman" w:hAnsi="Times New Roman" w:eastAsia="仿宋_GB2312"/>
          <w:sz w:val="32"/>
        </w:rPr>
        <w:t>教师工资增加、社保待遇增加、2021年结转结余资金计入2022年预算。</w:t>
      </w:r>
    </w:p>
    <w:p>
      <w:pPr>
        <w:spacing w:line="600" w:lineRule="exact"/>
        <w:ind w:firstLine="696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position w:val="2"/>
          <w:sz w:val="32"/>
          <w:szCs w:val="32"/>
        </w:rPr>
        <w:t>二</w:t>
      </w:r>
      <w:r>
        <w:rPr>
          <w:rFonts w:ascii="黑体" w:hAnsi="黑体" w:eastAsia="黑体" w:cs="黑体"/>
          <w:spacing w:val="8"/>
          <w:position w:val="2"/>
          <w:sz w:val="32"/>
          <w:szCs w:val="32"/>
        </w:rPr>
        <w:t>、收入预算总体情况说明</w:t>
      </w:r>
    </w:p>
    <w:p>
      <w:pPr>
        <w:kinsoku/>
        <w:topLinePunct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伊川县彭婆镇文正中学 2022 年收入合计1117.11万元，其中：一般公共预算收入1016.47万元；政府性基金预算收入0万元；国有资本经营预算收入0万元；其他收入0万元；财政性结转资金100.64万元。</w:t>
      </w:r>
    </w:p>
    <w:p>
      <w:pPr>
        <w:spacing w:line="600" w:lineRule="exact"/>
        <w:ind w:firstLine="688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三</w:t>
      </w:r>
      <w:r>
        <w:rPr>
          <w:rFonts w:ascii="黑体" w:hAnsi="黑体" w:eastAsia="黑体" w:cs="黑体"/>
          <w:spacing w:val="8"/>
          <w:sz w:val="32"/>
          <w:szCs w:val="32"/>
        </w:rPr>
        <w:t>、支出预算总体情况说明</w:t>
      </w:r>
    </w:p>
    <w:p>
      <w:pPr>
        <w:kinsoku/>
        <w:topLinePunct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伊川县彭婆镇文正中学 2022 年支出合计 1117.11 万元，其中： 基本支出 989.33 万元， 占 88.56% ；项目支出 127.78 万元， 占 11.44%。</w:t>
      </w:r>
    </w:p>
    <w:p>
      <w:pPr>
        <w:spacing w:line="600" w:lineRule="exact"/>
        <w:ind w:firstLine="688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四</w:t>
      </w:r>
      <w:r>
        <w:rPr>
          <w:rFonts w:ascii="黑体" w:hAnsi="黑体" w:eastAsia="黑体" w:cs="黑体"/>
          <w:spacing w:val="8"/>
          <w:sz w:val="32"/>
          <w:szCs w:val="32"/>
        </w:rPr>
        <w:t>、财政拨款收入支出预算总体情况说明</w:t>
      </w:r>
    </w:p>
    <w:p>
      <w:pPr>
        <w:overflowPunct w:val="0"/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伊川县彭婆镇文正中学是2022年新增独立预算单位，2022年一般公共预算收支预算1016.47元，政府性基金收支预算增加0万元。与2021年相比，一般公共预算收支增加334.19万元，增长48.98%，</w:t>
      </w:r>
      <w:r>
        <w:rPr>
          <w:rFonts w:ascii="Times New Roman" w:hAnsi="Times New Roman" w:eastAsia="仿宋_GB2312"/>
          <w:sz w:val="32"/>
        </w:rPr>
        <w:t>主要原因：</w:t>
      </w:r>
      <w:r>
        <w:rPr>
          <w:rFonts w:hint="eastAsia" w:ascii="Times New Roman" w:hAnsi="Times New Roman" w:eastAsia="仿宋_GB2312"/>
          <w:sz w:val="32"/>
        </w:rPr>
        <w:t>教师工资增加、社保待遇增加、2021年结转结余资金计入2022年预算。政府性基金收支预算增加0万元，增长0%。</w:t>
      </w:r>
    </w:p>
    <w:p>
      <w:pPr>
        <w:spacing w:line="600" w:lineRule="exact"/>
        <w:ind w:firstLine="704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sz w:val="32"/>
          <w:szCs w:val="32"/>
        </w:rPr>
        <w:t>五</w:t>
      </w:r>
      <w:r>
        <w:rPr>
          <w:rFonts w:ascii="黑体" w:hAnsi="黑体" w:eastAsia="黑体" w:cs="黑体"/>
          <w:spacing w:val="9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一般公共预算支出预算情况说明</w:t>
      </w:r>
    </w:p>
    <w:p>
      <w:pPr>
        <w:spacing w:line="60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伊川县彭婆镇文正中学 2022 年一般公共预算支出年初预算为 1117.11 万元。其中：基本支出 989.33万元， 占 88.56%；项目支出 127.78 万元， 占 11.44%。</w:t>
      </w:r>
    </w:p>
    <w:p>
      <w:pPr>
        <w:spacing w:line="600" w:lineRule="exact"/>
        <w:ind w:firstLine="704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spacing w:val="16"/>
          <w:sz w:val="32"/>
          <w:szCs w:val="32"/>
        </w:rPr>
        <w:t>六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、一般公共预算基本支出预算情况说</w:t>
      </w:r>
      <w:r>
        <w:rPr>
          <w:rFonts w:ascii="黑体" w:hAnsi="黑体" w:eastAsia="黑体" w:cs="黑体"/>
          <w:spacing w:val="8"/>
          <w:sz w:val="32"/>
          <w:szCs w:val="32"/>
        </w:rPr>
        <w:t>明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伊川县彭婆镇文正中学 2022 年一般公共预算基本支出年初预 算为 989.33万其中：人员经费支出 860.06 万元，占 86.93%； 公用经费支出 129.27 万元， 占13.07%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600" w:lineRule="exact"/>
        <w:ind w:firstLine="608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七、</w:t>
      </w:r>
      <w:r>
        <w:rPr>
          <w:rFonts w:hint="eastAsia" w:ascii="黑体" w:hAnsi="黑体" w:eastAsia="黑体" w:cs="黑体"/>
          <w:spacing w:val="8"/>
          <w:sz w:val="32"/>
          <w:szCs w:val="32"/>
        </w:rPr>
        <w:t>一般</w:t>
      </w:r>
      <w:r>
        <w:rPr>
          <w:rFonts w:hint="eastAsia" w:ascii="黑体" w:hAnsi="黑体" w:eastAsia="黑体" w:cs="黑体"/>
          <w:spacing w:val="9"/>
          <w:sz w:val="32"/>
          <w:szCs w:val="32"/>
        </w:rPr>
        <w:t>公共预算“三公”经费支出预算情况说</w:t>
      </w:r>
      <w:r>
        <w:rPr>
          <w:rFonts w:hint="eastAsia" w:ascii="黑体" w:hAnsi="黑体" w:eastAsia="黑体" w:cs="黑体"/>
          <w:spacing w:val="5"/>
          <w:sz w:val="32"/>
          <w:szCs w:val="32"/>
        </w:rPr>
        <w:t>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伊川县彭婆镇文正中学，</w:t>
      </w:r>
      <w:r>
        <w:rPr>
          <w:rFonts w:ascii="Times New Roman" w:hAnsi="Times New Roman" w:eastAsia="仿宋_GB2312"/>
          <w:sz w:val="32"/>
        </w:rPr>
        <w:t>2022年“三公”经费支出预算为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万元。2022年“三公”经费支出预算数比2021年增加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万元。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具体支出情况如下：</w:t>
      </w:r>
    </w:p>
    <w:p>
      <w:pPr>
        <w:overflowPunct w:val="0"/>
        <w:spacing w:line="600" w:lineRule="exact"/>
        <w:ind w:firstLine="639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b/>
          <w:spacing w:val="-1"/>
          <w:sz w:val="32"/>
        </w:rPr>
        <w:t>（一）因公出国（境）费</w:t>
      </w:r>
      <w:r>
        <w:rPr>
          <w:rFonts w:ascii="Times New Roman" w:hAnsi="Times New Roman" w:eastAsia="仿宋_GB2312"/>
          <w:sz w:val="32"/>
        </w:rPr>
        <w:t>0万元</w:t>
      </w:r>
      <w:r>
        <w:rPr>
          <w:rFonts w:ascii="Times New Roman" w:hAnsi="Times New Roman" w:eastAsia="仿宋_GB2312"/>
          <w:spacing w:val="-1"/>
          <w:sz w:val="32"/>
        </w:rPr>
        <w:t>，</w:t>
      </w:r>
      <w:r>
        <w:rPr>
          <w:rFonts w:ascii="Times New Roman" w:hAnsi="Times New Roman" w:eastAsia="仿宋_GB2312"/>
          <w:sz w:val="32"/>
        </w:rPr>
        <w:t>主要用于单位工作人员公务出国（境）的住宿费、旅费、伙食补助费、杂费、培训费等支出。</w:t>
      </w:r>
    </w:p>
    <w:p>
      <w:pPr>
        <w:overflowPunct w:val="0"/>
        <w:spacing w:line="600" w:lineRule="exact"/>
        <w:ind w:firstLine="639" w:firstLineChars="200"/>
        <w:rPr>
          <w:rFonts w:ascii="Times New Roman" w:hAnsi="Times New Roman" w:eastAsia="仿宋_GB2312"/>
          <w:b/>
          <w:spacing w:val="-1"/>
          <w:sz w:val="32"/>
        </w:rPr>
      </w:pPr>
      <w:r>
        <w:rPr>
          <w:rFonts w:hint="eastAsia" w:ascii="Times New Roman" w:hAnsi="Times New Roman" w:eastAsia="仿宋_GB2312"/>
          <w:b/>
          <w:spacing w:val="-1"/>
          <w:sz w:val="32"/>
        </w:rPr>
        <w:t>（二）公务接待费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万元，</w:t>
      </w:r>
      <w:r>
        <w:rPr>
          <w:rFonts w:hint="eastAsia" w:ascii="Times New Roman" w:hAnsi="Times New Roman" w:eastAsia="仿宋_GB2312"/>
          <w:sz w:val="32"/>
        </w:rPr>
        <w:t>主要用于按规定开支的各类公务接待（含外宾接待）支出，预算数比2021年增加0</w:t>
      </w:r>
      <w:r>
        <w:rPr>
          <w:rFonts w:ascii="Times New Roman" w:hAnsi="Times New Roman" w:eastAsia="仿宋_GB2312"/>
          <w:sz w:val="32"/>
        </w:rPr>
        <w:t>万元</w:t>
      </w:r>
      <w:r>
        <w:rPr>
          <w:rFonts w:hint="eastAsia" w:ascii="Times New Roman" w:hAnsi="Times New Roman" w:eastAsia="仿宋_GB2312"/>
          <w:sz w:val="32"/>
        </w:rPr>
        <w:t>。主要原因：</w:t>
      </w:r>
      <w:r>
        <w:rPr>
          <w:rFonts w:ascii="Times New Roman" w:hAnsi="Times New Roman" w:eastAsia="仿宋_GB2312"/>
          <w:sz w:val="32"/>
        </w:rPr>
        <w:t>2022</w:t>
      </w:r>
      <w:r>
        <w:rPr>
          <w:rFonts w:hint="eastAsia" w:ascii="Times New Roman" w:hAnsi="Times New Roman" w:eastAsia="仿宋_GB2312"/>
          <w:sz w:val="32"/>
        </w:rPr>
        <w:t>年新增独立预算单位。</w:t>
      </w:r>
    </w:p>
    <w:p>
      <w:pPr>
        <w:overflowPunct w:val="0"/>
        <w:spacing w:line="600" w:lineRule="exact"/>
        <w:ind w:firstLine="639" w:firstLineChars="200"/>
        <w:rPr>
          <w:rFonts w:ascii="Times New Roman" w:hAnsi="Times New Roman" w:eastAsia="仿宋_GB2312"/>
          <w:sz w:val="32"/>
          <w:highlight w:val="green"/>
        </w:rPr>
      </w:pPr>
      <w:r>
        <w:rPr>
          <w:rFonts w:ascii="Times New Roman" w:hAnsi="Times New Roman" w:eastAsia="仿宋_GB2312"/>
          <w:b/>
          <w:spacing w:val="-1"/>
          <w:sz w:val="32"/>
        </w:rPr>
        <w:t>（三）公务用车购置及运行费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万元，其中：公务用车购置费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万元；公务用车运行维护费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万元，主要用于开展工作所需公务用车的燃料费、维修费、过路过桥费、保险费、安全奖励费用等支出。公务用车购置费预算数比2021年增加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万元，主要原因：2022</w:t>
      </w:r>
      <w:r>
        <w:rPr>
          <w:rFonts w:hint="eastAsia" w:ascii="Times New Roman" w:hAnsi="Times New Roman" w:eastAsia="仿宋_GB2312"/>
          <w:sz w:val="32"/>
        </w:rPr>
        <w:t>年新增独立预算单位</w:t>
      </w:r>
      <w:r>
        <w:rPr>
          <w:rFonts w:ascii="Times New Roman" w:hAnsi="Times New Roman" w:eastAsia="仿宋_GB2312"/>
          <w:sz w:val="32"/>
        </w:rPr>
        <w:t>。公务用车运行维护费预算数比2021年增加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万元，主要原因：2022</w:t>
      </w:r>
      <w:r>
        <w:rPr>
          <w:rFonts w:hint="eastAsia" w:ascii="Times New Roman" w:hAnsi="Times New Roman" w:eastAsia="仿宋_GB2312"/>
          <w:sz w:val="32"/>
        </w:rPr>
        <w:t>年新增独立预算单位</w:t>
      </w:r>
      <w:r>
        <w:rPr>
          <w:rFonts w:ascii="Times New Roman" w:hAnsi="Times New Roman" w:eastAsia="仿宋_GB2312"/>
          <w:sz w:val="32"/>
        </w:rPr>
        <w:t>。</w:t>
      </w:r>
    </w:p>
    <w:p>
      <w:pPr>
        <w:kinsoku/>
        <w:topLinePunct/>
        <w:autoSpaceDN/>
        <w:spacing w:line="600" w:lineRule="exact"/>
        <w:ind w:firstLine="684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1"/>
          <w:sz w:val="32"/>
          <w:szCs w:val="32"/>
        </w:rPr>
        <w:t>八</w:t>
      </w:r>
      <w:r>
        <w:rPr>
          <w:rFonts w:ascii="黑体" w:hAnsi="黑体" w:eastAsia="黑体" w:cs="黑体"/>
          <w:spacing w:val="9"/>
          <w:sz w:val="32"/>
          <w:szCs w:val="32"/>
        </w:rPr>
        <w:t>、政府性基金支出预算情况说明</w:t>
      </w:r>
    </w:p>
    <w:p>
      <w:pPr>
        <w:kinsoku/>
        <w:topLinePunct/>
        <w:autoSpaceDN/>
        <w:spacing w:line="600" w:lineRule="exact"/>
        <w:ind w:left="638" w:leftChars="304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伊川县彭婆镇文正中学 2022 年无政府性基金预算拨款。</w:t>
      </w:r>
    </w:p>
    <w:p>
      <w:pPr>
        <w:kinsoku/>
        <w:topLinePunct/>
        <w:autoSpaceDN/>
        <w:spacing w:line="600" w:lineRule="exact"/>
        <w:ind w:left="638" w:leftChars="304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九、国有资本经营预算支出预算情况说</w:t>
      </w:r>
      <w:r>
        <w:rPr>
          <w:rFonts w:ascii="黑体" w:hAnsi="黑体" w:eastAsia="黑体" w:cs="黑体"/>
          <w:spacing w:val="6"/>
          <w:sz w:val="32"/>
          <w:szCs w:val="32"/>
        </w:rPr>
        <w:t>明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伊川县彭婆镇文正中学 2022 年无国有资本经营预算拨款安排的支出。</w:t>
      </w:r>
    </w:p>
    <w:p>
      <w:pPr>
        <w:spacing w:line="600" w:lineRule="exact"/>
        <w:ind w:firstLine="688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十</w:t>
      </w:r>
      <w:r>
        <w:rPr>
          <w:rFonts w:ascii="黑体" w:hAnsi="黑体" w:eastAsia="黑体" w:cs="黑体"/>
          <w:spacing w:val="7"/>
          <w:sz w:val="32"/>
          <w:szCs w:val="32"/>
        </w:rPr>
        <w:t>、</w:t>
      </w:r>
      <w:r>
        <w:rPr>
          <w:rFonts w:ascii="黑体" w:hAnsi="黑体" w:eastAsia="黑体" w:cs="黑体"/>
          <w:spacing w:val="6"/>
          <w:sz w:val="32"/>
          <w:szCs w:val="32"/>
        </w:rPr>
        <w:t>其他重要事项情况说明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( 一) 行政 (事业) 单位机构运行经费支出预算情况</w:t>
      </w:r>
    </w:p>
    <w:p>
      <w:pPr>
        <w:shd w:val="clear" w:color="auto" w:fill="FFFFFF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伊川县彭婆镇文正中学</w:t>
      </w:r>
      <w:r>
        <w:rPr>
          <w:rFonts w:ascii="Times New Roman" w:hAnsi="Times New Roman" w:eastAsia="仿宋_GB2312"/>
          <w:sz w:val="32"/>
        </w:rPr>
        <w:t>2022年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单位管理经费支出129.27万元，主要保障学校正常运转及正常履职需要所需支出</w:t>
      </w:r>
      <w:r>
        <w:rPr>
          <w:rFonts w:hint="eastAsia" w:ascii="仿宋" w:hAnsi="仿宋" w:eastAsia="仿宋" w:cs="仿宋"/>
          <w:sz w:val="32"/>
          <w:szCs w:val="32"/>
        </w:rPr>
        <w:t>，包括公用经费、培训费、工会经费、职工福利费等，</w:t>
      </w:r>
      <w:r>
        <w:rPr>
          <w:rFonts w:ascii="Times New Roman" w:hAnsi="Times New Roman" w:eastAsia="仿宋_GB2312"/>
          <w:sz w:val="32"/>
        </w:rPr>
        <w:t>主要原因：2022</w:t>
      </w:r>
      <w:r>
        <w:rPr>
          <w:rFonts w:hint="eastAsia" w:ascii="Times New Roman" w:hAnsi="Times New Roman" w:eastAsia="仿宋_GB2312"/>
          <w:sz w:val="32"/>
        </w:rPr>
        <w:t>年新增独立预算单位</w:t>
      </w:r>
      <w:r>
        <w:rPr>
          <w:rFonts w:ascii="Times New Roman" w:hAnsi="Times New Roman" w:eastAsia="仿宋_GB2312"/>
          <w:sz w:val="32"/>
        </w:rPr>
        <w:t>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(二) 政府采购支出预算情况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伊川县彭婆镇文正中学政府采购预算安排0万元，其中：政府采购货物预算0万元、政府采购工程预算0万元、政府采购服务预算0万元。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(三) 绩效目标设置情况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伊川县彭婆镇文正中学2022年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预算项目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共4个：1、豫财教（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89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年城乡义务教育经费保障机制公用经费省级资金15.92万元；2、豫财教（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89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年城乡义务教育经费保障机制公用经费中央资金99.44万元；3、豫财教【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103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2022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年义务教育阶段乡村教师生活补5.38万元；4、豫财教（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90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号提前下达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年特岗教师补助资金中央资金7.04万元，项目资金共计127.78万元，均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( 四) 国有资产占用情况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/>
          <w:sz w:val="32"/>
        </w:rPr>
        <w:t>2021年期末，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伊川县彭婆镇文正中学</w:t>
      </w:r>
      <w:r>
        <w:rPr>
          <w:rFonts w:ascii="Times New Roman" w:hAnsi="Times New Roman" w:eastAsia="仿宋_GB2312"/>
          <w:sz w:val="32"/>
        </w:rPr>
        <w:t>共有车辆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辆，其中：一般公务用车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辆、一般执法执勤用车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辆、特种专业技术用车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辆，其他用车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辆，其他用车主要是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车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辆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；单位价值50万元以上通用设备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套，单位价值100万元以上专用设备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套。</w:t>
      </w:r>
    </w:p>
    <w:p>
      <w:pPr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(五) 专项转移支付项目情况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伊川县彭婆镇文正中学2022年无负责管理的专项转移支付项目。 </w:t>
      </w:r>
    </w:p>
    <w:p>
      <w:pPr>
        <w:spacing w:before="228" w:line="359" w:lineRule="auto"/>
        <w:ind w:right="1" w:firstLine="657"/>
        <w:rPr>
          <w:rFonts w:ascii="仿宋" w:hAnsi="仿宋" w:cs="仿宋" w:eastAsiaTheme="minorEastAsia"/>
          <w:sz w:val="31"/>
          <w:szCs w:val="31"/>
        </w:rPr>
      </w:pPr>
    </w:p>
    <w:p>
      <w:pPr>
        <w:spacing w:before="219" w:line="363" w:lineRule="auto"/>
        <w:ind w:left="4" w:firstLine="797"/>
        <w:rPr>
          <w:rFonts w:ascii="仿宋" w:hAnsi="仿宋" w:eastAsia="仿宋" w:cs="仿宋"/>
          <w:sz w:val="31"/>
          <w:szCs w:val="31"/>
        </w:rPr>
      </w:pPr>
    </w:p>
    <w:p>
      <w:pPr>
        <w:sectPr>
          <w:footerReference r:id="rId4" w:type="default"/>
          <w:pgSz w:w="11905" w:h="16838"/>
          <w:pgMar w:top="1429" w:right="1417" w:bottom="1128" w:left="1542" w:header="0" w:footer="845" w:gutter="0"/>
          <w:pgNumType w:fmt="numberInDash"/>
          <w:cols w:space="0" w:num="1"/>
        </w:sectPr>
      </w:pPr>
    </w:p>
    <w:p>
      <w:pPr>
        <w:widowControl w:val="0"/>
        <w:overflowPunct w:val="0"/>
        <w:spacing w:line="60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36"/>
          <w:szCs w:val="36"/>
        </w:rPr>
      </w:pPr>
      <w:r>
        <w:rPr>
          <w:rFonts w:ascii="Times New Roman" w:hAnsi="Times New Roman" w:eastAsia="黑体" w:cs="Times New Roman"/>
          <w:color w:val="auto"/>
          <w:sz w:val="36"/>
          <w:szCs w:val="36"/>
        </w:rPr>
        <w:t>第三部分</w:t>
      </w:r>
    </w:p>
    <w:p>
      <w:pPr>
        <w:widowControl w:val="0"/>
        <w:overflowPunct w:val="0"/>
        <w:spacing w:line="600" w:lineRule="exact"/>
        <w:jc w:val="center"/>
        <w:textAlignment w:val="auto"/>
        <w:rPr>
          <w:rFonts w:ascii="Times New Roman" w:hAnsi="Times New Roman" w:eastAsia="宋体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32"/>
          <w:szCs w:val="32"/>
        </w:rPr>
        <w:t>名词解释</w:t>
      </w:r>
    </w:p>
    <w:p>
      <w:pPr>
        <w:widowControl w:val="0"/>
        <w:overflowPunct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insoku/>
        <w:topLinePunct/>
        <w:autoSpaceDN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一、财政拨款收入：是指同级财政拨付的资金：包括一般公共预算拨款、政府性基金预算拨款、国有资本经营预算拨款。</w:t>
      </w:r>
    </w:p>
    <w:p>
      <w:pPr>
        <w:widowControl w:val="0"/>
        <w:overflowPunct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二、事业收入：是指事业单位开展专业活动及辅助活动所取得的收入。</w:t>
      </w:r>
    </w:p>
    <w:p>
      <w:pPr>
        <w:kinsoku/>
        <w:topLinePunct/>
        <w:autoSpaceDN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三、其他收入：是指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取得的除“财政拨款”、“事业收入”、“事业单位经营收入”等以外的收入。</w:t>
      </w:r>
    </w:p>
    <w:p>
      <w:pPr>
        <w:widowControl w:val="0"/>
        <w:overflowPunct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 w:val="0"/>
        <w:overflowPunct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widowControl w:val="0"/>
        <w:overflowPunct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/>
        <w:topLinePunct/>
        <w:autoSpaceDN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七、“三公”经费：是指纳入同级财政预算管理，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差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 w:val="0"/>
        <w:overflowPunct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八、行政（事业）单位机构运行经费：是指为保障行政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 w:val="0"/>
        <w:overflowPunct w:val="0"/>
        <w:spacing w:line="600" w:lineRule="exact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widowControl w:val="0"/>
        <w:overflowPunct w:val="0"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附件：2022年伊川县彭婆镇文正中学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预算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表</w:t>
      </w:r>
    </w:p>
    <w:p>
      <w:pPr>
        <w:widowControl w:val="0"/>
        <w:overflowPunct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widowControl w:val="0"/>
        <w:overflowPunct w:val="0"/>
        <w:spacing w:line="600" w:lineRule="exact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widowControl w:val="0"/>
        <w:overflowPunct w:val="0"/>
        <w:spacing w:line="600" w:lineRule="exact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widowControl w:val="0"/>
        <w:overflowPunct w:val="0"/>
        <w:spacing w:line="600" w:lineRule="exact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widowControl w:val="0"/>
        <w:overflowPunct w:val="0"/>
        <w:spacing w:line="600" w:lineRule="exact"/>
        <w:jc w:val="both"/>
        <w:textAlignment w:val="auto"/>
        <w:rPr>
          <w:rFonts w:ascii="Times New Roman" w:hAnsi="Times New Roman" w:cs="Times New Roman"/>
          <w:color w:val="auto"/>
        </w:rPr>
      </w:pPr>
    </w:p>
    <w:p>
      <w:pPr>
        <w:widowControl w:val="0"/>
        <w:overflowPunct w:val="0"/>
        <w:spacing w:line="600" w:lineRule="exact"/>
        <w:jc w:val="both"/>
        <w:textAlignment w:val="auto"/>
        <w:rPr>
          <w:rFonts w:ascii="Times New Roman" w:hAnsi="Times New Roman" w:cs="Times New Roman"/>
          <w:color w:val="auto"/>
        </w:rPr>
      </w:pPr>
    </w:p>
    <w:p>
      <w:pPr>
        <w:widowControl w:val="0"/>
        <w:overflowPunct w:val="0"/>
        <w:spacing w:line="600" w:lineRule="exact"/>
        <w:jc w:val="both"/>
        <w:textAlignment w:val="auto"/>
        <w:rPr>
          <w:rFonts w:ascii="Times New Roman" w:hAnsi="Times New Roman" w:cs="Times New Roman"/>
          <w:color w:val="auto"/>
        </w:rPr>
      </w:pPr>
    </w:p>
    <w:p>
      <w:pPr>
        <w:widowControl w:val="0"/>
        <w:overflowPunct w:val="0"/>
        <w:spacing w:line="600" w:lineRule="exact"/>
        <w:jc w:val="both"/>
        <w:textAlignment w:val="auto"/>
        <w:rPr>
          <w:rFonts w:ascii="Times New Roman" w:hAnsi="Times New Roman" w:cs="Times New Roman"/>
          <w:color w:val="auto"/>
        </w:rPr>
      </w:pPr>
    </w:p>
    <w:p>
      <w:pPr>
        <w:widowControl w:val="0"/>
        <w:overflowPunct w:val="0"/>
        <w:spacing w:line="600" w:lineRule="exact"/>
        <w:jc w:val="both"/>
        <w:textAlignment w:val="auto"/>
        <w:rPr>
          <w:rFonts w:ascii="Times New Roman" w:hAnsi="Times New Roman" w:cs="Times New Roman"/>
          <w:color w:val="auto"/>
        </w:rPr>
      </w:pPr>
    </w:p>
    <w:p>
      <w:pPr>
        <w:widowControl w:val="0"/>
        <w:overflowPunct w:val="0"/>
        <w:spacing w:line="600" w:lineRule="exact"/>
        <w:jc w:val="both"/>
        <w:textAlignment w:val="auto"/>
        <w:rPr>
          <w:rFonts w:ascii="Times New Roman" w:hAnsi="Times New Roman" w:cs="Times New Roman"/>
          <w:color w:val="auto"/>
        </w:rPr>
      </w:pPr>
    </w:p>
    <w:p>
      <w:pPr>
        <w:spacing w:line="453" w:lineRule="auto"/>
        <w:rPr>
          <w:rFonts w:eastAsia="宋体"/>
        </w:rPr>
      </w:pPr>
      <w:r>
        <w:rPr>
          <w:rFonts w:hint="eastAsia" w:eastAsia="宋体"/>
        </w:rPr>
        <w:t xml:space="preserve"> </w:t>
      </w:r>
      <w:r>
        <w:rPr>
          <w:rFonts w:hint="eastAsia" w:eastAsia="宋体"/>
        </w:rPr>
        <w:br w:type="textWrapping"/>
      </w:r>
    </w:p>
    <w:p>
      <w:pPr>
        <w:spacing w:line="453" w:lineRule="auto"/>
        <w:rPr>
          <w:rFonts w:eastAsia="宋体"/>
        </w:rPr>
      </w:pPr>
    </w:p>
    <w:tbl>
      <w:tblPr>
        <w:tblStyle w:val="5"/>
        <w:tblW w:w="89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1540"/>
        <w:gridCol w:w="2886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                                                                                      预算01表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  <w:t>2022年单位收支预算表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单位名称: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收入</w:t>
            </w:r>
          </w:p>
        </w:tc>
        <w:tc>
          <w:tcPr>
            <w:tcW w:w="4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项目 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金额  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项目  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一、一般公共预算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一、一般公共服务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其中：财政拨款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二、外交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二、政府性基金预算拨款收入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三、国防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三、国有资本经营预算拨款收入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四、公共安全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四、财政专户管理资金收入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五、教育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964.36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五、事业收入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六、科学技术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六、事业单位经营收入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七、文化旅游体育与传媒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七、上级补助收入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八、社会保障和就业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97.37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八、附属单位上缴收入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九、社会保险基金支出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九、其他收入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十、卫生健康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55.38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十一、节能环保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十二、城乡社区事务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十三、农林水事务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十四、交通运输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十五、资源勘探信息等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十六、商业服务业等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十七、金融支出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十九、援助其他地区支出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二十、自然资源海洋气象等支出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二十一、住房保障支出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二十二、粮油物资储备支出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二十三、国有资本经营预算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二十四、灾害防治及应急管理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二十七、预备费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二十九、其他支出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三十、转移性支出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三十一、债务还本支出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三十二、债务付息支出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三十三、债务发行费用支出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三十四、抗疫特别国债安排的支出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本 年 收 入 合 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本 年 支 出 合 计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1117.11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上年结转结余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年终结转结余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收 入 总 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1117.11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支 出 总 计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1117.11</w:t>
            </w:r>
          </w:p>
        </w:tc>
      </w:tr>
    </w:tbl>
    <w:p>
      <w:pPr>
        <w:rPr>
          <w:rFonts w:eastAsia="宋体"/>
        </w:rPr>
        <w:sectPr>
          <w:footerReference r:id="rId5" w:type="default"/>
          <w:pgSz w:w="11905" w:h="16838"/>
          <w:pgMar w:top="1429" w:right="1417" w:bottom="1128" w:left="1542" w:header="0" w:footer="845" w:gutter="0"/>
          <w:pgNumType w:fmt="numberInDash"/>
          <w:cols w:space="0" w:num="1"/>
        </w:sectPr>
      </w:pPr>
      <w:r>
        <w:rPr>
          <w:rFonts w:hint="eastAsia" w:eastAsia="宋体"/>
        </w:rPr>
        <w:t xml:space="preserve">                                                                                                     </w:t>
      </w:r>
    </w:p>
    <w:tbl>
      <w:tblPr>
        <w:tblStyle w:val="5"/>
        <w:tblW w:w="142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086"/>
        <w:gridCol w:w="878"/>
        <w:gridCol w:w="996"/>
        <w:gridCol w:w="846"/>
        <w:gridCol w:w="846"/>
        <w:gridCol w:w="494"/>
        <w:gridCol w:w="571"/>
        <w:gridCol w:w="586"/>
        <w:gridCol w:w="403"/>
        <w:gridCol w:w="449"/>
        <w:gridCol w:w="449"/>
        <w:gridCol w:w="723"/>
        <w:gridCol w:w="534"/>
        <w:gridCol w:w="756"/>
        <w:gridCol w:w="756"/>
        <w:gridCol w:w="494"/>
        <w:gridCol w:w="616"/>
        <w:gridCol w:w="775"/>
        <w:gridCol w:w="1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2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预算02表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  <w:t>2022年单位收入预算表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单位名称：</w:t>
            </w:r>
          </w:p>
        </w:tc>
        <w:tc>
          <w:tcPr>
            <w:tcW w:w="12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部门（单位）代码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部门（单位）名称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总计</w:t>
            </w:r>
          </w:p>
        </w:tc>
        <w:tc>
          <w:tcPr>
            <w:tcW w:w="689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本年收入</w:t>
            </w:r>
          </w:p>
        </w:tc>
        <w:tc>
          <w:tcPr>
            <w:tcW w:w="45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一般公共预算</w:t>
            </w:r>
          </w:p>
        </w:tc>
        <w:tc>
          <w:tcPr>
            <w:tcW w:w="4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政府性基金</w:t>
            </w:r>
          </w:p>
        </w:tc>
        <w:tc>
          <w:tcPr>
            <w:tcW w:w="5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国有资本经营预算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财政专户管理资金收入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事业收入</w:t>
            </w:r>
          </w:p>
        </w:tc>
        <w:tc>
          <w:tcPr>
            <w:tcW w:w="4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事业单位经营收入</w:t>
            </w:r>
          </w:p>
        </w:tc>
        <w:tc>
          <w:tcPr>
            <w:tcW w:w="4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上级补助收入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附属单位上缴收入</w:t>
            </w:r>
          </w:p>
        </w:tc>
        <w:tc>
          <w:tcPr>
            <w:tcW w:w="5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其他收入  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一般公共预算</w:t>
            </w:r>
          </w:p>
        </w:tc>
        <w:tc>
          <w:tcPr>
            <w:tcW w:w="4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政府性基金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国有资本经营预算</w:t>
            </w:r>
          </w:p>
        </w:tc>
        <w:tc>
          <w:tcPr>
            <w:tcW w:w="7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财政专户管理资金</w:t>
            </w:r>
          </w:p>
        </w:tc>
        <w:tc>
          <w:tcPr>
            <w:tcW w:w="11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其中：财政拨款</w:t>
            </w: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1117.11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208052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1117.11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both"/>
        <w:rPr>
          <w:rFonts w:eastAsiaTheme="minorEastAsia"/>
        </w:rPr>
      </w:pPr>
    </w:p>
    <w:tbl>
      <w:tblPr>
        <w:tblStyle w:val="5"/>
        <w:tblW w:w="1431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68"/>
        <w:gridCol w:w="471"/>
        <w:gridCol w:w="1126"/>
        <w:gridCol w:w="1912"/>
        <w:gridCol w:w="1107"/>
        <w:gridCol w:w="1107"/>
        <w:gridCol w:w="1201"/>
        <w:gridCol w:w="1163"/>
        <w:gridCol w:w="1107"/>
        <w:gridCol w:w="1052"/>
        <w:gridCol w:w="1220"/>
        <w:gridCol w:w="661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43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预算03表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  <w:t>2022年单位支出预算表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单位名称：</w:t>
            </w:r>
          </w:p>
        </w:tc>
        <w:tc>
          <w:tcPr>
            <w:tcW w:w="11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科目编码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单位代码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单位（科目名称）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5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基本支出  </w:t>
            </w:r>
          </w:p>
        </w:tc>
        <w:tc>
          <w:tcPr>
            <w:tcW w:w="3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人员经费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公用经费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其他运转类</w:t>
            </w:r>
          </w:p>
        </w:tc>
        <w:tc>
          <w:tcPr>
            <w:tcW w:w="12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特定目标类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类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款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项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对个人和家庭的补助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商品和服务支出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资本性支出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1117.11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989.33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860.06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129.27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208052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1117.11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989.33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860.06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129.27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205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初中教育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951.90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707.31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116.81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205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其他教育支出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12.46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12.46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208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97.37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97.37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210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事业单位医疗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48.85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48.85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210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其他行政事业单位医疗支出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6.53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6.53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549"/>
        <w:rPr>
          <w:rFonts w:eastAsiaTheme="minorEastAsia"/>
        </w:rPr>
      </w:pPr>
    </w:p>
    <w:p>
      <w:pPr>
        <w:spacing w:before="23" w:line="228" w:lineRule="auto"/>
        <w:ind w:right="234"/>
        <w:jc w:val="right"/>
        <w:rPr>
          <w:rFonts w:eastAsiaTheme="minorEastAsia"/>
        </w:rPr>
      </w:pPr>
    </w:p>
    <w:p>
      <w:pPr>
        <w:spacing w:before="23" w:line="228" w:lineRule="auto"/>
        <w:ind w:right="234"/>
        <w:jc w:val="right"/>
        <w:rPr>
          <w:rFonts w:eastAsiaTheme="minorEastAsia"/>
        </w:rPr>
      </w:pPr>
    </w:p>
    <w:p>
      <w:pPr>
        <w:spacing w:before="23" w:line="228" w:lineRule="auto"/>
        <w:ind w:right="234"/>
        <w:jc w:val="right"/>
        <w:rPr>
          <w:rFonts w:eastAsiaTheme="minorEastAsia"/>
        </w:rPr>
      </w:pPr>
    </w:p>
    <w:p>
      <w:pPr>
        <w:spacing w:before="23" w:line="228" w:lineRule="auto"/>
        <w:ind w:right="234"/>
        <w:jc w:val="right"/>
        <w:rPr>
          <w:rFonts w:eastAsiaTheme="minorEastAsia"/>
        </w:rPr>
      </w:pPr>
    </w:p>
    <w:p>
      <w:pPr>
        <w:spacing w:before="23" w:line="228" w:lineRule="auto"/>
        <w:ind w:right="234"/>
        <w:jc w:val="right"/>
        <w:rPr>
          <w:rFonts w:eastAsiaTheme="minorEastAsia"/>
        </w:rPr>
      </w:pPr>
    </w:p>
    <w:tbl>
      <w:tblPr>
        <w:tblStyle w:val="5"/>
        <w:tblW w:w="14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680"/>
        <w:gridCol w:w="2620"/>
        <w:gridCol w:w="1540"/>
        <w:gridCol w:w="1540"/>
        <w:gridCol w:w="1540"/>
        <w:gridCol w:w="1316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预算04表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  <w:t>2022年财政拨款收支预算表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单位名称：</w:t>
            </w:r>
          </w:p>
        </w:tc>
        <w:tc>
          <w:tcPr>
            <w:tcW w:w="10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收入  </w:t>
            </w:r>
          </w:p>
        </w:tc>
        <w:tc>
          <w:tcPr>
            <w:tcW w:w="101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支出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项 目  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金　额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项 目  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一般公共预算  </w:t>
            </w:r>
          </w:p>
        </w:tc>
        <w:tc>
          <w:tcPr>
            <w:tcW w:w="13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政府性基金  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2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小计 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其中：财政拨款</w:t>
            </w:r>
          </w:p>
        </w:tc>
        <w:tc>
          <w:tcPr>
            <w:tcW w:w="13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一、本年收入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一、本年支出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（一）一般公共预算拨款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（一）一般公共服务支出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（二）外交支出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（二）政府性基金预算拨款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（三）国防支出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（三）国有资本经营预算拨款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（四）公共安全支出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二、上年结转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（五）教育支出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863.72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863.72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863.72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（一）一般公共预算拨款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（六）科学技术支出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（二）政府性基金预算拨款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（七）文化体育旅游与传媒支出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（三）国有资本经营预算拨款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（八）社会保障和就业支出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97.37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97.37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97.37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（九）医疗卫生与计划生育支出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（十）卫生健康支出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55.38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55.38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55.38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（十一）节能环保支出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（十二）城乡社区事务支出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（十三）农林水事务支出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（十四）交通运输支出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（十五）资源勘探信息等支出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（十六）商业服务业等支出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（十七）金融支出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（十九）援助其他地区支出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（二十）自然资源海洋气象等支出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（二十一）住房保障支出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（二十二）粮油物资储备支出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（二十三）国有资本经营预算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（二十四）灾害防治及应急管理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（二十七）预备费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（二十九）其他支出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（三十）转移性支出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（三十一）债务还本支出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（三十二）债务付息支出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（三十三）债务发行费用支出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（三十四）抗疫特别国债安排的支出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二、年终结转结余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7.59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收入合计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1117.11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支出合计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1117.11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1117.11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1024.06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tbl>
      <w:tblPr>
        <w:tblStyle w:val="5"/>
        <w:tblW w:w="142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24"/>
        <w:gridCol w:w="670"/>
        <w:gridCol w:w="1077"/>
        <w:gridCol w:w="1155"/>
        <w:gridCol w:w="875"/>
        <w:gridCol w:w="865"/>
        <w:gridCol w:w="810"/>
        <w:gridCol w:w="714"/>
        <w:gridCol w:w="1121"/>
        <w:gridCol w:w="938"/>
        <w:gridCol w:w="1584"/>
        <w:gridCol w:w="1365"/>
        <w:gridCol w:w="1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2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预算05表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2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  <w:t>2022年一般公共预算支出预算表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单位名称：</w:t>
            </w:r>
          </w:p>
        </w:tc>
        <w:tc>
          <w:tcPr>
            <w:tcW w:w="105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科目编码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单位代码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单位（科目名称）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44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基本支出  </w:t>
            </w:r>
          </w:p>
        </w:tc>
        <w:tc>
          <w:tcPr>
            <w:tcW w:w="49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人员经费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公用经费</w:t>
            </w:r>
          </w:p>
        </w:tc>
        <w:tc>
          <w:tcPr>
            <w:tcW w:w="1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13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其他运转类</w:t>
            </w:r>
          </w:p>
        </w:tc>
        <w:tc>
          <w:tcPr>
            <w:tcW w:w="19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特定目标类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类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款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项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对个人和家庭的补助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商品和服务支出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资本性支出</w:t>
            </w:r>
          </w:p>
        </w:tc>
        <w:tc>
          <w:tcPr>
            <w:tcW w:w="1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9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1117.11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989.33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860.06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129.27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208052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1117.11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989.33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860.06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129.27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205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初中教育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951.90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824.12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707.31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116.81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205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其他教育支出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12.46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12.46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12.46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97.37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97.37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97.37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210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事业单位医疗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48.85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48.85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48.85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210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其他行政事业单位医疗支出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6.53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6.53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6.53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tbl>
      <w:tblPr>
        <w:tblStyle w:val="5"/>
        <w:tblW w:w="1431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914"/>
        <w:gridCol w:w="1287"/>
        <w:gridCol w:w="2114"/>
        <w:gridCol w:w="1551"/>
        <w:gridCol w:w="1739"/>
        <w:gridCol w:w="2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预算06表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  <w:t>2022年一般公共预算基本支出预算表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单位名称：</w:t>
            </w:r>
          </w:p>
        </w:tc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部门预算支出经济分类科目</w:t>
            </w:r>
          </w:p>
        </w:tc>
        <w:tc>
          <w:tcPr>
            <w:tcW w:w="34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政府预算支出经济分类科目</w:t>
            </w:r>
          </w:p>
        </w:tc>
        <w:tc>
          <w:tcPr>
            <w:tcW w:w="6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本年一般公共预算基本支出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科目编码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科目名称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科目编码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科目名称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人员经费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989.33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860.06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129.27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30101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基本工资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50501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399.88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399.88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30199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其他工资福利支出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50501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73.30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73.30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30107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绩效工资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50501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160.68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160.68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30102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津贴补贴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50501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73.45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73.45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30299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其他商品和服务支出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商品和服务支出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30228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工会经费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商品和服务支出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6.94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30229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福利费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商品和服务支出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9.23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30216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培训费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商品和服务支出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12.46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30108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机关事业单位基本养老保险缴费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50501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97.37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97.37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30110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职工基本医疗保险缴费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50501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48.85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48.85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30112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其他社会保障缴费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50501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6.53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6.53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</w:tbl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both"/>
        <w:rPr>
          <w:rFonts w:eastAsiaTheme="minorEastAsia"/>
        </w:rPr>
      </w:pPr>
    </w:p>
    <w:tbl>
      <w:tblPr>
        <w:tblStyle w:val="5"/>
        <w:tblpPr w:leftFromText="180" w:rightFromText="180" w:vertAnchor="text" w:horzAnchor="page" w:tblpX="1260" w:tblpY="-133"/>
        <w:tblOverlap w:val="never"/>
        <w:tblW w:w="143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33"/>
        <w:gridCol w:w="1206"/>
        <w:gridCol w:w="545"/>
        <w:gridCol w:w="444"/>
        <w:gridCol w:w="1715"/>
        <w:gridCol w:w="890"/>
        <w:gridCol w:w="965"/>
        <w:gridCol w:w="890"/>
        <w:gridCol w:w="573"/>
        <w:gridCol w:w="693"/>
        <w:gridCol w:w="815"/>
        <w:gridCol w:w="708"/>
        <w:gridCol w:w="392"/>
        <w:gridCol w:w="588"/>
        <w:gridCol w:w="731"/>
        <w:gridCol w:w="785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预算07表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  <w:t>2022年支出经济分类汇总表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单位名称：  </w:t>
            </w:r>
          </w:p>
        </w:tc>
        <w:tc>
          <w:tcPr>
            <w:tcW w:w="107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部门预算经济分类  </w:t>
            </w:r>
          </w:p>
        </w:tc>
        <w:tc>
          <w:tcPr>
            <w:tcW w:w="27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政府预算经济分类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总计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一般公共预算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政府性基金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国有资本经营预算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上年结转结余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财政专户管理资金收入</w:t>
            </w:r>
          </w:p>
        </w:tc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事业收入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上级补助收入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附属单位上缴收入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事业单位经营收入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其他收入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类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款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科目名称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类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款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科目名称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其中：财政拨款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1117.11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208052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1117.11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1016.47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基本工资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399.88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399.88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399.88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其他工资福利支出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73.30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73.30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73.30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绩效工资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160.68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160.68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160.68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津贴补贴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73.45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73.45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73.45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302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其他商品和服务支出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商品和服务支出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100.64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302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工会经费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商品和服务支出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6.94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6.94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6.94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302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福利费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商品和服务支出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9.23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9.23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9.23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310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其他资本性支出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其他资本性支出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17.30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17.30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17.30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302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其他商品和服务支出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502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其他商品和服务支出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98.06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98.06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98.06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其他工资福利支出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其他工资福利支出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5.38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5.38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5.38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基本工资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工资奖金津补贴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7.04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7.04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7.04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302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培训费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商品和服务支出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12.46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12.46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12.46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机关事业单位基本养老保险缴费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97.37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97.37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97.37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职工基本医疗保险缴费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48.85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48.85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48.85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301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其他社会保障缴费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505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01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6.53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6.53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6.53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</w:tbl>
    <w:p>
      <w:pPr>
        <w:spacing w:before="23" w:line="228" w:lineRule="auto"/>
        <w:ind w:right="24"/>
        <w:jc w:val="both"/>
        <w:rPr>
          <w:rFonts w:eastAsiaTheme="minorEastAsia"/>
        </w:rPr>
      </w:pPr>
    </w:p>
    <w:tbl>
      <w:tblPr>
        <w:tblStyle w:val="5"/>
        <w:tblW w:w="1431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540"/>
        <w:gridCol w:w="1980"/>
        <w:gridCol w:w="2180"/>
        <w:gridCol w:w="2420"/>
        <w:gridCol w:w="3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预算08表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  <w:t>2022年一般公共预算“三公”经费预算表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单位名称:</w:t>
            </w:r>
          </w:p>
        </w:tc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“三公”经费合计</w:t>
            </w:r>
          </w:p>
        </w:tc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因公出国（境）费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公务用车购置及运行费</w:t>
            </w:r>
          </w:p>
        </w:tc>
        <w:tc>
          <w:tcPr>
            <w:tcW w:w="3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公务用车购置费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公务用车运行费</w:t>
            </w:r>
          </w:p>
        </w:tc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4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差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一般公务用车和执法执勤用车。（3）公务接待费，指单位按规定开支的各类公务接待（含外宾接待）支出。</w:t>
            </w:r>
          </w:p>
        </w:tc>
      </w:tr>
    </w:tbl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tabs>
          <w:tab w:val="left" w:pos="1843"/>
        </w:tabs>
        <w:ind w:firstLine="210" w:firstLineChars="100"/>
        <w:rPr>
          <w:rFonts w:eastAsia="仿宋_GB2312"/>
        </w:rPr>
      </w:pPr>
      <w:r>
        <w:rPr>
          <w:rFonts w:hint="eastAsia" w:eastAsiaTheme="minorEastAsia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备注：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伊川县彭婆镇文正中学2022年无“三公”经费预算拨款安排的支出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，故此表无数据。</w:t>
      </w:r>
    </w:p>
    <w:p>
      <w:pPr>
        <w:spacing w:before="23" w:line="228" w:lineRule="auto"/>
        <w:ind w:right="24"/>
        <w:jc w:val="both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tbl>
      <w:tblPr>
        <w:tblStyle w:val="5"/>
        <w:tblW w:w="142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40"/>
        <w:gridCol w:w="680"/>
        <w:gridCol w:w="1180"/>
        <w:gridCol w:w="1300"/>
        <w:gridCol w:w="1120"/>
        <w:gridCol w:w="1000"/>
        <w:gridCol w:w="1160"/>
        <w:gridCol w:w="1180"/>
        <w:gridCol w:w="1180"/>
        <w:gridCol w:w="880"/>
        <w:gridCol w:w="1180"/>
        <w:gridCol w:w="1180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预算09表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  <w:t>2022年政府性基金支出预算表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单位名称：</w:t>
            </w:r>
          </w:p>
        </w:tc>
        <w:tc>
          <w:tcPr>
            <w:tcW w:w="1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科目编码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单位代码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单位（科目名称）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基本支出  </w:t>
            </w:r>
          </w:p>
        </w:tc>
        <w:tc>
          <w:tcPr>
            <w:tcW w:w="34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人员经费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公用经费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其他运转类</w:t>
            </w:r>
          </w:p>
        </w:tc>
        <w:tc>
          <w:tcPr>
            <w:tcW w:w="11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特定目标类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款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项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对个人和家庭的补助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资本性支出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tabs>
          <w:tab w:val="left" w:pos="1843"/>
        </w:tabs>
        <w:ind w:firstLine="320" w:firstLineChars="100"/>
        <w:rPr>
          <w:rFonts w:eastAsia="仿宋_GB231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备注：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伊川县彭婆镇文正中学2022年无政府性基金预算拨款安排的支出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，故此表无数据。</w:t>
      </w:r>
    </w:p>
    <w:p>
      <w:pPr>
        <w:spacing w:before="23" w:line="228" w:lineRule="auto"/>
        <w:ind w:right="24"/>
        <w:jc w:val="both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tbl>
      <w:tblPr>
        <w:tblStyle w:val="5"/>
        <w:tblW w:w="142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507"/>
        <w:gridCol w:w="542"/>
        <w:gridCol w:w="937"/>
        <w:gridCol w:w="1467"/>
        <w:gridCol w:w="773"/>
        <w:gridCol w:w="941"/>
        <w:gridCol w:w="1203"/>
        <w:gridCol w:w="1133"/>
        <w:gridCol w:w="822"/>
        <w:gridCol w:w="885"/>
        <w:gridCol w:w="559"/>
        <w:gridCol w:w="2247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2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预算10表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  <w:t>2022年国有资本经营支出预算表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单位名称：</w:t>
            </w:r>
          </w:p>
        </w:tc>
        <w:tc>
          <w:tcPr>
            <w:tcW w:w="109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科目编码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单位代码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单位（科目名称）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49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基本支出  </w:t>
            </w:r>
          </w:p>
        </w:tc>
        <w:tc>
          <w:tcPr>
            <w:tcW w:w="46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人员经费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公用经费</w:t>
            </w:r>
          </w:p>
        </w:tc>
        <w:tc>
          <w:tcPr>
            <w:tcW w:w="5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2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其他运转类</w:t>
            </w:r>
          </w:p>
        </w:tc>
        <w:tc>
          <w:tcPr>
            <w:tcW w:w="18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特定目标类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类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款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项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工资福利支出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对个人和家庭的补助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商品和服务支出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资本性支出</w:t>
            </w:r>
          </w:p>
        </w:tc>
        <w:tc>
          <w:tcPr>
            <w:tcW w:w="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2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8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both"/>
        <w:rPr>
          <w:rFonts w:eastAsiaTheme="minorEastAsi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备注：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伊川县彭婆镇文正中学2022年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无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国有资本经营支出预算拨款安排的支出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，故此表无数据。</w:t>
      </w: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both"/>
        <w:rPr>
          <w:rFonts w:eastAsiaTheme="minorEastAsia"/>
        </w:rPr>
      </w:pPr>
    </w:p>
    <w:tbl>
      <w:tblPr>
        <w:tblStyle w:val="5"/>
        <w:tblW w:w="1431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220"/>
        <w:gridCol w:w="1480"/>
        <w:gridCol w:w="880"/>
        <w:gridCol w:w="1180"/>
        <w:gridCol w:w="800"/>
        <w:gridCol w:w="980"/>
        <w:gridCol w:w="760"/>
        <w:gridCol w:w="984"/>
        <w:gridCol w:w="975"/>
        <w:gridCol w:w="1245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预算11表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  <w:t>2022年项目支出预算表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单位名称：</w:t>
            </w:r>
          </w:p>
        </w:tc>
        <w:tc>
          <w:tcPr>
            <w:tcW w:w="115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类型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项目名称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项目单位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本年拨款</w:t>
            </w: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财政拨款结转结余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财政专户管理资金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一般公共预算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政府性基金预算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国有资本经营预算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一般公共预算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政府性基金预算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国有资本经营预算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208052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特定目标类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豫财教（2021）89号2022年城乡义务教育经费保障机制公用经费省级资金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15.92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15.92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特定目标类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豫财教（2021）89号2022年城乡义务教育经费保障机制公用经费中央资金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99.44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99.44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特定目标类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豫财教【2021】103号 2022年义务教育阶段乡村教师生活补助省级资金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5.38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5.38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特定目标类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豫财教（2021）90号提前下达2022年特岗教师补助资金中央资金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7.04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7.04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both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p>
      <w:pPr>
        <w:spacing w:before="23" w:line="228" w:lineRule="auto"/>
        <w:ind w:right="24"/>
        <w:jc w:val="right"/>
        <w:rPr>
          <w:rFonts w:eastAsiaTheme="minorEastAsia"/>
        </w:rPr>
      </w:pPr>
    </w:p>
    <w:tbl>
      <w:tblPr>
        <w:tblStyle w:val="5"/>
        <w:tblW w:w="143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311"/>
        <w:gridCol w:w="125"/>
        <w:gridCol w:w="597"/>
        <w:gridCol w:w="129"/>
        <w:gridCol w:w="654"/>
        <w:gridCol w:w="196"/>
        <w:gridCol w:w="513"/>
        <w:gridCol w:w="338"/>
        <w:gridCol w:w="259"/>
        <w:gridCol w:w="733"/>
        <w:gridCol w:w="162"/>
        <w:gridCol w:w="559"/>
        <w:gridCol w:w="271"/>
        <w:gridCol w:w="736"/>
        <w:gridCol w:w="115"/>
        <w:gridCol w:w="482"/>
        <w:gridCol w:w="510"/>
        <w:gridCol w:w="479"/>
        <w:gridCol w:w="372"/>
        <w:gridCol w:w="281"/>
        <w:gridCol w:w="711"/>
        <w:gridCol w:w="166"/>
        <w:gridCol w:w="684"/>
        <w:gridCol w:w="993"/>
        <w:gridCol w:w="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预算12表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32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8"/>
                <w:szCs w:val="38"/>
              </w:rPr>
              <w:t>2022年单位预算项目绩效目标表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单位编码（项目编码）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项目单位 （项目名称）</w:t>
            </w:r>
          </w:p>
        </w:tc>
        <w:tc>
          <w:tcPr>
            <w:tcW w:w="354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项目金额（万元）</w:t>
            </w:r>
          </w:p>
        </w:tc>
        <w:tc>
          <w:tcPr>
            <w:tcW w:w="7365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成本指标  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产出指标  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效益指标  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 xml:space="preserve">满意度指标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资金总额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政府预算资金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财政专户管理资金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单位资金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指标值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指标值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指标值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三级指标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208052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伊川县彭婆镇文正中学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127.78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10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208052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豫财教（2021）89号2022年城乡义务教育经费保障机制公用经费省级资金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15.92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15.92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金额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15.92万元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89人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幸福感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长期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满意度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准确率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=100%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208052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豫财教（2021）89号2022年城乡义务教育经费保障机制公用经费中央资金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99.44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99.44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金额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99.44万元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89人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幸福感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长期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满意度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准确率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=100%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及时率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=100%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0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208052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豫财教【2021】103号 2022年义务教育阶段乡村教师生活补助省级资金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5.38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5.38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金额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5.38  万元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89人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幸福感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长期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满意度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准确率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=100%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及时率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=100%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208052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豫财教（2021）90号提前下达2022年特岗教师补助资金中央资金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7.04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7.04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金额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7.04  万元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人数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2人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幸福感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长期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满意度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准确率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=100%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落实情况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落实良好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及时率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</w:rPr>
              <w:t>=100%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</w:rPr>
            </w:pPr>
          </w:p>
        </w:tc>
      </w:tr>
    </w:tbl>
    <w:p>
      <w:pPr>
        <w:spacing w:before="23" w:line="228" w:lineRule="auto"/>
        <w:ind w:right="24"/>
        <w:jc w:val="right"/>
        <w:rPr>
          <w:rFonts w:eastAsiaTheme="minorEastAsia"/>
        </w:rPr>
      </w:pPr>
    </w:p>
    <w:sectPr>
      <w:footerReference r:id="rId6" w:type="default"/>
      <w:pgSz w:w="16838" w:h="11905" w:orient="landscape"/>
      <w:pgMar w:top="851" w:right="1134" w:bottom="851" w:left="1134" w:header="0" w:footer="845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35269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spacing w:line="186" w:lineRule="auto"/>
      <w:ind w:left="4061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118651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625005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453894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19 -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MDEwZjE0ZTIyYWFlNjBiMzc4MGY1YTIyMWExNzljOGQifQ=="/>
  </w:docVars>
  <w:rsids>
    <w:rsidRoot w:val="00AE556E"/>
    <w:rsid w:val="000D2D10"/>
    <w:rsid w:val="000E2AD0"/>
    <w:rsid w:val="000F6ABE"/>
    <w:rsid w:val="001066FC"/>
    <w:rsid w:val="001A3536"/>
    <w:rsid w:val="0020583A"/>
    <w:rsid w:val="002313E8"/>
    <w:rsid w:val="00296168"/>
    <w:rsid w:val="002E3283"/>
    <w:rsid w:val="003908A8"/>
    <w:rsid w:val="00423C64"/>
    <w:rsid w:val="004432A8"/>
    <w:rsid w:val="004F6553"/>
    <w:rsid w:val="00767496"/>
    <w:rsid w:val="007C1579"/>
    <w:rsid w:val="007C49B7"/>
    <w:rsid w:val="008504D8"/>
    <w:rsid w:val="00850A13"/>
    <w:rsid w:val="008A54AC"/>
    <w:rsid w:val="009127CE"/>
    <w:rsid w:val="009B7BD2"/>
    <w:rsid w:val="009C5A8E"/>
    <w:rsid w:val="00A63A34"/>
    <w:rsid w:val="00AE1F22"/>
    <w:rsid w:val="00AE556E"/>
    <w:rsid w:val="00B664BE"/>
    <w:rsid w:val="00C10A96"/>
    <w:rsid w:val="00E82779"/>
    <w:rsid w:val="00EB665D"/>
    <w:rsid w:val="00FA0101"/>
    <w:rsid w:val="00FB42DA"/>
    <w:rsid w:val="00FE45E2"/>
    <w:rsid w:val="01E8693D"/>
    <w:rsid w:val="04100E0A"/>
    <w:rsid w:val="0837633B"/>
    <w:rsid w:val="08A73BB7"/>
    <w:rsid w:val="09C5484C"/>
    <w:rsid w:val="0BCE61ED"/>
    <w:rsid w:val="0E3D4A00"/>
    <w:rsid w:val="111B708B"/>
    <w:rsid w:val="194A13CF"/>
    <w:rsid w:val="1A663403"/>
    <w:rsid w:val="203E7A78"/>
    <w:rsid w:val="218D1A5C"/>
    <w:rsid w:val="2A457757"/>
    <w:rsid w:val="345E1A5C"/>
    <w:rsid w:val="354065AE"/>
    <w:rsid w:val="35502C53"/>
    <w:rsid w:val="36872A1C"/>
    <w:rsid w:val="3A8300AD"/>
    <w:rsid w:val="3DA14C2C"/>
    <w:rsid w:val="3FA44D67"/>
    <w:rsid w:val="3FD3698D"/>
    <w:rsid w:val="482F575B"/>
    <w:rsid w:val="4A281F22"/>
    <w:rsid w:val="4AF472BC"/>
    <w:rsid w:val="563D2093"/>
    <w:rsid w:val="59D16125"/>
    <w:rsid w:val="5A032AFC"/>
    <w:rsid w:val="5FF22B33"/>
    <w:rsid w:val="629232BC"/>
    <w:rsid w:val="689B43F5"/>
    <w:rsid w:val="6B67685B"/>
    <w:rsid w:val="6D590B3A"/>
    <w:rsid w:val="6EBD15E1"/>
    <w:rsid w:val="6EC0410A"/>
    <w:rsid w:val="72173096"/>
    <w:rsid w:val="772F7560"/>
    <w:rsid w:val="7C14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4936F-5802-469B-908E-2305701F47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21</Pages>
  <Words>1718</Words>
  <Characters>9799</Characters>
  <Lines>81</Lines>
  <Paragraphs>22</Paragraphs>
  <TotalTime>211</TotalTime>
  <ScaleCrop>false</ScaleCrop>
  <LinksUpToDate>false</LinksUpToDate>
  <CharactersWithSpaces>11495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2022-06-27T08:51:00Z</dcterms:created>
  <dc:creator>lsq</dc:creator>
  <cp:lastModifiedBy>Administrator</cp:lastModifiedBy>
  <cp:lastPrinted>2022-06-29T23:59:00Z</cp:lastPrinted>
  <dcterms:modified xsi:type="dcterms:W3CDTF">2023-07-12T07:55:47Z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2022-06-27T08:52:15Z</vt:filetime>
  </property>
  <property fmtid="{D5CDD505-2E9C-101B-9397-08002B2CF9AE}" pid="4" name="KSOProductBuildVer">
    <vt:lpwstr>2052-11.1.0.9208</vt:lpwstr>
  </property>
  <property fmtid="{D5CDD505-2E9C-101B-9397-08002B2CF9AE}" pid="5" name="ICV">
    <vt:lpwstr>B0E8DF75B5FD4CACB8BE8B7C12249E5E</vt:lpwstr>
  </property>
</Properties>
</file>