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uto"/>
      </w:pPr>
    </w:p>
    <w:p>
      <w:pPr>
        <w:spacing w:before="184" w:line="188" w:lineRule="auto"/>
        <w:ind w:left="575"/>
        <w:rPr>
          <w:rFonts w:ascii="黑体" w:hAnsi="黑体" w:eastAsia="黑体" w:cs="黑体"/>
          <w:spacing w:val="-4"/>
          <w:sz w:val="43"/>
          <w:szCs w:val="43"/>
        </w:rPr>
      </w:pPr>
      <w:r>
        <w:rPr>
          <w:rFonts w:ascii="黑体" w:hAnsi="黑体" w:eastAsia="黑体" w:cs="黑体"/>
          <w:spacing w:val="-4"/>
          <w:sz w:val="43"/>
          <w:szCs w:val="43"/>
        </w:rPr>
        <w:t>2022年伊川县教师进修学校预算说明</w:t>
      </w:r>
    </w:p>
    <w:p>
      <w:pPr>
        <w:spacing w:line="270" w:lineRule="auto"/>
      </w:pPr>
    </w:p>
    <w:p>
      <w:pPr>
        <w:spacing w:line="270" w:lineRule="auto"/>
      </w:pPr>
    </w:p>
    <w:p>
      <w:pPr>
        <w:spacing w:before="101" w:line="439" w:lineRule="exact"/>
        <w:ind w:left="3839"/>
        <w:rPr>
          <w:rFonts w:ascii="黑体" w:hAnsi="黑体" w:eastAsia="黑体" w:cs="黑体"/>
          <w:spacing w:val="-10"/>
          <w:position w:val="9"/>
          <w:sz w:val="31"/>
          <w:szCs w:val="31"/>
        </w:rPr>
      </w:pPr>
      <w:r>
        <w:rPr>
          <w:rFonts w:ascii="黑体" w:hAnsi="黑体" w:eastAsia="黑体" w:cs="黑体"/>
          <w:spacing w:val="-10"/>
          <w:position w:val="9"/>
          <w:sz w:val="31"/>
          <w:szCs w:val="31"/>
        </w:rPr>
        <w:t>目录</w:t>
      </w:r>
    </w:p>
    <w:p>
      <w:pPr>
        <w:spacing w:before="186" w:line="226" w:lineRule="auto"/>
        <w:ind w:left="3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第一部分伊川县教师进修学校概况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二、单位所属预算单位构成情况</w:t>
      </w:r>
    </w:p>
    <w:p>
      <w:pPr>
        <w:spacing w:before="186" w:line="226" w:lineRule="auto"/>
        <w:ind w:left="379"/>
        <w:rPr>
          <w:rFonts w:ascii="黑体" w:hAnsi="黑体" w:eastAsia="黑体" w:cs="黑体"/>
          <w:spacing w:val="2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第二部分2022年伊川县教师进修学校预算情况</w:t>
      </w:r>
      <w:r>
        <w:rPr>
          <w:rFonts w:hint="eastAsia" w:ascii="黑体" w:hAnsi="黑体" w:eastAsia="黑体" w:cs="黑体"/>
          <w:spacing w:val="2"/>
          <w:sz w:val="32"/>
          <w:szCs w:val="32"/>
        </w:rPr>
        <w:t>说明</w:t>
      </w:r>
    </w:p>
    <w:p>
      <w:pPr>
        <w:spacing w:before="186" w:line="226" w:lineRule="auto"/>
        <w:ind w:left="379"/>
        <w:rPr>
          <w:rFonts w:ascii="黑体" w:hAnsi="黑体" w:eastAsia="黑体" w:cs="黑体"/>
          <w:spacing w:val="2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第三部分名词解释</w:t>
      </w:r>
    </w:p>
    <w:p>
      <w:pPr>
        <w:spacing w:before="186" w:line="226" w:lineRule="auto"/>
        <w:ind w:left="379"/>
        <w:rPr>
          <w:rFonts w:ascii="黑体" w:hAnsi="黑体" w:eastAsia="黑体" w:cs="黑体"/>
          <w:spacing w:val="2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附件：2022年伊川县教师进修学校预算表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一、单位收支预算表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二、单位收入预算表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三、单位支出预算表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八、一般公共预算“三公”经费支出预算表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九、政府性基金预算支出预算表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十、国有资本经营预算支出预算表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十一、项目支出预算表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24" w:rightChars="0" w:firstLine="960" w:firstLineChars="300"/>
        <w:jc w:val="left"/>
        <w:textAlignment w:val="auto"/>
        <w:outlineLvl w:val="9"/>
        <w:rPr>
          <w:rFonts w:ascii="仿宋" w:hAnsi="仿宋" w:eastAsia="仿宋" w:cs="仿宋"/>
          <w:spacing w:val="-2"/>
          <w:position w:val="3"/>
          <w:sz w:val="31"/>
          <w:szCs w:val="31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十二、单位预算项目绩效目标表</w:t>
      </w:r>
    </w:p>
    <w:p>
      <w:pPr>
        <w:sectPr>
          <w:footerReference r:id="rId3" w:type="default"/>
          <w:pgSz w:w="11906" w:h="16839"/>
          <w:pgMar w:top="1431" w:right="1785" w:bottom="0" w:left="1785" w:header="0" w:footer="0" w:gutter="0"/>
          <w:pgNumType w:fmt="numberInDash"/>
          <w:cols w:space="720" w:num="1"/>
        </w:sectPr>
      </w:pPr>
    </w:p>
    <w:p>
      <w:pPr>
        <w:spacing w:line="302" w:lineRule="auto"/>
      </w:pPr>
    </w:p>
    <w:p>
      <w:pPr>
        <w:spacing w:line="303" w:lineRule="auto"/>
      </w:pPr>
    </w:p>
    <w:p>
      <w:pPr>
        <w:spacing w:before="114" w:line="227" w:lineRule="auto"/>
        <w:jc w:val="center"/>
        <w:rPr>
          <w:rFonts w:ascii="黑体" w:hAnsi="黑体" w:eastAsia="黑体" w:cs="黑体"/>
          <w:spacing w:val="1"/>
          <w:sz w:val="36"/>
          <w:szCs w:val="36"/>
        </w:rPr>
      </w:pPr>
      <w:r>
        <w:rPr>
          <w:rFonts w:ascii="黑体" w:hAnsi="黑体" w:eastAsia="黑体" w:cs="黑体"/>
          <w:spacing w:val="1"/>
          <w:sz w:val="36"/>
          <w:szCs w:val="36"/>
        </w:rPr>
        <w:t>第一部分</w:t>
      </w:r>
    </w:p>
    <w:p>
      <w:pPr>
        <w:spacing w:before="208" w:line="225" w:lineRule="auto"/>
        <w:jc w:val="center"/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>伊川县教师进修学校概况</w:t>
      </w:r>
    </w:p>
    <w:p>
      <w:pPr>
        <w:spacing w:line="340" w:lineRule="auto"/>
      </w:pPr>
    </w:p>
    <w:p>
      <w:pPr>
        <w:spacing w:line="34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伊川县教师进修学校主要职责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主要职责是为在职教师提供中等学历教育及短期培训服务。中小学教师晋升大中专学历教育、教师培训、幼儿教育培训、教育行政干部培训、社区教育培训学习。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二、进修学校预算单位构成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18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32"/>
          <w:szCs w:val="32"/>
          <w:highlight w:val="none"/>
          <w:lang w:eastAsia="zh-CN"/>
        </w:rPr>
        <w:t>本预算单位为伊川县教师进修学校预算，包括办公室、培训办、社区办公室、社会培训办公室、学历提升办公室的预算。</w:t>
      </w:r>
    </w:p>
    <w:p>
      <w:pPr>
        <w:spacing w:before="26" w:line="376" w:lineRule="auto"/>
        <w:ind w:right="8" w:firstLine="560" w:firstLineChars="200"/>
        <w:rPr>
          <w:rFonts w:ascii="仿宋" w:hAnsi="仿宋" w:eastAsia="仿宋" w:cs="仿宋"/>
          <w:spacing w:val="-15"/>
          <w:sz w:val="31"/>
          <w:szCs w:val="31"/>
        </w:rPr>
        <w:sectPr>
          <w:pgSz w:w="11906" w:h="16839"/>
          <w:pgMar w:top="1431" w:right="1722" w:bottom="0" w:left="1552" w:header="0" w:footer="0" w:gutter="0"/>
          <w:pgNumType w:fmt="numberInDash"/>
          <w:cols w:space="720" w:num="1"/>
        </w:sectPr>
      </w:pPr>
    </w:p>
    <w:p>
      <w:pPr>
        <w:spacing w:line="295" w:lineRule="auto"/>
      </w:pPr>
    </w:p>
    <w:p>
      <w:pPr>
        <w:spacing w:line="295" w:lineRule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</w:rPr>
        <w:t>2022年伊川县教师进修学校预算情况说明</w:t>
      </w:r>
    </w:p>
    <w:p>
      <w:pPr>
        <w:spacing w:line="337" w:lineRule="auto"/>
      </w:pPr>
    </w:p>
    <w:p>
      <w:pPr>
        <w:spacing w:line="338" w:lineRule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伊川县教师进修学校2022年一般公共预算收入908.08万元，与2021年预算相比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一般公共预算收入667.48万元，收入增加240.6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0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万元，增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长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36.05%。主要原因：教师工资增加、国家对教师培训费用的增加，及2021年年末收回资金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支出增加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240.60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万元，增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长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36.05%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主要原因：教师工资增加、国家对教师培训费用的增加。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伊川县教师进修学校2022年收入合计908.08万元，其中：与2021年预算相比，一般公共预算收入740.17万元；政府性基金预算收入0万元；国有资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本经营预算收入0万元；其他收入0万元；上年结转资金167.91万元。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伊川县教师进修学校2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022年支出合计908.08万元，其中：基本支出908.08万元，占100%；无项目支出。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伊川县教师进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修学校2022年一般公共预算收支预算740.17万元，政府性基金收支预算0万元。与2021年相比，一般公共预算收支增加72.69万元，增长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.8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%，主要原因：教师工资增加、国家对教师培训费用的增加，及2021年年末收回资金。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政府性基金收支预算增加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伊川县教师进修学校2022年一般公共预算支出年初预算为908.08万元。其中：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基本支出908.08万元，占100%；无项目支出。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伊川县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教师进修学校2022年一般公共预算基本支出908.08万元，其中：人员经费639.02万元，占70.3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%，公用经费269.06万元，占29.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七、一般公共预算“三公”经费支出预算情况说明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伊川县教师进修学校2022年“三公”经费预算为0万元。比2021年预算数减少0万元，下降0%。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atLeast"/>
        <w:ind w:firstLine="639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spacing w:val="-1"/>
          <w:kern w:val="0"/>
          <w:sz w:val="32"/>
          <w:szCs w:val="32"/>
          <w:highlight w:val="none"/>
          <w:lang w:eastAsia="zh-CN"/>
        </w:rPr>
        <w:t>(一)因公出国(境)费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0万元，主要用于单位工作人员公务出国(境)的住宿费、旅费、伙食补助费、杂费、培训费等支出。预算数与2021年保持一致。</w:t>
      </w:r>
    </w:p>
    <w:p>
      <w:pPr>
        <w:keepNext w:val="0"/>
        <w:keepLines w:val="0"/>
        <w:pageBreakBefore w:val="0"/>
        <w:wordWrap/>
        <w:bidi w:val="0"/>
        <w:spacing w:before="1" w:line="600" w:lineRule="atLeast"/>
        <w:ind w:left="0" w:leftChars="0" w:right="0" w:rightChars="0" w:firstLine="640" w:firstLineChars="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spacing w:val="-1"/>
          <w:kern w:val="0"/>
          <w:sz w:val="32"/>
          <w:szCs w:val="32"/>
          <w:lang w:eastAsia="zh-CN"/>
        </w:rPr>
        <w:t>(二)公务接待费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0万元，主要用于按规定开支的各类公务接待(含外宾接待)支出，预算数比2021年增加0万元。</w:t>
      </w:r>
    </w:p>
    <w:p>
      <w:pPr>
        <w:keepNext w:val="0"/>
        <w:keepLines w:val="0"/>
        <w:pageBreakBefore w:val="0"/>
        <w:tabs>
          <w:tab w:val="left" w:pos="8820"/>
        </w:tabs>
        <w:wordWrap/>
        <w:bidi w:val="0"/>
        <w:spacing w:before="4" w:line="600" w:lineRule="atLeast"/>
        <w:ind w:left="0" w:leftChars="0" w:right="0" w:rightChars="0" w:firstLine="639" w:firstLineChars="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spacing w:val="-1"/>
          <w:kern w:val="0"/>
          <w:sz w:val="32"/>
          <w:szCs w:val="32"/>
          <w:lang w:val="en-US" w:eastAsia="zh-CN"/>
        </w:rPr>
        <w:t>(三) 公务用车购置及运行费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0万元，其中：公务用车购置费0万元；公务用车运行维护费0万元，主要用于开展工作所需公务用车的燃料费、维修费、过路过桥费、保险费、安全奖励费用等支出。公务用车购置费预算数比2021年增加0万元，公务用车运行维护费预算数比2021年增加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八、政府性基金预算支出预算情况说明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伊川县教师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进修学校2022年无政府性基金预算拨款安排的支出。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九、国有资本经营预算支出预算情况说明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伊川县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教师进修学校2022年无国有资本经营预算拨款安排的支出。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  <w:t>事业单位机构运行经费支出预算情况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伊川县教师进修学校2022年单位管理经费支出预算269.06万元，2021年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单位管理经费支出预算256.24万元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与2021年相比增加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12.82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5.00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%，主要原因保障学校正常运转及正常履职需要所需支出，包括公用经费、培训费、工会经费、职工福利费等。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  <w:t>二)政府采购支出情况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2022年政府采购预算安排0万元，其中：政府采购货物预算0万元、政府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采购工程预算0万元、政府采购服务预算0万元。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  <w:t>(三)关于预算绩效管理工作开展情况说明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伊川县教师进修学校2022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年预算项目幼儿园资金、学校建设项目结转资金、2022年特岗教师补助资金等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  <w:t>(四)国有资产占用情况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2021年期末，伊川县教师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进修学校共有车辆0辆，其中：一般公务用车0辆、一般执法执勤用车0辆、特种专业技术用车0辆，其他用车0辆，其他用车主要是0车0辆；单位价值50万元以上通用设备0套，单位价值100万元以上专用设备0套。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napToGrid/>
          <w:color w:val="auto"/>
          <w:kern w:val="0"/>
          <w:sz w:val="32"/>
          <w:szCs w:val="32"/>
          <w:lang w:val="en-US" w:eastAsia="zh-CN"/>
        </w:rPr>
        <w:t>(五)专项转移支付项目情况</w:t>
      </w:r>
    </w:p>
    <w:p>
      <w:pPr>
        <w:keepNext w:val="0"/>
        <w:keepLines w:val="0"/>
        <w:pageBreakBefore w:val="0"/>
        <w:wordWrap/>
        <w:bidi w:val="0"/>
        <w:spacing w:before="1" w:line="600" w:lineRule="atLeast"/>
        <w:ind w:firstLine="688" w:firstLineChars="200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伊川县教师进修学校20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22年无负责管理的专项转移支付项目。</w:t>
      </w:r>
    </w:p>
    <w:p>
      <w:pPr>
        <w:keepNext w:val="0"/>
        <w:keepLines w:val="0"/>
        <w:pageBreakBefore w:val="0"/>
        <w:wordWrap/>
        <w:bidi w:val="0"/>
        <w:spacing w:before="159" w:line="600" w:lineRule="atLeast"/>
        <w:ind w:left="6" w:firstLine="63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sectPr>
          <w:pgSz w:w="11906" w:h="16839"/>
          <w:pgMar w:top="1431" w:right="1485" w:bottom="0" w:left="1601" w:header="0" w:footer="0" w:gutter="0"/>
          <w:pgNumType w:fmt="numberInDash"/>
          <w:cols w:space="720" w:num="1"/>
        </w:sectPr>
      </w:pPr>
    </w:p>
    <w:p>
      <w:pPr>
        <w:spacing w:line="302" w:lineRule="auto"/>
      </w:pPr>
    </w:p>
    <w:p>
      <w:pPr>
        <w:spacing w:line="303" w:lineRule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napToGrid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6"/>
          <w:szCs w:val="36"/>
        </w:rPr>
        <w:t>第三部分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</w:rPr>
        <w:t>名词解释</w:t>
      </w:r>
    </w:p>
    <w:p>
      <w:pPr>
        <w:spacing w:line="359" w:lineRule="auto"/>
      </w:pPr>
    </w:p>
    <w:p>
      <w:pPr>
        <w:spacing w:line="359" w:lineRule="auto"/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一、财政拨款收入：是指同级财政拨付的资金：包括一般公共预算拨款、政府性基金预算拨款、国有资本经营预算拨款。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三、其他收入：是指单位取得的除“财政拨款”、“事业收入”、“事业单位经营收入”等以外的收入。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七、“三公”经费：是指纳入同级财政预算管理，单位使用财政拨款安排的因公出国(境)费、公务用车购置及运行费和公务接待费。其中，因公出国(境)费反映单位公务出国(境)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</w:rPr>
        <w:t>八、行政(事业)单位机构运行经费：是指为保障行政单位(包括行政单位和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434" w:lineRule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附件：2022年伊川县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val="en-US" w:eastAsia="zh-CN"/>
        </w:rPr>
        <w:t>教师进修学校</w:t>
      </w: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lang w:eastAsia="zh-CN"/>
        </w:rPr>
        <w:t>部门预算表</w:t>
      </w:r>
    </w:p>
    <w:p>
      <w:pPr>
        <w:sectPr>
          <w:pgSz w:w="11906" w:h="16839"/>
          <w:pgMar w:top="1431" w:right="1459" w:bottom="0" w:left="1379" w:header="0" w:footer="0" w:gutter="0"/>
          <w:pgNumType w:fmt="numberInDash"/>
          <w:cols w:space="720" w:num="1"/>
        </w:sectPr>
      </w:pPr>
    </w:p>
    <w:p>
      <w:pPr>
        <w:spacing w:line="285" w:lineRule="auto"/>
      </w:pPr>
    </w:p>
    <w:p>
      <w:pPr>
        <w:spacing w:line="285" w:lineRule="auto"/>
      </w:pPr>
    </w:p>
    <w:p>
      <w:pPr>
        <w:spacing w:line="285" w:lineRule="auto"/>
      </w:pPr>
    </w:p>
    <w:p>
      <w:pPr>
        <w:spacing w:before="55" w:line="196" w:lineRule="auto"/>
        <w:ind w:left="5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单</w:t>
      </w:r>
      <w:r>
        <w:rPr>
          <w:rFonts w:ascii="宋体" w:hAnsi="宋体" w:eastAsia="宋体" w:cs="宋体"/>
          <w:spacing w:val="6"/>
          <w:sz w:val="17"/>
          <w:szCs w:val="17"/>
        </w:rPr>
        <w:t>位名称：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247" w:lineRule="auto"/>
      </w:pPr>
    </w:p>
    <w:p>
      <w:pPr>
        <w:spacing w:before="120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022年单位收支预算表</w:t>
      </w:r>
    </w:p>
    <w:p>
      <w:pPr>
        <w:spacing w:before="94" w:line="196" w:lineRule="auto"/>
        <w:ind w:left="16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川县教师进修学校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4" w:line="231" w:lineRule="auto"/>
        <w:ind w:left="17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算01表</w:t>
      </w:r>
    </w:p>
    <w:p>
      <w:pPr>
        <w:spacing w:line="284" w:lineRule="auto"/>
      </w:pPr>
    </w:p>
    <w:p>
      <w:pPr>
        <w:spacing w:line="284" w:lineRule="auto"/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1905" w:h="16837"/>
          <w:pgMar w:top="382" w:right="1354" w:bottom="0" w:left="1519" w:header="0" w:footer="0" w:gutter="0"/>
          <w:pgNumType w:fmt="numberInDash"/>
          <w:cols w:equalWidth="0" w:num="3">
            <w:col w:w="2531" w:space="100"/>
            <w:col w:w="5379" w:space="100"/>
            <w:col w:w="923"/>
          </w:cols>
        </w:sectPr>
      </w:pPr>
    </w:p>
    <w:p>
      <w:pPr>
        <w:spacing w:line="117" w:lineRule="exact"/>
      </w:pPr>
    </w:p>
    <w:tbl>
      <w:tblPr>
        <w:tblStyle w:val="8"/>
        <w:tblW w:w="90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9"/>
        <w:gridCol w:w="1418"/>
        <w:gridCol w:w="2990"/>
        <w:gridCol w:w="18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31" w:lineRule="auto"/>
              <w:ind w:left="19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485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32" w:lineRule="auto"/>
              <w:ind w:left="2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31" w:lineRule="auto"/>
              <w:ind w:left="1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0" w:lineRule="auto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31" w:lineRule="auto"/>
              <w:ind w:left="13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0" w:lineRule="auto"/>
              <w:ind w:left="7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69" w:lineRule="exact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、一般公共预算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93" w:lineRule="auto"/>
              <w:ind w:left="8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69" w:lineRule="exact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、一般公共服务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93" w:lineRule="auto"/>
              <w:ind w:left="8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63.17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35" w:lineRule="exact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7"/>
                <w:position w:val="1"/>
                <w:sz w:val="17"/>
                <w:szCs w:val="17"/>
              </w:rPr>
              <w:t>、外交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35" w:lineRule="exact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、政府性基金预算拨款收入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28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17"/>
                <w:szCs w:val="17"/>
              </w:rPr>
              <w:t>三、国防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28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position w:val="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、国有资本经营预算拨款收入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34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四、公共安全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34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四、财政专户管理资金收入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4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、教育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4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五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、事业收入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3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、科学技术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3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六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、事业单位经营收入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23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、文化旅游体育与传媒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23" w:lineRule="exact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七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、上级补助收入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八、社会保障和就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八、附属单位上缴收入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九、社会保险基金支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九、其他收入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、卫生健康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十一、节能环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二、城乡社区事务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十三、农林水事务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十四、交通运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输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五、资源勘探信息等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六、商业服务业等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十七、金融支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2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九、援助其他地区支出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0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二十、自然资源海洋气象等支出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二十一、住房保障支出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十二、粮油物资储备支出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十三、国有资本经营预算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十四、灾害防治及应急管理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十七、预备费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3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十九、其他支出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3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三十、转移性支出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3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十一、债务还本支出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3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十二、债务付息支出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3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十三、债务发行费用支出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32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十四、抗疫特别国债安排的支出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30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年收入合计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3" w:lineRule="auto"/>
              <w:ind w:left="8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30" w:lineRule="auto"/>
              <w:ind w:left="7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年支出合计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年结转结余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3" w:lineRule="auto"/>
              <w:ind w:left="8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终结转结余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31" w:lineRule="auto"/>
              <w:ind w:left="8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入总计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2" w:lineRule="auto"/>
              <w:ind w:left="8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29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1" w:line="232" w:lineRule="auto"/>
              <w:ind w:left="10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出总计</w:t>
            </w:r>
          </w:p>
        </w:tc>
        <w:tc>
          <w:tcPr>
            <w:tcW w:w="18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1905" w:h="16837"/>
          <w:pgMar w:top="382" w:right="1354" w:bottom="0" w:left="1519" w:header="0" w:footer="0" w:gutter="0"/>
          <w:cols w:equalWidth="0" w:num="1">
            <w:col w:w="9032"/>
          </w:cols>
        </w:sectPr>
      </w:pPr>
    </w:p>
    <w:p>
      <w:pPr>
        <w:spacing w:before="51" w:line="231" w:lineRule="auto"/>
        <w:ind w:right="30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预算02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before="126" w:line="225" w:lineRule="auto"/>
        <w:ind w:left="5058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022年单位收入预算表</w:t>
      </w:r>
    </w:p>
    <w:p>
      <w:pPr>
        <w:spacing w:line="303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8219440</wp:posOffset>
                </wp:positionH>
                <wp:positionV relativeFrom="paragraph">
                  <wp:posOffset>69850</wp:posOffset>
                </wp:positionV>
                <wp:extent cx="591820" cy="16129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2" w:lineRule="auto"/>
                              <w:ind w:lef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17"/>
                                <w:szCs w:val="17"/>
                              </w:rPr>
                              <w:t>单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17"/>
                                <w:szCs w:val="17"/>
                              </w:rPr>
                              <w:t>位：万元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47.2pt;margin-top:5.5pt;height:12.7pt;width:46.6pt;z-index:251659264;mso-width-relative:page;mso-height-relative:page;" filled="f" stroked="f" coordsize="21600,21600" o:gfxdata="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mKToLZAAAACwEAAA8AAAAAAAAA&#10;AQAgAAAAIgAAAGRycy9kb3ducmV2LnhtbFBLAQIUABQAAAAIAIdO4kC7EIcEngEAACM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32" w:lineRule="auto"/>
                        <w:ind w:lef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9"/>
                          <w:sz w:val="17"/>
                          <w:szCs w:val="17"/>
                        </w:rPr>
                        <w:t>单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17"/>
                          <w:szCs w:val="17"/>
                        </w:rPr>
                        <w:t>位：万元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单位名称：</w:t>
      </w:r>
      <w:r>
        <w:t>伊川县教师进修学校</w:t>
      </w:r>
    </w:p>
    <w:p>
      <w:pPr>
        <w:spacing w:line="68" w:lineRule="exact"/>
      </w:pPr>
    </w:p>
    <w:tbl>
      <w:tblPr>
        <w:tblStyle w:val="8"/>
        <w:tblW w:w="1387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1"/>
        <w:gridCol w:w="882"/>
        <w:gridCol w:w="1132"/>
        <w:gridCol w:w="1132"/>
        <w:gridCol w:w="1132"/>
        <w:gridCol w:w="537"/>
        <w:gridCol w:w="551"/>
        <w:gridCol w:w="455"/>
        <w:gridCol w:w="415"/>
        <w:gridCol w:w="537"/>
        <w:gridCol w:w="496"/>
        <w:gridCol w:w="566"/>
        <w:gridCol w:w="580"/>
        <w:gridCol w:w="621"/>
        <w:gridCol w:w="911"/>
        <w:gridCol w:w="525"/>
        <w:gridCol w:w="470"/>
        <w:gridCol w:w="537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before="56" w:line="257" w:lineRule="auto"/>
              <w:ind w:left="84" w:right="66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代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码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55" w:line="258" w:lineRule="auto"/>
              <w:ind w:left="277" w:right="84" w:hanging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单位名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称</w:t>
            </w:r>
          </w:p>
        </w:tc>
        <w:tc>
          <w:tcPr>
            <w:tcW w:w="88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before="55" w:line="232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总计</w:t>
            </w:r>
          </w:p>
        </w:tc>
        <w:tc>
          <w:tcPr>
            <w:tcW w:w="7533" w:type="dxa"/>
            <w:gridSpan w:val="11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30" w:lineRule="auto"/>
              <w:ind w:left="3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本年收入</w:t>
            </w:r>
          </w:p>
        </w:tc>
        <w:tc>
          <w:tcPr>
            <w:tcW w:w="4205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30" w:lineRule="auto"/>
              <w:ind w:left="15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55" w:line="232" w:lineRule="auto"/>
              <w:ind w:left="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26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31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before="55" w:line="230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府</w:t>
            </w:r>
          </w:p>
          <w:p>
            <w:pPr>
              <w:spacing w:before="11" w:line="232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性基</w:t>
            </w:r>
          </w:p>
          <w:p>
            <w:pPr>
              <w:spacing w:before="12" w:line="237" w:lineRule="auto"/>
              <w:ind w:left="1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金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3" w:lineRule="auto"/>
            </w:pPr>
          </w:p>
          <w:p>
            <w:pPr>
              <w:spacing w:before="55" w:line="253" w:lineRule="auto"/>
              <w:ind w:left="105" w:right="79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有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4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7" w:lineRule="auto"/>
            </w:pPr>
          </w:p>
          <w:p>
            <w:pPr>
              <w:spacing w:before="55" w:line="250" w:lineRule="auto"/>
              <w:ind w:left="57" w:righ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财政专户管理资金收入</w:t>
            </w:r>
          </w:p>
        </w:tc>
        <w:tc>
          <w:tcPr>
            <w:tcW w:w="41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02" w:line="219" w:lineRule="auto"/>
              <w:ind w:left="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业收入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3" w:lineRule="auto"/>
            </w:pPr>
          </w:p>
          <w:p>
            <w:pPr>
              <w:spacing w:before="55" w:line="253" w:lineRule="auto"/>
              <w:ind w:left="99" w:right="7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事业单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入</w:t>
            </w:r>
          </w:p>
        </w:tc>
        <w:tc>
          <w:tcPr>
            <w:tcW w:w="49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56" w:line="254" w:lineRule="auto"/>
              <w:ind w:left="77" w:right="5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级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补助收入</w:t>
            </w:r>
          </w:p>
        </w:tc>
        <w:tc>
          <w:tcPr>
            <w:tcW w:w="5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3" w:lineRule="auto"/>
            </w:pPr>
          </w:p>
          <w:p>
            <w:pPr>
              <w:spacing w:before="55" w:line="253" w:lineRule="auto"/>
              <w:ind w:left="116" w:right="8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入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0" w:lineRule="auto"/>
            </w:pPr>
          </w:p>
          <w:p>
            <w:pPr>
              <w:spacing w:line="320" w:lineRule="auto"/>
            </w:pPr>
          </w:p>
          <w:p>
            <w:pPr>
              <w:spacing w:before="55" w:line="259" w:lineRule="auto"/>
              <w:ind w:left="125" w:right="44" w:firstLine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其他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55" w:line="232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91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0" w:lineRule="auto"/>
            </w:pPr>
          </w:p>
          <w:p>
            <w:pPr>
              <w:spacing w:line="320" w:lineRule="auto"/>
            </w:pPr>
          </w:p>
          <w:p>
            <w:pPr>
              <w:spacing w:before="55" w:line="259" w:lineRule="auto"/>
              <w:ind w:left="287" w:right="76" w:hanging="1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般公共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52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before="55" w:line="230" w:lineRule="auto"/>
              <w:ind w:left="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府</w:t>
            </w:r>
          </w:p>
          <w:p>
            <w:pPr>
              <w:spacing w:before="11" w:line="232" w:lineRule="auto"/>
              <w:ind w:left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性基</w:t>
            </w:r>
          </w:p>
          <w:p>
            <w:pPr>
              <w:spacing w:before="12" w:line="237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金</w:t>
            </w:r>
          </w:p>
        </w:tc>
        <w:tc>
          <w:tcPr>
            <w:tcW w:w="4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3" w:lineRule="auto"/>
            </w:pPr>
          </w:p>
          <w:p>
            <w:pPr>
              <w:spacing w:before="55" w:line="253" w:lineRule="auto"/>
              <w:ind w:left="71" w:right="32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有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5" w:lineRule="auto"/>
            </w:pPr>
          </w:p>
          <w:p>
            <w:pPr>
              <w:spacing w:before="55" w:line="252" w:lineRule="auto"/>
              <w:ind w:left="104" w:righ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财政专户管理资金</w:t>
            </w:r>
          </w:p>
        </w:tc>
        <w:tc>
          <w:tcPr>
            <w:tcW w:w="114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55" w:line="230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8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3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55" w:line="232" w:lineRule="auto"/>
              <w:ind w:left="3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55" w:line="259" w:lineRule="auto"/>
              <w:ind w:left="393" w:right="102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中：财政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拨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款</w:t>
            </w: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5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5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1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9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6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1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2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7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4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232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92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93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93" w:lineRule="auto"/>
              <w:ind w:left="5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93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63.17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93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93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92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93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93" w:lineRule="auto"/>
              <w:ind w:left="5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93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63.17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1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93" w:lineRule="auto"/>
              <w:ind w:left="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93" w:lineRule="auto"/>
              <w:ind w:left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ectPr>
          <w:headerReference r:id="rId4" w:type="default"/>
          <w:pgSz w:w="16837" w:h="11905"/>
          <w:pgMar w:top="400" w:right="1880" w:bottom="0" w:left="1070" w:header="0" w:footer="0" w:gutter="0"/>
          <w:pgNumType w:fmt="numberInDash"/>
          <w:cols w:space="720" w:num="1"/>
        </w:sectPr>
      </w:pPr>
    </w:p>
    <w:p>
      <w:pPr>
        <w:spacing w:line="302" w:lineRule="auto"/>
      </w:pPr>
    </w:p>
    <w:p>
      <w:pPr>
        <w:spacing w:line="303" w:lineRule="auto"/>
      </w:pPr>
    </w:p>
    <w:p>
      <w:pPr>
        <w:spacing w:line="303" w:lineRule="auto"/>
      </w:pPr>
    </w:p>
    <w:p>
      <w:pPr>
        <w:spacing w:line="240" w:lineRule="auto"/>
        <w:ind w:left="0"/>
        <w:rPr>
          <w:sz w:val="2"/>
        </w:rPr>
      </w:pPr>
      <w:r>
        <w:rPr>
          <w:rFonts w:ascii="宋体" w:hAnsi="宋体" w:eastAsia="宋体" w:cs="宋体"/>
          <w:spacing w:val="8"/>
          <w:sz w:val="23"/>
          <w:szCs w:val="23"/>
        </w:rPr>
        <w:t>单</w:t>
      </w:r>
      <w:r>
        <w:rPr>
          <w:rFonts w:ascii="宋体" w:hAnsi="宋体" w:eastAsia="宋体" w:cs="宋体"/>
          <w:spacing w:val="5"/>
          <w:sz w:val="23"/>
          <w:szCs w:val="23"/>
        </w:rPr>
        <w:t>位名称：</w:t>
      </w:r>
      <w:r>
        <w:rPr>
          <w:sz w:val="2"/>
          <w:szCs w:val="2"/>
        </w:rPr>
        <w:br w:type="column"/>
      </w:r>
    </w:p>
    <w:p>
      <w:pPr>
        <w:spacing w:line="267" w:lineRule="auto"/>
      </w:pPr>
    </w:p>
    <w:p>
      <w:pPr>
        <w:spacing w:before="120" w:line="225" w:lineRule="auto"/>
        <w:ind w:left="342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022年单位支出预算表</w:t>
      </w:r>
    </w:p>
    <w:p>
      <w:pPr>
        <w:spacing w:before="147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伊川县教师进修学</w:t>
      </w:r>
      <w:r>
        <w:rPr>
          <w:rFonts w:ascii="宋体" w:hAnsi="宋体" w:eastAsia="宋体" w:cs="宋体"/>
          <w:spacing w:val="8"/>
          <w:sz w:val="23"/>
          <w:szCs w:val="23"/>
        </w:rPr>
        <w:t>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" w:line="228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算03表</w:t>
      </w:r>
    </w:p>
    <w:p>
      <w:pPr>
        <w:spacing w:line="321" w:lineRule="auto"/>
      </w:pPr>
    </w:p>
    <w:p>
      <w:pPr>
        <w:spacing w:line="322" w:lineRule="auto"/>
      </w:pPr>
    </w:p>
    <w:p>
      <w:pPr>
        <w:spacing w:before="56" w:line="232" w:lineRule="auto"/>
        <w:ind w:left="5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headerReference r:id="rId5" w:type="default"/>
          <w:pgSz w:w="16837" w:h="11905"/>
          <w:pgMar w:top="400" w:right="1407" w:bottom="0" w:left="1070" w:header="0" w:footer="0" w:gutter="0"/>
          <w:pgNumType w:fmt="numberInDash"/>
          <w:cols w:equalWidth="0" w:num="3">
            <w:col w:w="1767" w:space="100"/>
            <w:col w:w="11412" w:space="100"/>
            <w:col w:w="981"/>
          </w:cols>
        </w:sectPr>
      </w:pPr>
    </w:p>
    <w:p>
      <w:pPr>
        <w:spacing w:line="103" w:lineRule="exact"/>
      </w:pPr>
    </w:p>
    <w:tbl>
      <w:tblPr>
        <w:tblStyle w:val="8"/>
        <w:tblW w:w="143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647"/>
        <w:gridCol w:w="621"/>
        <w:gridCol w:w="952"/>
        <w:gridCol w:w="2055"/>
        <w:gridCol w:w="1419"/>
        <w:gridCol w:w="1007"/>
        <w:gridCol w:w="1172"/>
        <w:gridCol w:w="1144"/>
        <w:gridCol w:w="1076"/>
        <w:gridCol w:w="786"/>
        <w:gridCol w:w="868"/>
        <w:gridCol w:w="897"/>
        <w:gridCol w:w="1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15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before="55" w:line="230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95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20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55" w:line="230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55" w:line="232" w:lineRule="auto"/>
              <w:ind w:left="5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18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230" w:lineRule="auto"/>
              <w:ind w:left="22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291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231" w:lineRule="auto"/>
              <w:ind w:left="1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15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5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05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41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before="55" w:line="232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31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230" w:lineRule="auto"/>
              <w:ind w:left="8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86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230" w:lineRule="auto"/>
              <w:ind w:left="5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86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before="55" w:line="232" w:lineRule="auto"/>
              <w:ind w:left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89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09" w:lineRule="auto"/>
            </w:pPr>
          </w:p>
          <w:p>
            <w:pPr>
              <w:spacing w:before="55" w:line="259" w:lineRule="auto"/>
              <w:ind w:left="372" w:right="65" w:hanging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其他运转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115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before="55" w:line="231" w:lineRule="auto"/>
              <w:ind w:left="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31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32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3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95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05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0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30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61" w:lineRule="auto"/>
              <w:ind w:left="326" w:right="14" w:hanging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对个人和家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补助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61" w:lineRule="auto"/>
              <w:ind w:left="369" w:right="68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62" w:lineRule="auto"/>
              <w:ind w:left="330" w:right="14" w:hanging="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本性支</w:t>
            </w:r>
            <w:r>
              <w:rPr>
                <w:rFonts w:ascii="宋体" w:hAnsi="宋体" w:eastAsia="宋体" w:cs="宋体"/>
                <w:sz w:val="17"/>
                <w:szCs w:val="17"/>
              </w:rPr>
              <w:t>出</w:t>
            </w:r>
          </w:p>
        </w:tc>
        <w:tc>
          <w:tcPr>
            <w:tcW w:w="86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9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5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4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32" w:lineRule="auto"/>
              <w:ind w:left="8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7" w:line="192" w:lineRule="auto"/>
              <w:ind w:left="4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7" w:line="19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6" w:line="193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15.26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7" w:line="192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23.7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7" w:line="192" w:lineRule="auto"/>
              <w:ind w:left="2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69.06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19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8" w:line="193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8" w:line="193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31" w:lineRule="auto"/>
              <w:ind w:left="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师进修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8" w:line="193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46.01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192" w:lineRule="auto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49.43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8" w:line="194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73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8" w:line="193" w:lineRule="auto"/>
              <w:ind w:left="2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94.85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19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192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09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8" w:line="193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29" w:lineRule="auto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其他进修及培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训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9" w:line="191" w:lineRule="auto"/>
              <w:ind w:left="4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99.03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89" w:lineRule="auto"/>
              <w:ind w:left="49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77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8" w:line="194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22.0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0" w:line="192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0" w:line="192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0" w:line="192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9" w:line="193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227" w:lineRule="auto"/>
              <w:ind w:left="3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其</w:t>
            </w:r>
            <w:r>
              <w:rPr>
                <w:rFonts w:ascii="宋体" w:hAnsi="宋体" w:eastAsia="宋体" w:cs="宋体"/>
                <w:spacing w:val="9"/>
              </w:rPr>
              <w:t>他教育支出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1" w:lineRule="auto"/>
              <w:ind w:left="4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7</w:t>
            </w:r>
            <w:r>
              <w:rPr>
                <w:rFonts w:ascii="宋体" w:hAnsi="宋体" w:eastAsia="宋体" w:cs="宋体"/>
                <w:spacing w:val="2"/>
              </w:rPr>
              <w:t>4.21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1" w:lineRule="auto"/>
              <w:ind w:left="28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7</w:t>
            </w:r>
            <w:r>
              <w:rPr>
                <w:rFonts w:ascii="宋体" w:hAnsi="宋体" w:eastAsia="宋体" w:cs="宋体"/>
                <w:spacing w:val="2"/>
              </w:rPr>
              <w:t>4.21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1" w:lineRule="auto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208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1" w:lineRule="auto"/>
              <w:ind w:left="2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0</w:t>
            </w: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1" w:lineRule="auto"/>
              <w:ind w:lef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0</w:t>
            </w: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0" w:line="193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229" w:lineRule="auto"/>
              <w:ind w:left="8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养</w:t>
            </w:r>
            <w:r>
              <w:rPr>
                <w:rFonts w:ascii="宋体" w:hAnsi="宋体" w:eastAsia="宋体" w:cs="宋体"/>
                <w:spacing w:val="5"/>
              </w:rPr>
              <w:t>老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6" w:line="19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2.41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6" w:line="191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2.41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1" w:lineRule="auto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210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0" w:line="193" w:lineRule="auto"/>
              <w:ind w:left="2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1</w:t>
            </w:r>
            <w:r>
              <w:rPr>
                <w:rFonts w:ascii="宋体" w:hAnsi="宋体" w:eastAsia="宋体" w:cs="宋体"/>
                <w:spacing w:val="-7"/>
              </w:rPr>
              <w:t>1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1" w:lineRule="auto"/>
              <w:ind w:lef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0</w:t>
            </w: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0" w:line="193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230" w:lineRule="auto"/>
              <w:ind w:left="8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医疗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7" w:line="191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3.91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7" w:line="19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3.91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2" w:line="191" w:lineRule="auto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210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3" w:lineRule="auto"/>
              <w:ind w:left="2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1</w:t>
            </w:r>
            <w:r>
              <w:rPr>
                <w:rFonts w:ascii="宋体" w:hAnsi="宋体" w:eastAsia="宋体" w:cs="宋体"/>
                <w:spacing w:val="-7"/>
              </w:rPr>
              <w:t>1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2" w:line="191" w:lineRule="auto"/>
              <w:ind w:lef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99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1" w:line="193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20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229" w:lineRule="auto"/>
              <w:ind w:left="48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工</w:t>
            </w:r>
            <w:r>
              <w:rPr>
                <w:rFonts w:ascii="宋体" w:hAnsi="宋体" w:eastAsia="宋体" w:cs="宋体"/>
                <w:spacing w:val="8"/>
              </w:rPr>
              <w:t>伤、失业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3" w:lineRule="auto"/>
              <w:ind w:left="45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12.51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1" w:line="193" w:lineRule="auto"/>
              <w:ind w:left="3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12.51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9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5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400" w:right="1407" w:bottom="0" w:left="1070" w:header="0" w:footer="0" w:gutter="0"/>
          <w:cols w:equalWidth="0" w:num="1">
            <w:col w:w="14360"/>
          </w:cols>
        </w:sectPr>
      </w:pPr>
    </w:p>
    <w:p>
      <w:pPr>
        <w:spacing w:line="306" w:lineRule="auto"/>
      </w:pPr>
    </w:p>
    <w:p>
      <w:pPr>
        <w:spacing w:line="306" w:lineRule="auto"/>
      </w:pPr>
    </w:p>
    <w:p>
      <w:pPr>
        <w:spacing w:before="75" w:line="193" w:lineRule="auto"/>
        <w:ind w:left="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单</w:t>
      </w:r>
      <w:r>
        <w:rPr>
          <w:rFonts w:ascii="宋体" w:hAnsi="宋体" w:eastAsia="宋体" w:cs="宋体"/>
          <w:spacing w:val="5"/>
          <w:sz w:val="23"/>
          <w:szCs w:val="23"/>
        </w:rPr>
        <w:t>位名称：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94" w:line="197" w:lineRule="auto"/>
        <w:ind w:left="218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</w:rPr>
        <w:t>2022年财政拨款收支预算</w:t>
      </w:r>
      <w:r>
        <w:rPr>
          <w:rFonts w:ascii="宋体" w:hAnsi="宋体" w:eastAsia="宋体" w:cs="宋体"/>
          <w:spacing w:val="8"/>
          <w:sz w:val="37"/>
          <w:szCs w:val="37"/>
        </w:rPr>
        <w:t>表</w:t>
      </w:r>
    </w:p>
    <w:p>
      <w:pPr>
        <w:spacing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伊川县教师进修学</w:t>
      </w:r>
      <w:r>
        <w:rPr>
          <w:rFonts w:ascii="宋体" w:hAnsi="宋体" w:eastAsia="宋体" w:cs="宋体"/>
          <w:spacing w:val="8"/>
          <w:sz w:val="23"/>
          <w:szCs w:val="23"/>
        </w:rPr>
        <w:t>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" w:line="665" w:lineRule="exact"/>
        <w:ind w:left="2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33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position w:val="33"/>
          <w:sz w:val="23"/>
          <w:szCs w:val="23"/>
        </w:rPr>
        <w:t>算04表</w:t>
      </w:r>
    </w:p>
    <w:p>
      <w:pPr>
        <w:spacing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</w:p>
    <w:p>
      <w:pPr>
        <w:sectPr>
          <w:pgSz w:w="16837" w:h="11905"/>
          <w:pgMar w:top="400" w:right="1092" w:bottom="0" w:left="1070" w:header="0" w:footer="0" w:gutter="0"/>
          <w:pgNumType w:fmt="numberInDash"/>
          <w:cols w:equalWidth="0" w:num="3">
            <w:col w:w="2787" w:space="100"/>
            <w:col w:w="10462" w:space="100"/>
            <w:col w:w="1225"/>
          </w:cols>
        </w:sectPr>
      </w:pPr>
    </w:p>
    <w:tbl>
      <w:tblPr>
        <w:tblStyle w:val="8"/>
        <w:tblW w:w="14658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1889"/>
        <w:gridCol w:w="2827"/>
        <w:gridCol w:w="1420"/>
        <w:gridCol w:w="1419"/>
        <w:gridCol w:w="1419"/>
        <w:gridCol w:w="1419"/>
        <w:gridCol w:w="1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7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2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993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2" w:lineRule="auto"/>
              <w:ind w:left="48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4" w:line="231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目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4" w:line="230" w:lineRule="auto"/>
              <w:ind w:left="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  <w:tc>
          <w:tcPr>
            <w:tcW w:w="2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4" w:line="231" w:lineRule="auto"/>
              <w:ind w:left="1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目</w:t>
            </w:r>
          </w:p>
        </w:tc>
        <w:tc>
          <w:tcPr>
            <w:tcW w:w="14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5" w:line="232" w:lineRule="auto"/>
              <w:ind w:left="5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8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1" w:lineRule="auto"/>
              <w:ind w:left="8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5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</w:p>
        </w:tc>
        <w:tc>
          <w:tcPr>
            <w:tcW w:w="14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94" w:line="257" w:lineRule="auto"/>
              <w:ind w:left="635" w:right="66" w:hanging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有资本经营预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/>
        </w:tc>
        <w:tc>
          <w:tcPr>
            <w:tcW w:w="14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、本年收入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4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、本年支出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left="8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left="8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left="8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一)一般公共预算拨款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一)一般公共服务支出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29" w:lineRule="auto"/>
              <w:ind w:left="5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63.17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二)外交支出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二)政府性基金预算拨款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三)国防支出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三)国有资本经营预算拨款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(四)公共安全支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、上年结转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五)教育支出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left="8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51.34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left="8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51.34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193" w:lineRule="auto"/>
              <w:ind w:left="8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51.34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1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一)一般公共预算拨款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(六)科学技术支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二)政府性基金预算拨款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7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(七)文化体育旅游与传媒支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三)国有资本经营预算拨款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7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八)社会保障和就业支出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3" w:lineRule="auto"/>
              <w:ind w:left="9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3" w:lineRule="auto"/>
              <w:ind w:left="9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93" w:lineRule="auto"/>
              <w:ind w:left="9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(九)医疗卫生与计划生育支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(十)卫生健康支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2" w:lineRule="auto"/>
              <w:ind w:left="9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6.42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2" w:lineRule="auto"/>
              <w:ind w:left="9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6.42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2" w:lineRule="auto"/>
              <w:ind w:left="9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6.42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十一)节能环保支出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十二)城乡社区事务支出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(十三)农林水事务支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十四)交通运输支出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十五)资源勘探信息等支出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十六)商业服务业等支出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十七)金融支出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十九)援助其他地区支出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二十)自然资源海洋气象等支出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(二十一)住房保障支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二十二)粮油物资储备支出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二十三)国有资本经营预算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(二十四)灾害防治及应急管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理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二十七)预备费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2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(二十九)其他支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(三十)转移性支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(三十一)债务还本支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(三十二)债务付息支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三十三)债务发行费用支出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三十四)抗疫特别国债安排的支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exact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-2"/>
                <w:sz w:val="16"/>
                <w:szCs w:val="16"/>
              </w:rPr>
              <w:drawing>
                <wp:inline distT="0" distB="0" distL="0" distR="0">
                  <wp:extent cx="107950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40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position w:val="-2"/>
                <w:sz w:val="16"/>
                <w:szCs w:val="16"/>
              </w:rPr>
              <w:t>、年终结转结余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8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8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8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入合计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支出合计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8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8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8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400" w:right="1092" w:bottom="0" w:left="1070" w:header="0" w:footer="0" w:gutter="0"/>
          <w:pgNumType w:fmt="numberInDash"/>
          <w:cols w:equalWidth="0" w:num="1">
            <w:col w:w="14674"/>
          </w:cols>
        </w:sectPr>
      </w:pPr>
    </w:p>
    <w:p>
      <w:pPr>
        <w:spacing w:line="268" w:lineRule="auto"/>
      </w:pPr>
    </w:p>
    <w:p>
      <w:pPr>
        <w:spacing w:before="120" w:line="225" w:lineRule="auto"/>
        <w:ind w:left="460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022年一般公共预算支出预算表</w:t>
      </w:r>
    </w:p>
    <w:p>
      <w:pPr>
        <w:spacing w:before="197" w:line="193" w:lineRule="auto"/>
        <w:ind w:left="1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单位名称：伊川县教师</w:t>
      </w:r>
      <w:r>
        <w:rPr>
          <w:rFonts w:ascii="宋体" w:hAnsi="宋体" w:eastAsia="宋体" w:cs="宋体"/>
          <w:sz w:val="23"/>
          <w:szCs w:val="23"/>
        </w:rPr>
        <w:t>进修学校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" w:line="228" w:lineRule="auto"/>
        <w:ind w:left="24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算05表</w:t>
      </w:r>
    </w:p>
    <w:p>
      <w:pPr>
        <w:spacing w:line="325" w:lineRule="auto"/>
      </w:pPr>
    </w:p>
    <w:p>
      <w:pPr>
        <w:spacing w:line="325" w:lineRule="auto"/>
      </w:pPr>
    </w:p>
    <w:p>
      <w:pPr>
        <w:spacing w:before="75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</w:p>
    <w:p>
      <w:pPr>
        <w:sectPr>
          <w:pgSz w:w="16837" w:h="11905"/>
          <w:pgMar w:top="400" w:right="1263" w:bottom="0" w:left="1070" w:header="0" w:footer="0" w:gutter="0"/>
          <w:pgNumType w:fmt="numberInDash"/>
          <w:cols w:equalWidth="0" w:num="2">
            <w:col w:w="13181" w:space="100"/>
            <w:col w:w="1223"/>
          </w:cols>
        </w:sectPr>
      </w:pPr>
    </w:p>
    <w:p>
      <w:pPr>
        <w:spacing w:line="156" w:lineRule="exact"/>
      </w:pPr>
    </w:p>
    <w:tbl>
      <w:tblPr>
        <w:tblStyle w:val="8"/>
        <w:tblW w:w="144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37"/>
        <w:gridCol w:w="647"/>
        <w:gridCol w:w="1103"/>
        <w:gridCol w:w="1834"/>
        <w:gridCol w:w="1352"/>
        <w:gridCol w:w="1172"/>
        <w:gridCol w:w="1076"/>
        <w:gridCol w:w="1077"/>
        <w:gridCol w:w="1077"/>
        <w:gridCol w:w="1077"/>
        <w:gridCol w:w="731"/>
        <w:gridCol w:w="923"/>
        <w:gridCol w:w="13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59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9" w:lineRule="auto"/>
            </w:pPr>
          </w:p>
          <w:p>
            <w:pPr>
              <w:spacing w:before="55" w:line="230" w:lineRule="auto"/>
              <w:ind w:left="5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1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56" w:line="230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8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55" w:line="230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56" w:line="232" w:lineRule="auto"/>
              <w:ind w:left="5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47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230" w:lineRule="auto"/>
              <w:ind w:left="23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296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231" w:lineRule="auto"/>
              <w:ind w:left="1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59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83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5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7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1" w:lineRule="auto"/>
            </w:pPr>
          </w:p>
          <w:p>
            <w:pPr>
              <w:spacing w:before="55" w:line="232" w:lineRule="auto"/>
              <w:ind w:left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15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0" w:lineRule="auto"/>
              <w:ind w:left="7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0" w:lineRule="auto"/>
              <w:ind w:left="7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1" w:lineRule="auto"/>
            </w:pPr>
          </w:p>
          <w:p>
            <w:pPr>
              <w:spacing w:before="55" w:line="232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9" w:lineRule="auto"/>
            </w:pPr>
          </w:p>
          <w:p>
            <w:pPr>
              <w:spacing w:before="55" w:line="260" w:lineRule="auto"/>
              <w:ind w:left="386" w:right="79" w:hanging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其他运转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13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1" w:lineRule="auto"/>
            </w:pPr>
          </w:p>
          <w:p>
            <w:pPr>
              <w:spacing w:before="55" w:line="231" w:lineRule="auto"/>
              <w:ind w:left="2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1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1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10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83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7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62" w:lineRule="auto"/>
              <w:ind w:left="474" w:right="68" w:hanging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工资福利支</w:t>
            </w:r>
            <w:r>
              <w:rPr>
                <w:rFonts w:ascii="宋体" w:hAnsi="宋体" w:eastAsia="宋体" w:cs="宋体"/>
                <w:sz w:val="17"/>
                <w:szCs w:val="17"/>
              </w:rPr>
              <w:t>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61" w:lineRule="auto"/>
              <w:ind w:left="188" w:right="68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61" w:lineRule="auto"/>
              <w:ind w:left="371" w:right="67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23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0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232" w:lineRule="auto"/>
              <w:ind w:left="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92" w:lineRule="auto"/>
              <w:ind w:left="4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92" w:lineRule="auto"/>
              <w:ind w:left="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93" w:lineRule="auto"/>
              <w:ind w:left="2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15.26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92" w:lineRule="auto"/>
              <w:ind w:left="3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23.7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92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69.06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3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3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231" w:lineRule="auto"/>
              <w:ind w:left="5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教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师进修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3" w:lineRule="auto"/>
              <w:ind w:left="4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46.01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2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49.43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4" w:lineRule="auto"/>
              <w:ind w:left="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73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3" w:lineRule="auto"/>
              <w:ind w:left="2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94.85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09</w:t>
            </w: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3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22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其他进修及培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训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91" w:lineRule="auto"/>
              <w:ind w:left="4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99.03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0" w:line="189" w:lineRule="auto"/>
              <w:ind w:left="44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77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4" w:lineRule="auto"/>
              <w:ind w:left="3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22.0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92" w:lineRule="auto"/>
              <w:ind w:left="1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9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93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4" w:line="227" w:lineRule="auto"/>
              <w:ind w:left="2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其</w:t>
            </w:r>
            <w:r>
              <w:rPr>
                <w:rFonts w:ascii="宋体" w:hAnsi="宋体" w:eastAsia="宋体" w:cs="宋体"/>
                <w:spacing w:val="9"/>
              </w:rPr>
              <w:t>他教育支出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91" w:lineRule="auto"/>
              <w:ind w:left="41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7</w:t>
            </w:r>
            <w:r>
              <w:rPr>
                <w:rFonts w:ascii="宋体" w:hAnsi="宋体" w:eastAsia="宋体" w:cs="宋体"/>
                <w:spacing w:val="2"/>
              </w:rPr>
              <w:t>4.21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91" w:lineRule="auto"/>
              <w:ind w:left="28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7</w:t>
            </w:r>
            <w:r>
              <w:rPr>
                <w:rFonts w:ascii="宋体" w:hAnsi="宋体" w:eastAsia="宋体" w:cs="宋体"/>
                <w:spacing w:val="2"/>
              </w:rPr>
              <w:t>4.21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91" w:lineRule="auto"/>
              <w:ind w:left="1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208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91" w:lineRule="auto"/>
              <w:ind w:left="16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0</w:t>
            </w: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91" w:lineRule="auto"/>
              <w:ind w:left="2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0</w:t>
            </w: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93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4" w:line="229" w:lineRule="auto"/>
              <w:ind w:left="70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养</w:t>
            </w:r>
            <w:r>
              <w:rPr>
                <w:rFonts w:ascii="宋体" w:hAnsi="宋体" w:eastAsia="宋体" w:cs="宋体"/>
                <w:spacing w:val="5"/>
              </w:rPr>
              <w:t>老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91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2.41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91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2.41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91" w:lineRule="auto"/>
              <w:ind w:left="1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210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93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1</w:t>
            </w:r>
            <w:r>
              <w:rPr>
                <w:rFonts w:ascii="宋体" w:hAnsi="宋体" w:eastAsia="宋体" w:cs="宋体"/>
                <w:spacing w:val="-7"/>
              </w:rPr>
              <w:t>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91" w:lineRule="auto"/>
              <w:ind w:left="2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0</w:t>
            </w: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93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4" w:line="230" w:lineRule="auto"/>
              <w:ind w:left="7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医疗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91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3.91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91" w:lineRule="auto"/>
              <w:ind w:left="2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3.91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91" w:lineRule="auto"/>
              <w:ind w:left="1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210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0" w:line="193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1</w:t>
            </w:r>
            <w:r>
              <w:rPr>
                <w:rFonts w:ascii="宋体" w:hAnsi="宋体" w:eastAsia="宋体" w:cs="宋体"/>
                <w:spacing w:val="-7"/>
              </w:rPr>
              <w:t>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1" w:line="191" w:lineRule="auto"/>
              <w:ind w:left="2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99</w:t>
            </w: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2" w:line="193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18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229" w:lineRule="auto"/>
              <w:ind w:left="3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工伤、失</w:t>
            </w:r>
            <w:r>
              <w:rPr>
                <w:rFonts w:ascii="宋体" w:hAnsi="宋体" w:eastAsia="宋体" w:cs="宋体"/>
                <w:spacing w:val="8"/>
              </w:rPr>
              <w:t>业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0" w:line="193" w:lineRule="auto"/>
              <w:ind w:left="4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12.51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0" w:line="193" w:lineRule="auto"/>
              <w:ind w:left="2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12.51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400" w:right="1263" w:bottom="0" w:left="1070" w:header="0" w:footer="0" w:gutter="0"/>
          <w:cols w:equalWidth="0" w:num="1">
            <w:col w:w="14504"/>
          </w:cols>
        </w:sectPr>
      </w:pPr>
    </w:p>
    <w:p>
      <w:pPr>
        <w:spacing w:line="270" w:lineRule="auto"/>
      </w:pPr>
    </w:p>
    <w:p>
      <w:pPr>
        <w:spacing w:before="120" w:line="225" w:lineRule="auto"/>
        <w:ind w:left="4127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8"/>
          <w:sz w:val="37"/>
          <w:szCs w:val="37"/>
        </w:rPr>
        <w:t>2</w:t>
      </w:r>
      <w:r>
        <w:rPr>
          <w:rFonts w:ascii="宋体" w:hAnsi="宋体" w:eastAsia="宋体" w:cs="宋体"/>
          <w:spacing w:val="11"/>
          <w:sz w:val="37"/>
          <w:szCs w:val="37"/>
        </w:rPr>
        <w:t>0</w:t>
      </w:r>
      <w:r>
        <w:rPr>
          <w:rFonts w:ascii="宋体" w:hAnsi="宋体" w:eastAsia="宋体" w:cs="宋体"/>
          <w:spacing w:val="9"/>
          <w:sz w:val="37"/>
          <w:szCs w:val="37"/>
        </w:rPr>
        <w:t>22年一般公共预算基本支出预算表</w:t>
      </w:r>
    </w:p>
    <w:p>
      <w:pPr>
        <w:spacing w:before="41" w:line="193" w:lineRule="auto"/>
        <w:ind w:left="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单</w:t>
      </w:r>
      <w:r>
        <w:rPr>
          <w:rFonts w:ascii="宋体" w:hAnsi="宋体" w:eastAsia="宋体" w:cs="宋体"/>
          <w:spacing w:val="-3"/>
          <w:sz w:val="23"/>
          <w:szCs w:val="23"/>
        </w:rPr>
        <w:t>位名称：伊川县教师进修学校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7" w:line="228" w:lineRule="auto"/>
        <w:ind w:left="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算06表</w:t>
      </w:r>
    </w:p>
    <w:p>
      <w:pPr>
        <w:spacing w:line="247" w:lineRule="auto"/>
      </w:pPr>
    </w:p>
    <w:p>
      <w:pPr>
        <w:spacing w:line="247" w:lineRule="auto"/>
      </w:pPr>
    </w:p>
    <w:p>
      <w:pPr>
        <w:spacing w:before="75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</w:p>
    <w:p>
      <w:pPr>
        <w:sectPr>
          <w:pgSz w:w="16837" w:h="11905"/>
          <w:pgMar w:top="400" w:right="1450" w:bottom="0" w:left="1070" w:header="0" w:footer="0" w:gutter="0"/>
          <w:pgNumType w:fmt="numberInDash"/>
          <w:cols w:equalWidth="0" w:num="2">
            <w:col w:w="12996" w:space="100"/>
            <w:col w:w="1221"/>
          </w:cols>
        </w:sectPr>
      </w:pPr>
    </w:p>
    <w:tbl>
      <w:tblPr>
        <w:tblStyle w:val="8"/>
        <w:tblW w:w="143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2265"/>
        <w:gridCol w:w="1852"/>
        <w:gridCol w:w="1892"/>
        <w:gridCol w:w="2417"/>
        <w:gridCol w:w="2417"/>
        <w:gridCol w:w="21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170" w:hRule="atLeast"/>
        </w:trPr>
        <w:tc>
          <w:tcPr>
            <w:tcW w:w="364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30" w:lineRule="auto"/>
              <w:ind w:left="7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门预算支出经济分类科目</w:t>
            </w:r>
          </w:p>
        </w:tc>
        <w:tc>
          <w:tcPr>
            <w:tcW w:w="37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30" w:lineRule="auto"/>
              <w:ind w:left="7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府预算支出经济分类科目</w:t>
            </w:r>
          </w:p>
        </w:tc>
        <w:tc>
          <w:tcPr>
            <w:tcW w:w="694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30" w:lineRule="auto"/>
              <w:ind w:left="23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30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30" w:lineRule="auto"/>
              <w:ind w:left="7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30" w:lineRule="auto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30" w:lineRule="auto"/>
              <w:ind w:left="5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32" w:lineRule="auto"/>
              <w:ind w:left="10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30" w:lineRule="auto"/>
              <w:ind w:left="8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30" w:lineRule="auto"/>
              <w:ind w:left="7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2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2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39.02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69.06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0199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其他工资福利支出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9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93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01.31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93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01.31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0107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8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效工资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2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3.05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2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3.05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津贴补贴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3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35.54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3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35.54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0399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他对个人和家庭的补助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0999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他对个人和家庭补助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2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2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0101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基本工资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3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16.53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3" w:lineRule="auto"/>
              <w:ind w:right="1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16.53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0229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0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2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5.00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0228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7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会经费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2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3.44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0299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9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他商品和服务支出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3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31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3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18.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18.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0302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休费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0905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退休费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2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2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0301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0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休费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0905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0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退休费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3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3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0216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30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训费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3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4.21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3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0108</w:t>
            </w:r>
          </w:p>
        </w:tc>
        <w:tc>
          <w:tcPr>
            <w:tcW w:w="22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57" w:lineRule="auto"/>
              <w:ind w:left="41" w:right="150" w:firstLine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关事业单位基本养老保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险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缴费</w:t>
            </w:r>
          </w:p>
        </w:tc>
        <w:tc>
          <w:tcPr>
            <w:tcW w:w="18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3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7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3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3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  <w:tc>
          <w:tcPr>
            <w:tcW w:w="21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</w:tbl>
    <w:p/>
    <w:p/>
    <w:p/>
    <w:p/>
    <w:p/>
    <w:p/>
    <w:p/>
    <w:p/>
    <w:p/>
    <w:p/>
    <w:p/>
    <w:p/>
    <w:p>
      <w:pPr>
        <w:spacing w:before="120" w:line="225" w:lineRule="auto"/>
        <w:ind w:left="4127"/>
        <w:rPr>
          <w:rFonts w:hint="default" w:ascii="宋体" w:hAnsi="宋体" w:eastAsia="宋体" w:cs="宋体"/>
          <w:sz w:val="37"/>
          <w:szCs w:val="37"/>
          <w:lang w:val="en-US" w:eastAsia="zh-CN"/>
        </w:rPr>
      </w:pPr>
      <w:r>
        <w:rPr>
          <w:rFonts w:ascii="宋体" w:hAnsi="宋体" w:eastAsia="宋体" w:cs="宋体"/>
          <w:spacing w:val="18"/>
          <w:sz w:val="37"/>
          <w:szCs w:val="37"/>
        </w:rPr>
        <w:t>2</w:t>
      </w:r>
      <w:r>
        <w:rPr>
          <w:rFonts w:ascii="宋体" w:hAnsi="宋体" w:eastAsia="宋体" w:cs="宋体"/>
          <w:spacing w:val="11"/>
          <w:sz w:val="37"/>
          <w:szCs w:val="37"/>
        </w:rPr>
        <w:t>0</w:t>
      </w:r>
      <w:r>
        <w:rPr>
          <w:rFonts w:ascii="宋体" w:hAnsi="宋体" w:eastAsia="宋体" w:cs="宋体"/>
          <w:spacing w:val="9"/>
          <w:sz w:val="37"/>
          <w:szCs w:val="37"/>
        </w:rPr>
        <w:t>22年一般公共预算基本支出预算表</w:t>
      </w:r>
      <w:r>
        <w:rPr>
          <w:rFonts w:hint="eastAsia" w:ascii="宋体" w:hAnsi="宋体" w:eastAsia="宋体" w:cs="宋体"/>
          <w:spacing w:val="9"/>
          <w:sz w:val="37"/>
          <w:szCs w:val="37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算06表</w:t>
      </w:r>
    </w:p>
    <w:p>
      <w:pPr>
        <w:spacing w:before="41" w:line="193" w:lineRule="auto"/>
        <w:ind w:left="61"/>
        <w:rPr>
          <w:rFonts w:hint="eastAsia" w:ascii="宋体" w:hAnsi="宋体" w:eastAsia="宋体" w:cs="宋体"/>
          <w:spacing w:val="-3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-6"/>
          <w:sz w:val="23"/>
          <w:szCs w:val="23"/>
        </w:rPr>
        <w:t>单</w:t>
      </w:r>
      <w:r>
        <w:rPr>
          <w:rFonts w:ascii="宋体" w:hAnsi="宋体" w:eastAsia="宋体" w:cs="宋体"/>
          <w:spacing w:val="-3"/>
          <w:sz w:val="23"/>
          <w:szCs w:val="23"/>
        </w:rPr>
        <w:t>位名称：伊川县教师进修学校</w:t>
      </w:r>
      <w:r>
        <w:rPr>
          <w:rFonts w:hint="eastAsia" w:ascii="宋体" w:hAnsi="宋体" w:eastAsia="宋体" w:cs="宋体"/>
          <w:spacing w:val="-3"/>
          <w:sz w:val="23"/>
          <w:szCs w:val="23"/>
          <w:lang w:val="en-US" w:eastAsia="zh-CN"/>
        </w:rPr>
        <w:t xml:space="preserve">                                                                                      </w:t>
      </w: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  <w:r>
        <w:rPr>
          <w:rFonts w:hint="eastAsia" w:ascii="宋体" w:hAnsi="宋体" w:eastAsia="宋体" w:cs="宋体"/>
          <w:spacing w:val="-3"/>
          <w:sz w:val="23"/>
          <w:szCs w:val="23"/>
          <w:lang w:val="en-US" w:eastAsia="zh-CN"/>
        </w:rPr>
        <w:t xml:space="preserve"> </w:t>
      </w:r>
    </w:p>
    <w:tbl>
      <w:tblPr>
        <w:tblStyle w:val="8"/>
        <w:tblW w:w="14177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2242"/>
        <w:gridCol w:w="1832"/>
        <w:gridCol w:w="1873"/>
        <w:gridCol w:w="2391"/>
        <w:gridCol w:w="2391"/>
        <w:gridCol w:w="2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0110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工基本医疗保险缴费</w:t>
            </w:r>
          </w:p>
        </w:tc>
        <w:tc>
          <w:tcPr>
            <w:tcW w:w="1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3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3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23.9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3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23.9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0112</w:t>
            </w:r>
          </w:p>
        </w:tc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7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其他社会保障缴费</w:t>
            </w:r>
          </w:p>
        </w:tc>
        <w:tc>
          <w:tcPr>
            <w:tcW w:w="18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3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7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4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51</w:t>
            </w:r>
          </w:p>
        </w:tc>
        <w:tc>
          <w:tcPr>
            <w:tcW w:w="23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4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51</w:t>
            </w:r>
          </w:p>
        </w:tc>
        <w:tc>
          <w:tcPr>
            <w:tcW w:w="2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</w:tr>
    </w:tbl>
    <w:p>
      <w:pPr>
        <w:spacing w:before="41" w:line="193" w:lineRule="auto"/>
        <w:ind w:left="61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-3"/>
          <w:sz w:val="23"/>
          <w:szCs w:val="23"/>
          <w:lang w:val="en-US" w:eastAsia="zh-CN"/>
        </w:rPr>
        <w:t xml:space="preserve">                                                                   </w:t>
      </w:r>
    </w:p>
    <w:p>
      <w:pPr>
        <w:spacing w:line="247" w:lineRule="auto"/>
      </w:pPr>
    </w:p>
    <w:p>
      <w:pPr>
        <w:spacing w:line="247" w:lineRule="auto"/>
      </w:pPr>
    </w:p>
    <w:p>
      <w:pPr>
        <w:spacing w:before="75" w:line="193" w:lineRule="auto"/>
        <w:rPr>
          <w:rFonts w:ascii="宋体" w:hAnsi="宋体" w:eastAsia="宋体" w:cs="宋体"/>
          <w:sz w:val="23"/>
          <w:szCs w:val="23"/>
        </w:rPr>
      </w:pPr>
    </w:p>
    <w:p>
      <w:pPr>
        <w:sectPr>
          <w:type w:val="continuous"/>
          <w:pgSz w:w="16837" w:h="11905"/>
          <w:pgMar w:top="400" w:right="1450" w:bottom="0" w:left="1070" w:header="0" w:footer="0" w:gutter="0"/>
          <w:cols w:equalWidth="0" w:num="1">
            <w:col w:w="14317"/>
          </w:cols>
        </w:sectPr>
      </w:pPr>
    </w:p>
    <w:p/>
    <w:p>
      <w:pPr>
        <w:spacing w:line="242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before="75" w:line="229" w:lineRule="auto"/>
        <w:ind w:left="61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      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240" w:lineRule="auto"/>
        <w:ind w:left="0"/>
        <w:jc w:val="center"/>
        <w:rPr>
          <w:rFonts w:ascii="宋体" w:hAnsi="宋体" w:eastAsia="宋体" w:cs="宋体"/>
          <w:spacing w:val="5"/>
          <w:sz w:val="23"/>
          <w:szCs w:val="23"/>
        </w:rPr>
      </w:pPr>
      <w:r>
        <w:rPr>
          <w:rFonts w:hint="eastAsia" w:ascii="宋体" w:hAnsi="宋体" w:eastAsia="宋体" w:cs="宋体"/>
          <w:spacing w:val="9"/>
          <w:sz w:val="37"/>
          <w:szCs w:val="37"/>
          <w:lang w:val="en-US" w:eastAsia="zh-CN"/>
        </w:rPr>
        <w:t xml:space="preserve">                           </w:t>
      </w:r>
      <w:r>
        <w:rPr>
          <w:rFonts w:ascii="宋体" w:hAnsi="宋体" w:eastAsia="宋体" w:cs="宋体"/>
          <w:spacing w:val="9"/>
          <w:sz w:val="37"/>
          <w:szCs w:val="37"/>
        </w:rPr>
        <w:t>2022年支出经济分类汇总</w:t>
      </w:r>
      <w:r>
        <w:rPr>
          <w:rFonts w:ascii="宋体" w:hAnsi="宋体" w:eastAsia="宋体" w:cs="宋体"/>
          <w:spacing w:val="8"/>
          <w:sz w:val="37"/>
          <w:szCs w:val="37"/>
        </w:rPr>
        <w:t>表</w:t>
      </w:r>
      <w:r>
        <w:rPr>
          <w:rFonts w:hint="eastAsia" w:ascii="宋体" w:hAnsi="宋体" w:eastAsia="宋体" w:cs="宋体"/>
          <w:spacing w:val="8"/>
          <w:sz w:val="37"/>
          <w:szCs w:val="37"/>
          <w:lang w:val="en-US" w:eastAsia="zh-CN"/>
        </w:rPr>
        <w:t xml:space="preserve">                 </w:t>
      </w: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算07表</w:t>
      </w:r>
    </w:p>
    <w:p>
      <w:pPr>
        <w:spacing w:line="240" w:lineRule="auto"/>
        <w:ind w:left="0"/>
        <w:jc w:val="center"/>
        <w:rPr>
          <w:rFonts w:hint="default" w:ascii="宋体" w:hAnsi="宋体" w:eastAsia="宋体" w:cs="宋体"/>
          <w:spacing w:val="5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8"/>
          <w:sz w:val="18"/>
          <w:szCs w:val="18"/>
        </w:rPr>
        <w:t>单</w:t>
      </w:r>
      <w:r>
        <w:rPr>
          <w:rFonts w:ascii="宋体" w:hAnsi="宋体" w:eastAsia="宋体" w:cs="宋体"/>
          <w:spacing w:val="5"/>
          <w:sz w:val="18"/>
          <w:szCs w:val="18"/>
        </w:rPr>
        <w:t>位名称：</w:t>
      </w:r>
      <w:r>
        <w:rPr>
          <w:rFonts w:ascii="宋体" w:hAnsi="宋体" w:eastAsia="宋体" w:cs="宋体"/>
          <w:spacing w:val="9"/>
          <w:sz w:val="18"/>
          <w:szCs w:val="18"/>
        </w:rPr>
        <w:t>伊川县教师进修学</w:t>
      </w:r>
      <w:r>
        <w:rPr>
          <w:rFonts w:ascii="宋体" w:hAnsi="宋体" w:eastAsia="宋体" w:cs="宋体"/>
          <w:spacing w:val="8"/>
          <w:sz w:val="18"/>
          <w:szCs w:val="18"/>
        </w:rPr>
        <w:t>校</w:t>
      </w:r>
      <w:r>
        <w:rPr>
          <w:rFonts w:hint="eastAsia" w:ascii="宋体" w:hAnsi="宋体" w:eastAsia="宋体" w:cs="宋体"/>
          <w:spacing w:val="8"/>
          <w:sz w:val="18"/>
          <w:szCs w:val="18"/>
          <w:lang w:val="en-US" w:eastAsia="zh-CN"/>
        </w:rPr>
        <w:t xml:space="preserve">                                                                                                          单位:万元</w:t>
      </w:r>
    </w:p>
    <w:tbl>
      <w:tblPr>
        <w:tblStyle w:val="8"/>
        <w:tblW w:w="146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47"/>
        <w:gridCol w:w="1352"/>
        <w:gridCol w:w="580"/>
        <w:gridCol w:w="635"/>
        <w:gridCol w:w="1364"/>
        <w:gridCol w:w="702"/>
        <w:gridCol w:w="911"/>
        <w:gridCol w:w="1283"/>
        <w:gridCol w:w="746"/>
        <w:gridCol w:w="786"/>
        <w:gridCol w:w="662"/>
        <w:gridCol w:w="607"/>
        <w:gridCol w:w="621"/>
        <w:gridCol w:w="621"/>
        <w:gridCol w:w="621"/>
        <w:gridCol w:w="621"/>
        <w:gridCol w:w="9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93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31" w:lineRule="auto"/>
              <w:ind w:left="8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部门预算经济分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类</w:t>
            </w:r>
          </w:p>
        </w:tc>
        <w:tc>
          <w:tcPr>
            <w:tcW w:w="257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30" w:lineRule="auto"/>
              <w:ind w:left="5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府预算经济分类</w:t>
            </w:r>
          </w:p>
        </w:tc>
        <w:tc>
          <w:tcPr>
            <w:tcW w:w="70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0" w:lineRule="auto"/>
            </w:pPr>
          </w:p>
          <w:p>
            <w:pPr>
              <w:spacing w:before="55" w:line="232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总计</w:t>
            </w:r>
          </w:p>
        </w:tc>
        <w:tc>
          <w:tcPr>
            <w:tcW w:w="219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31" w:lineRule="auto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7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4" w:line="264" w:lineRule="auto"/>
              <w:ind w:left="202" w:right="83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政府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性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基金</w:t>
            </w:r>
          </w:p>
        </w:tc>
        <w:tc>
          <w:tcPr>
            <w:tcW w:w="78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5" w:line="260" w:lineRule="auto"/>
              <w:ind w:left="44" w:right="15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国有资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经营预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</w:t>
            </w:r>
          </w:p>
        </w:tc>
        <w:tc>
          <w:tcPr>
            <w:tcW w:w="66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4" w:line="260" w:lineRule="auto"/>
              <w:ind w:left="73" w:righ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上年结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结余</w:t>
            </w:r>
          </w:p>
        </w:tc>
        <w:tc>
          <w:tcPr>
            <w:tcW w:w="60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69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政专</w:t>
            </w:r>
          </w:p>
          <w:p>
            <w:pPr>
              <w:spacing w:before="13" w:line="23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管理</w:t>
            </w:r>
          </w:p>
          <w:p>
            <w:pPr>
              <w:spacing w:before="12" w:line="230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资金收</w:t>
            </w:r>
          </w:p>
          <w:p>
            <w:pPr>
              <w:spacing w:before="12" w:line="237" w:lineRule="auto"/>
              <w:ind w:left="2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入</w:t>
            </w: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4" w:line="264" w:lineRule="auto"/>
              <w:ind w:left="233" w:right="18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业收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入</w:t>
            </w: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95" w:line="260" w:lineRule="auto"/>
              <w:ind w:left="54" w:right="18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上级补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82" w:line="230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附属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单</w:t>
            </w:r>
          </w:p>
          <w:p>
            <w:pPr>
              <w:spacing w:before="13" w:line="231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上缴</w:t>
            </w:r>
          </w:p>
          <w:p>
            <w:pPr>
              <w:spacing w:before="13" w:line="231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81" w:line="232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业单</w:t>
            </w:r>
          </w:p>
          <w:p>
            <w:pPr>
              <w:spacing w:before="12" w:line="232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经营</w:t>
            </w:r>
          </w:p>
          <w:p>
            <w:pPr>
              <w:spacing w:before="12" w:line="231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9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50" w:lineRule="auto"/>
            </w:pPr>
          </w:p>
          <w:p>
            <w:pPr>
              <w:spacing w:before="55" w:line="229" w:lineRule="auto"/>
              <w:ind w:left="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31" w:lineRule="auto"/>
              <w:ind w:left="4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232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31" w:lineRule="auto"/>
              <w:ind w:left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232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230" w:lineRule="auto"/>
              <w:ind w:left="3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70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8" w:line="232" w:lineRule="auto"/>
              <w:ind w:left="2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6" w:line="234" w:lineRule="auto"/>
              <w:ind w:left="562" w:right="83" w:hanging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中：财政拨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74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8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6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0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3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193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08014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6" w:line="234" w:lineRule="auto"/>
              <w:ind w:left="502" w:right="35" w:hanging="4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伊川县教师进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修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学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校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2" w:lineRule="auto"/>
              <w:ind w:lef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08.08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193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740.1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193" w:lineRule="auto"/>
              <w:ind w:left="3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63.17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193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6" w:line="234" w:lineRule="auto"/>
              <w:ind w:left="603" w:right="35" w:hanging="5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其他工资福利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</w:t>
            </w:r>
            <w:r>
              <w:rPr>
                <w:rFonts w:ascii="宋体" w:hAnsi="宋体" w:eastAsia="宋体" w:cs="宋体"/>
                <w:sz w:val="17"/>
                <w:szCs w:val="17"/>
              </w:rPr>
              <w:t>出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30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01.31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01.31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4" w:lineRule="auto"/>
              <w:ind w:left="4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24.3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07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28" w:lineRule="auto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效工资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30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3.05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3.05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3.05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31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津贴补贴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30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35.54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35.54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93" w:lineRule="auto"/>
              <w:ind w:left="3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35.54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303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2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33" w:lineRule="auto"/>
              <w:ind w:left="318" w:right="35" w:hanging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其他对个人和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509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2" w:lineRule="auto"/>
              <w:ind w:left="2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33" w:lineRule="auto"/>
              <w:ind w:left="418" w:right="36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其他对个人和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家庭补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助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2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2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2" w:lineRule="auto"/>
              <w:ind w:left="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8.2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3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3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230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基本工资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3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230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3" w:lineRule="auto"/>
              <w:ind w:lef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16.53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3" w:lineRule="auto"/>
              <w:ind w:left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16.53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93" w:lineRule="auto"/>
              <w:ind w:left="3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16.53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30" w:lineRule="auto"/>
              <w:ind w:left="4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福利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3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5.00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5.00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5.00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27" w:lineRule="auto"/>
              <w:ind w:left="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会经费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3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3.44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3.44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3.44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2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32" w:lineRule="auto"/>
              <w:ind w:left="499" w:right="35" w:hanging="4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其他商品和服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1" w:line="23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3" w:lineRule="auto"/>
              <w:ind w:lef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93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67.91</w:t>
            </w:r>
          </w:p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4" w:lineRule="auto"/>
              <w:ind w:left="2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30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公费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23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3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18.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3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18.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193" w:lineRule="auto"/>
              <w:ind w:left="4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18.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303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30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休费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509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30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退休费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1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2" w:lineRule="auto"/>
              <w:ind w:left="4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7.3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303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30" w:lineRule="auto"/>
              <w:ind w:left="4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休费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509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30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退休费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2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30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训费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2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231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4.21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4.21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4.21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2" w:lineRule="auto"/>
              <w:ind w:left="2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31" w:lineRule="auto"/>
              <w:ind w:left="48" w:right="3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27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2.41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3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3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31" w:lineRule="auto"/>
              <w:ind w:left="418" w:right="35" w:hanging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职工基本医疗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险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缴费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3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3" w:lineRule="auto"/>
              <w:ind w:lef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23.9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3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23.9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3" w:lineRule="auto"/>
              <w:ind w:left="4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23.9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3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4" w:lineRule="auto"/>
              <w:ind w:left="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2" w:line="236" w:lineRule="auto"/>
              <w:ind w:left="598" w:right="35" w:hanging="5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其他社会保障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缴</w:t>
            </w:r>
            <w:r>
              <w:rPr>
                <w:rFonts w:ascii="宋体" w:hAnsi="宋体" w:eastAsia="宋体" w:cs="宋体"/>
                <w:sz w:val="17"/>
                <w:szCs w:val="17"/>
              </w:rPr>
              <w:t>费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3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501</w:t>
            </w:r>
          </w:p>
        </w:tc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192" w:lineRule="auto"/>
              <w:ind w:left="2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227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4" w:lineRule="auto"/>
              <w:ind w:left="1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51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4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51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194" w:lineRule="auto"/>
              <w:ind w:left="4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51</w:t>
            </w: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0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6837" w:h="11905"/>
          <w:pgMar w:top="400" w:right="1138" w:bottom="0" w:left="1070" w:header="0" w:footer="0" w:gutter="0"/>
          <w:cols w:equalWidth="0" w:num="1">
            <w:col w:w="14629"/>
          </w:cols>
        </w:sectPr>
      </w:pPr>
    </w:p>
    <w:p>
      <w:pPr>
        <w:spacing w:line="307" w:lineRule="auto"/>
      </w:pPr>
    </w:p>
    <w:p>
      <w:pPr>
        <w:spacing w:line="307" w:lineRule="auto"/>
      </w:pPr>
    </w:p>
    <w:p>
      <w:pPr>
        <w:spacing w:line="308" w:lineRule="auto"/>
      </w:pPr>
    </w:p>
    <w:p>
      <w:pPr>
        <w:spacing w:before="75" w:line="193" w:lineRule="auto"/>
        <w:ind w:left="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单</w:t>
      </w:r>
      <w:r>
        <w:rPr>
          <w:rFonts w:ascii="宋体" w:hAnsi="宋体" w:eastAsia="宋体" w:cs="宋体"/>
          <w:spacing w:val="6"/>
          <w:sz w:val="23"/>
          <w:szCs w:val="23"/>
        </w:rPr>
        <w:t>位名称: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line="269" w:lineRule="auto"/>
      </w:pPr>
    </w:p>
    <w:p>
      <w:pPr>
        <w:spacing w:before="120" w:line="225" w:lineRule="auto"/>
        <w:ind w:left="166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</w:rPr>
        <w:t>2022年一般公共预算“三公”经费预算</w:t>
      </w:r>
      <w:r>
        <w:rPr>
          <w:rFonts w:ascii="宋体" w:hAnsi="宋体" w:eastAsia="宋体" w:cs="宋体"/>
          <w:spacing w:val="8"/>
          <w:sz w:val="37"/>
          <w:szCs w:val="37"/>
        </w:rPr>
        <w:t>表</w:t>
      </w:r>
    </w:p>
    <w:p>
      <w:pPr>
        <w:spacing w:before="159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伊川县教师进修学</w:t>
      </w:r>
      <w:r>
        <w:rPr>
          <w:rFonts w:ascii="宋体" w:hAnsi="宋体" w:eastAsia="宋体" w:cs="宋体"/>
          <w:spacing w:val="8"/>
          <w:sz w:val="23"/>
          <w:szCs w:val="23"/>
        </w:rPr>
        <w:t>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7" w:line="228" w:lineRule="auto"/>
        <w:ind w:left="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算08表</w:t>
      </w:r>
    </w:p>
    <w:p>
      <w:pPr>
        <w:spacing w:line="305" w:lineRule="auto"/>
      </w:pPr>
    </w:p>
    <w:p>
      <w:pPr>
        <w:spacing w:line="306" w:lineRule="auto"/>
      </w:pPr>
    </w:p>
    <w:p>
      <w:pPr>
        <w:spacing w:before="75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</w:p>
    <w:p>
      <w:pPr>
        <w:sectPr>
          <w:pgSz w:w="16837" w:h="11905"/>
          <w:pgMar w:top="400" w:right="1188" w:bottom="0" w:left="1070" w:header="0" w:footer="0" w:gutter="0"/>
          <w:pgNumType w:fmt="numberInDash"/>
          <w:cols w:equalWidth="0" w:num="3">
            <w:col w:w="2110" w:space="100"/>
            <w:col w:w="11048" w:space="100"/>
            <w:col w:w="1220"/>
          </w:cols>
        </w:sectPr>
      </w:pPr>
    </w:p>
    <w:p>
      <w:pPr>
        <w:spacing w:line="115" w:lineRule="exact"/>
      </w:pPr>
    </w:p>
    <w:tbl>
      <w:tblPr>
        <w:tblStyle w:val="8"/>
        <w:tblW w:w="145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371"/>
        <w:gridCol w:w="2371"/>
        <w:gridCol w:w="2371"/>
        <w:gridCol w:w="2371"/>
        <w:gridCol w:w="29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1" w:line="230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三公”经费合计</w:t>
            </w:r>
          </w:p>
        </w:tc>
        <w:tc>
          <w:tcPr>
            <w:tcW w:w="23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1" w:line="230" w:lineRule="auto"/>
              <w:ind w:left="4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公出国(境)费</w:t>
            </w:r>
          </w:p>
        </w:tc>
        <w:tc>
          <w:tcPr>
            <w:tcW w:w="711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0" w:lineRule="auto"/>
              <w:ind w:left="26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务用车购置及运行费</w:t>
            </w:r>
          </w:p>
        </w:tc>
        <w:tc>
          <w:tcPr>
            <w:tcW w:w="291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11" w:line="230" w:lineRule="auto"/>
              <w:ind w:left="10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16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7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32" w:lineRule="auto"/>
              <w:ind w:left="10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3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30" w:lineRule="auto"/>
              <w:ind w:left="5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务用车购置费</w:t>
            </w:r>
          </w:p>
        </w:tc>
        <w:tc>
          <w:tcPr>
            <w:tcW w:w="23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30" w:lineRule="auto"/>
              <w:ind w:left="5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务用车运行费</w:t>
            </w:r>
          </w:p>
        </w:tc>
        <w:tc>
          <w:tcPr>
            <w:tcW w:w="291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right="2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23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23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23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right="1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23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29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9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</w:tr>
    </w:tbl>
    <w:p>
      <w:pPr>
        <w:spacing w:line="356" w:lineRule="auto"/>
      </w:pPr>
    </w:p>
    <w:p>
      <w:pPr>
        <w:spacing w:before="55" w:line="252" w:lineRule="auto"/>
        <w:ind w:left="56" w:right="3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注</w:t>
      </w:r>
      <w:r>
        <w:rPr>
          <w:rFonts w:ascii="宋体" w:hAnsi="宋体" w:eastAsia="宋体" w:cs="宋体"/>
          <w:spacing w:val="9"/>
          <w:sz w:val="17"/>
          <w:szCs w:val="17"/>
        </w:rPr>
        <w:t>：</w:t>
      </w:r>
      <w:r>
        <w:rPr>
          <w:rFonts w:ascii="宋体" w:hAnsi="宋体" w:eastAsia="宋体" w:cs="宋体"/>
          <w:spacing w:val="8"/>
          <w:sz w:val="17"/>
          <w:szCs w:val="17"/>
        </w:rPr>
        <w:t>按照党中央、国务院有关规定及部门预算管理有关规定，“三公”经费包括因公出国(境)费、公务用车购置及运行费和公务接待费。(1)因公出国(境)费，指单位工作人员公</w:t>
      </w:r>
      <w:r>
        <w:rPr>
          <w:rFonts w:ascii="宋体" w:hAnsi="宋体" w:eastAsia="宋体" w:cs="宋体"/>
          <w:spacing w:val="16"/>
          <w:sz w:val="17"/>
          <w:szCs w:val="17"/>
        </w:rPr>
        <w:t>务出国</w:t>
      </w:r>
      <w:r>
        <w:rPr>
          <w:rFonts w:ascii="宋体" w:hAnsi="宋体" w:eastAsia="宋体" w:cs="宋体"/>
          <w:spacing w:val="8"/>
          <w:sz w:val="17"/>
          <w:szCs w:val="17"/>
        </w:rPr>
        <w:t>(境)的住宿费、差旅费、伙食补助费、杂费、培训费等支出。(2)公务用车购置及运行费，指单位公务用车购置费及租用费、燃料费、维修费、过路过桥费、保险费、安全奖</w:t>
      </w:r>
      <w:r>
        <w:rPr>
          <w:rFonts w:ascii="宋体" w:hAnsi="宋体" w:eastAsia="宋体" w:cs="宋体"/>
          <w:spacing w:val="10"/>
          <w:sz w:val="17"/>
          <w:szCs w:val="17"/>
        </w:rPr>
        <w:t>励</w:t>
      </w:r>
      <w:r>
        <w:rPr>
          <w:rFonts w:ascii="宋体" w:hAnsi="宋体" w:eastAsia="宋体" w:cs="宋体"/>
          <w:spacing w:val="8"/>
          <w:sz w:val="17"/>
          <w:szCs w:val="17"/>
        </w:rPr>
        <w:t>费用等支出，公务用车指用于履行公务的机动车辆，包括一般公务用车和执法执勤用车。(3)公务接待费，指单位按规定开支的各类公务接待(含外宾接待)支出。</w:t>
      </w:r>
    </w:p>
    <w:p>
      <w:pPr>
        <w:spacing w:line="340" w:lineRule="auto"/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备注：伊川县教师进修学校2022年无“三公”经费安排的支出，故此表无数据</w:t>
      </w:r>
      <w:r>
        <w:rPr>
          <w:rFonts w:ascii="宋体" w:hAnsi="宋体" w:eastAsia="宋体" w:cs="宋体"/>
          <w:spacing w:val="8"/>
          <w:sz w:val="17"/>
          <w:szCs w:val="17"/>
        </w:rPr>
        <w:t>。</w:t>
      </w:r>
    </w:p>
    <w:p>
      <w:pPr>
        <w:sectPr>
          <w:type w:val="continuous"/>
          <w:pgSz w:w="16837" w:h="11905"/>
          <w:pgMar w:top="400" w:right="1188" w:bottom="0" w:left="1070" w:header="0" w:footer="0" w:gutter="0"/>
          <w:cols w:equalWidth="0" w:num="1">
            <w:col w:w="14578"/>
          </w:cols>
        </w:sectPr>
      </w:pPr>
    </w:p>
    <w:p>
      <w:pPr>
        <w:spacing w:line="269" w:lineRule="auto"/>
      </w:pPr>
    </w:p>
    <w:p>
      <w:pPr>
        <w:spacing w:before="120" w:line="224" w:lineRule="auto"/>
        <w:ind w:left="47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1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022年政府性基金支出预算表</w:t>
      </w:r>
    </w:p>
    <w:p>
      <w:pPr>
        <w:spacing w:before="43" w:line="193" w:lineRule="auto"/>
        <w:ind w:left="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单位名称：伊</w:t>
      </w:r>
      <w:r>
        <w:rPr>
          <w:rFonts w:ascii="宋体" w:hAnsi="宋体" w:eastAsia="宋体" w:cs="宋体"/>
          <w:sz w:val="23"/>
          <w:szCs w:val="23"/>
        </w:rPr>
        <w:t>川县教师进修学校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4" w:line="228" w:lineRule="auto"/>
        <w:ind w:left="24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算09表</w:t>
      </w:r>
    </w:p>
    <w:p>
      <w:pPr>
        <w:spacing w:line="247" w:lineRule="auto"/>
      </w:pPr>
    </w:p>
    <w:p>
      <w:pPr>
        <w:spacing w:line="248" w:lineRule="auto"/>
      </w:pPr>
    </w:p>
    <w:p>
      <w:pPr>
        <w:spacing w:before="75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</w:p>
    <w:p>
      <w:pPr>
        <w:sectPr>
          <w:pgSz w:w="16837" w:h="11905"/>
          <w:pgMar w:top="400" w:right="1292" w:bottom="0" w:left="1070" w:header="0" w:footer="0" w:gutter="0"/>
          <w:pgNumType w:fmt="numberInDash"/>
          <w:cols w:equalWidth="0" w:num="2">
            <w:col w:w="13152" w:space="100"/>
            <w:col w:w="1223"/>
          </w:cols>
        </w:sectPr>
      </w:pPr>
    </w:p>
    <w:tbl>
      <w:tblPr>
        <w:tblStyle w:val="8"/>
        <w:tblW w:w="144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80"/>
        <w:gridCol w:w="621"/>
        <w:gridCol w:w="1088"/>
        <w:gridCol w:w="1750"/>
        <w:gridCol w:w="978"/>
        <w:gridCol w:w="978"/>
        <w:gridCol w:w="1352"/>
        <w:gridCol w:w="1077"/>
        <w:gridCol w:w="1077"/>
        <w:gridCol w:w="1076"/>
        <w:gridCol w:w="758"/>
        <w:gridCol w:w="1077"/>
        <w:gridCol w:w="15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66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7" w:line="230" w:lineRule="auto"/>
              <w:ind w:left="4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55" w:line="230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75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56" w:line="230" w:lineRule="auto"/>
              <w:ind w:left="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56" w:line="23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56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30" w:lineRule="auto"/>
              <w:ind w:left="2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41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31" w:lineRule="auto"/>
              <w:ind w:left="1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79" w:hRule="atLeast"/>
        </w:trPr>
        <w:tc>
          <w:tcPr>
            <w:tcW w:w="1666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5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7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7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1" w:lineRule="auto"/>
            </w:pPr>
          </w:p>
          <w:p>
            <w:pPr>
              <w:spacing w:before="56" w:line="232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42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0" w:lineRule="auto"/>
              <w:ind w:left="8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0" w:lineRule="auto"/>
              <w:ind w:left="7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75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1" w:lineRule="auto"/>
            </w:pPr>
          </w:p>
          <w:p>
            <w:pPr>
              <w:spacing w:before="56" w:line="232" w:lineRule="auto"/>
              <w:ind w:left="2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1" w:lineRule="auto"/>
            </w:pPr>
          </w:p>
          <w:p>
            <w:pPr>
              <w:spacing w:before="55" w:line="22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58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1" w:lineRule="auto"/>
            </w:pPr>
          </w:p>
          <w:p>
            <w:pPr>
              <w:spacing w:before="55" w:line="231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5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232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5" w:line="23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75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7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97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5" w:line="230" w:lineRule="auto"/>
              <w:ind w:left="1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261" w:lineRule="auto"/>
              <w:ind w:left="186" w:right="69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261" w:lineRule="auto"/>
              <w:ind w:left="370" w:right="68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5" w:line="230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75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58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3" w:line="232" w:lineRule="auto"/>
              <w:ind w:left="7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2" w:lineRule="auto"/>
              <w:ind w:left="3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92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58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213" w:line="194" w:lineRule="auto"/>
        <w:ind w:left="6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8"/>
        </w:rPr>
        <w:t>备注：</w:t>
      </w:r>
      <w:r>
        <w:rPr>
          <w:rFonts w:ascii="宋体" w:hAnsi="宋体" w:eastAsia="宋体" w:cs="宋体"/>
          <w:spacing w:val="12"/>
        </w:rPr>
        <w:t>伊</w:t>
      </w:r>
      <w:r>
        <w:rPr>
          <w:rFonts w:ascii="宋体" w:hAnsi="宋体" w:eastAsia="宋体" w:cs="宋体"/>
          <w:spacing w:val="9"/>
        </w:rPr>
        <w:t>川县教师进修学校2022年无政府性基金预算拨款安排的支出，故此表无数据。</w:t>
      </w:r>
    </w:p>
    <w:p>
      <w:pPr>
        <w:sectPr>
          <w:type w:val="continuous"/>
          <w:pgSz w:w="16837" w:h="11905"/>
          <w:pgMar w:top="400" w:right="1292" w:bottom="0" w:left="1070" w:header="0" w:footer="0" w:gutter="0"/>
          <w:cols w:equalWidth="0" w:num="1">
            <w:col w:w="14475"/>
          </w:cols>
        </w:sectPr>
      </w:pPr>
    </w:p>
    <w:p>
      <w:pPr>
        <w:spacing w:line="346" w:lineRule="auto"/>
      </w:pPr>
    </w:p>
    <w:p>
      <w:pPr>
        <w:spacing w:before="120" w:line="223" w:lineRule="auto"/>
        <w:ind w:left="454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</w:rPr>
        <w:t>2</w:t>
      </w:r>
      <w:r>
        <w:rPr>
          <w:rFonts w:ascii="宋体" w:hAnsi="宋体" w:eastAsia="宋体" w:cs="宋体"/>
          <w:spacing w:val="9"/>
          <w:sz w:val="37"/>
          <w:szCs w:val="37"/>
        </w:rPr>
        <w:t>022年国有资本经营支出预算表</w:t>
      </w:r>
    </w:p>
    <w:p>
      <w:pPr>
        <w:spacing w:before="161" w:line="193" w:lineRule="auto"/>
        <w:ind w:left="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单位名称：伊</w:t>
      </w:r>
      <w:r>
        <w:rPr>
          <w:rFonts w:ascii="宋体" w:hAnsi="宋体" w:eastAsia="宋体" w:cs="宋体"/>
          <w:sz w:val="23"/>
          <w:szCs w:val="23"/>
        </w:rPr>
        <w:t>川县教师进修学校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3" w:line="228" w:lineRule="auto"/>
        <w:ind w:left="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算10表</w:t>
      </w:r>
    </w:p>
    <w:p>
      <w:pPr>
        <w:spacing w:line="324" w:lineRule="auto"/>
      </w:pPr>
    </w:p>
    <w:p>
      <w:pPr>
        <w:spacing w:line="325" w:lineRule="auto"/>
      </w:pPr>
    </w:p>
    <w:p>
      <w:pPr>
        <w:spacing w:before="75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</w:p>
    <w:p>
      <w:pPr>
        <w:sectPr>
          <w:pgSz w:w="16837" w:h="11905"/>
          <w:pgMar w:top="400" w:right="1385" w:bottom="0" w:left="1070" w:header="0" w:footer="0" w:gutter="0"/>
          <w:pgNumType w:fmt="numberInDash"/>
          <w:cols w:equalWidth="0" w:num="2">
            <w:col w:w="13061" w:space="100"/>
            <w:col w:w="1220"/>
          </w:cols>
        </w:sectPr>
      </w:pPr>
    </w:p>
    <w:p>
      <w:pPr>
        <w:spacing w:line="116" w:lineRule="exact"/>
      </w:pPr>
    </w:p>
    <w:tbl>
      <w:tblPr>
        <w:tblStyle w:val="8"/>
        <w:tblW w:w="143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80"/>
        <w:gridCol w:w="621"/>
        <w:gridCol w:w="1088"/>
        <w:gridCol w:w="1640"/>
        <w:gridCol w:w="1021"/>
        <w:gridCol w:w="827"/>
        <w:gridCol w:w="1352"/>
        <w:gridCol w:w="1077"/>
        <w:gridCol w:w="1077"/>
        <w:gridCol w:w="1076"/>
        <w:gridCol w:w="772"/>
        <w:gridCol w:w="1076"/>
        <w:gridCol w:w="16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66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9" w:lineRule="auto"/>
            </w:pPr>
          </w:p>
          <w:p>
            <w:pPr>
              <w:spacing w:before="56" w:line="230" w:lineRule="auto"/>
              <w:ind w:left="4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55" w:line="230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64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55" w:line="230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0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55" w:line="232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40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230" w:lineRule="auto"/>
              <w:ind w:left="2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54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231" w:lineRule="auto"/>
              <w:ind w:left="1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6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8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4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2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2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1" w:lineRule="auto"/>
            </w:pPr>
          </w:p>
          <w:p>
            <w:pPr>
              <w:spacing w:before="55" w:line="232" w:lineRule="auto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42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0" w:lineRule="auto"/>
              <w:ind w:left="8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0" w:lineRule="auto"/>
              <w:ind w:left="7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77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1" w:lineRule="auto"/>
            </w:pPr>
          </w:p>
          <w:p>
            <w:pPr>
              <w:spacing w:before="55" w:line="232" w:lineRule="auto"/>
              <w:ind w:left="2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0" w:lineRule="auto"/>
            </w:pPr>
          </w:p>
          <w:p>
            <w:pPr>
              <w:spacing w:before="55" w:line="22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6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0" w:lineRule="auto"/>
            </w:pPr>
          </w:p>
          <w:p>
            <w:pPr>
              <w:spacing w:before="55" w:line="231" w:lineRule="auto"/>
              <w:ind w:left="4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232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64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21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82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58" w:lineRule="auto"/>
              <w:ind w:left="186" w:right="69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58" w:lineRule="auto"/>
              <w:ind w:left="369" w:right="68" w:hanging="2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3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77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69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232" w:lineRule="auto"/>
              <w:ind w:left="6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6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9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6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6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9" w:line="192" w:lineRule="auto"/>
              <w:ind w:left="6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4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212" w:line="194" w:lineRule="auto"/>
        <w:ind w:left="6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0"/>
        </w:rPr>
        <w:t>备注：伊川县教师进修学校2022年无国有资本经营预算拨款安排的支出，故此表无数据</w:t>
      </w:r>
      <w:r>
        <w:rPr>
          <w:rFonts w:ascii="宋体" w:hAnsi="宋体" w:eastAsia="宋体" w:cs="宋体"/>
          <w:spacing w:val="3"/>
        </w:rPr>
        <w:t>。</w:t>
      </w:r>
    </w:p>
    <w:p>
      <w:pPr>
        <w:sectPr>
          <w:type w:val="continuous"/>
          <w:pgSz w:w="16837" w:h="11905"/>
          <w:pgMar w:top="400" w:right="1385" w:bottom="0" w:left="1070" w:header="0" w:footer="0" w:gutter="0"/>
          <w:cols w:equalWidth="0" w:num="1">
            <w:col w:w="14381"/>
          </w:cols>
        </w:sectPr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before="75" w:line="196" w:lineRule="auto"/>
        <w:ind w:left="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单位名</w:t>
      </w:r>
      <w:r>
        <w:rPr>
          <w:rFonts w:hint="eastAsia" w:ascii="宋体" w:hAnsi="宋体" w:eastAsia="宋体" w:cs="宋体"/>
          <w:spacing w:val="8"/>
          <w:sz w:val="23"/>
          <w:szCs w:val="23"/>
        </w:rPr>
        <w:t>称：</w:t>
      </w:r>
      <w:r>
        <w:rPr>
          <w:rFonts w:ascii="宋体" w:hAnsi="宋体" w:eastAsia="宋体" w:cs="宋体"/>
          <w:spacing w:val="8"/>
          <w:sz w:val="23"/>
          <w:szCs w:val="23"/>
        </w:rPr>
        <w:t>伊川县教师进修学</w:t>
      </w:r>
      <w:r>
        <w:rPr>
          <w:rFonts w:ascii="宋体" w:hAnsi="宋体" w:eastAsia="宋体" w:cs="宋体"/>
          <w:spacing w:val="6"/>
          <w:sz w:val="23"/>
          <w:szCs w:val="23"/>
        </w:rPr>
        <w:t>校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27" w:line="228" w:lineRule="auto"/>
        <w:ind w:right="31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预</w:t>
      </w:r>
      <w:r>
        <w:rPr>
          <w:rFonts w:ascii="宋体" w:hAnsi="宋体" w:eastAsia="宋体" w:cs="宋体"/>
          <w:spacing w:val="5"/>
          <w:sz w:val="23"/>
          <w:szCs w:val="23"/>
        </w:rPr>
        <w:t>算11表</w:t>
      </w:r>
    </w:p>
    <w:p>
      <w:pPr>
        <w:spacing w:before="79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2</w:t>
      </w:r>
      <w:r>
        <w:rPr>
          <w:rFonts w:ascii="宋体" w:hAnsi="宋体" w:eastAsia="宋体" w:cs="宋体"/>
          <w:spacing w:val="8"/>
          <w:sz w:val="37"/>
          <w:szCs w:val="37"/>
        </w:rPr>
        <w:t>022年项目支出预算表</w:t>
      </w:r>
    </w:p>
    <w:p>
      <w:pPr>
        <w:spacing w:before="40" w:line="196" w:lineRule="auto"/>
        <w:ind w:right="31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</w:p>
    <w:p>
      <w:pPr>
        <w:sectPr>
          <w:pgSz w:w="16837" w:h="11905"/>
          <w:pgMar w:top="400" w:right="1116" w:bottom="0" w:left="1070" w:header="0" w:footer="0" w:gutter="0"/>
          <w:pgNumType w:fmt="numberInDash"/>
          <w:cols w:equalWidth="0" w:num="2">
            <w:col w:w="5341" w:space="100"/>
            <w:col w:w="9209"/>
          </w:cols>
        </w:sectPr>
      </w:pPr>
    </w:p>
    <w:tbl>
      <w:tblPr>
        <w:tblStyle w:val="8"/>
        <w:tblW w:w="14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076"/>
        <w:gridCol w:w="1077"/>
        <w:gridCol w:w="1077"/>
        <w:gridCol w:w="1364"/>
        <w:gridCol w:w="1364"/>
        <w:gridCol w:w="1364"/>
        <w:gridCol w:w="1364"/>
        <w:gridCol w:w="1364"/>
        <w:gridCol w:w="1062"/>
        <w:gridCol w:w="1103"/>
        <w:gridCol w:w="13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8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2" w:lineRule="auto"/>
            </w:pPr>
          </w:p>
          <w:p>
            <w:pPr>
              <w:spacing w:before="55" w:line="231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类型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2" w:lineRule="auto"/>
            </w:pPr>
          </w:p>
          <w:p>
            <w:pPr>
              <w:spacing w:before="55" w:line="231" w:lineRule="auto"/>
              <w:ind w:left="1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目名称</w:t>
            </w:r>
          </w:p>
        </w:tc>
        <w:tc>
          <w:tcPr>
            <w:tcW w:w="107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2" w:lineRule="auto"/>
            </w:pPr>
          </w:p>
          <w:p>
            <w:pPr>
              <w:spacing w:before="55" w:line="231" w:lineRule="auto"/>
              <w:ind w:left="1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目单位</w:t>
            </w:r>
          </w:p>
        </w:tc>
        <w:tc>
          <w:tcPr>
            <w:tcW w:w="107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3" w:lineRule="auto"/>
            </w:pPr>
          </w:p>
          <w:p>
            <w:pPr>
              <w:spacing w:before="55" w:line="232" w:lineRule="auto"/>
              <w:ind w:left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409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230" w:lineRule="auto"/>
              <w:ind w:left="1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本年拨款</w:t>
            </w:r>
          </w:p>
        </w:tc>
        <w:tc>
          <w:tcPr>
            <w:tcW w:w="379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230" w:lineRule="auto"/>
              <w:ind w:left="1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财政拨款结转结余</w:t>
            </w:r>
          </w:p>
        </w:tc>
        <w:tc>
          <w:tcPr>
            <w:tcW w:w="11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9" w:lineRule="auto"/>
            </w:pPr>
          </w:p>
          <w:p>
            <w:pPr>
              <w:spacing w:before="56" w:line="260" w:lineRule="auto"/>
              <w:ind w:left="297" w:right="79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</w:p>
        </w:tc>
        <w:tc>
          <w:tcPr>
            <w:tcW w:w="13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2" w:lineRule="auto"/>
            </w:pPr>
          </w:p>
          <w:p>
            <w:pPr>
              <w:spacing w:before="55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077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3" w:line="231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4" w:line="230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政府性基金预算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259" w:lineRule="auto"/>
              <w:ind w:left="602" w:right="34" w:hanging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有资本经营预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3" w:line="231" w:lineRule="auto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4" w:line="230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政府性基金预算</w:t>
            </w:r>
          </w:p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259" w:lineRule="auto"/>
              <w:ind w:left="277" w:right="61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10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5" w:line="192" w:lineRule="auto"/>
              <w:ind w:left="6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92" w:lineRule="auto"/>
              <w:ind w:left="6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92" w:lineRule="auto"/>
              <w:ind w:left="6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.00</w:t>
            </w:r>
          </w:p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114" w:line="194" w:lineRule="auto"/>
        <w:ind w:left="6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8"/>
        </w:rPr>
        <w:t>备注</w:t>
      </w:r>
      <w:r>
        <w:rPr>
          <w:rFonts w:ascii="宋体" w:hAnsi="宋体" w:eastAsia="宋体" w:cs="宋体"/>
          <w:spacing w:val="12"/>
        </w:rPr>
        <w:t>：</w:t>
      </w:r>
      <w:r>
        <w:rPr>
          <w:rFonts w:ascii="宋体" w:hAnsi="宋体" w:eastAsia="宋体" w:cs="宋体"/>
          <w:spacing w:val="9"/>
        </w:rPr>
        <w:t>伊川县教师</w:t>
      </w:r>
      <w:bookmarkStart w:id="0" w:name="_GoBack"/>
      <w:bookmarkEnd w:id="0"/>
      <w:r>
        <w:rPr>
          <w:rFonts w:ascii="宋体" w:hAnsi="宋体" w:eastAsia="宋体" w:cs="宋体"/>
          <w:spacing w:val="9"/>
        </w:rPr>
        <w:t>进修学校2022年无项目支出安排的支出，故此表无数据。</w:t>
      </w:r>
    </w:p>
    <w:p>
      <w:pPr>
        <w:sectPr>
          <w:type w:val="continuous"/>
          <w:pgSz w:w="16837" w:h="11905"/>
          <w:pgMar w:top="400" w:right="1116" w:bottom="0" w:left="1070" w:header="0" w:footer="0" w:gutter="0"/>
          <w:cols w:equalWidth="0" w:num="1">
            <w:col w:w="14650"/>
          </w:cols>
        </w:sectPr>
      </w:pPr>
    </w:p>
    <w:p>
      <w:pPr>
        <w:spacing w:before="30" w:line="228" w:lineRule="auto"/>
        <w:ind w:right="31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预</w:t>
      </w:r>
      <w:r>
        <w:rPr>
          <w:rFonts w:ascii="宋体" w:hAnsi="宋体" w:eastAsia="宋体" w:cs="宋体"/>
          <w:spacing w:val="4"/>
          <w:sz w:val="23"/>
          <w:szCs w:val="23"/>
        </w:rPr>
        <w:t>算12</w:t>
      </w:r>
    </w:p>
    <w:p>
      <w:pPr>
        <w:spacing w:before="77" w:line="222" w:lineRule="auto"/>
        <w:ind w:left="4072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8"/>
          <w:sz w:val="37"/>
          <w:szCs w:val="37"/>
        </w:rPr>
        <w:t>2</w:t>
      </w:r>
      <w:r>
        <w:rPr>
          <w:rFonts w:ascii="宋体" w:hAnsi="宋体" w:eastAsia="宋体" w:cs="宋体"/>
          <w:spacing w:val="14"/>
          <w:sz w:val="37"/>
          <w:szCs w:val="37"/>
        </w:rPr>
        <w:t>0</w:t>
      </w:r>
      <w:r>
        <w:rPr>
          <w:rFonts w:ascii="宋体" w:hAnsi="宋体" w:eastAsia="宋体" w:cs="宋体"/>
          <w:spacing w:val="9"/>
          <w:sz w:val="37"/>
          <w:szCs w:val="37"/>
        </w:rPr>
        <w:t>22年度市级单位预算项目绩效目标表</w:t>
      </w:r>
    </w:p>
    <w:p>
      <w:pPr>
        <w:spacing w:before="46" w:line="192" w:lineRule="auto"/>
        <w:ind w:left="61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-6"/>
          <w:sz w:val="23"/>
          <w:szCs w:val="23"/>
        </w:rPr>
        <w:t>单</w:t>
      </w:r>
      <w:r>
        <w:rPr>
          <w:rFonts w:ascii="宋体" w:hAnsi="宋体" w:eastAsia="宋体" w:cs="宋体"/>
          <w:spacing w:val="-3"/>
          <w:sz w:val="23"/>
          <w:szCs w:val="23"/>
        </w:rPr>
        <w:t>位名称：伊川县教师进修学校</w:t>
      </w:r>
      <w:r>
        <w:rPr>
          <w:rFonts w:hint="eastAsia" w:ascii="宋体" w:hAnsi="宋体" w:eastAsia="宋体" w:cs="宋体"/>
          <w:spacing w:val="-3"/>
          <w:sz w:val="23"/>
          <w:szCs w:val="23"/>
          <w:lang w:val="en-US" w:eastAsia="zh-CN"/>
        </w:rPr>
        <w:t xml:space="preserve">                                                                           </w:t>
      </w:r>
      <w:r>
        <w:rPr>
          <w:rFonts w:ascii="宋体" w:hAnsi="宋体" w:eastAsia="宋体" w:cs="宋体"/>
          <w:spacing w:val="10"/>
          <w:sz w:val="23"/>
          <w:szCs w:val="23"/>
        </w:rPr>
        <w:t>单</w:t>
      </w:r>
      <w:r>
        <w:rPr>
          <w:rFonts w:ascii="宋体" w:hAnsi="宋体" w:eastAsia="宋体" w:cs="宋体"/>
          <w:spacing w:val="7"/>
          <w:sz w:val="23"/>
          <w:szCs w:val="23"/>
        </w:rPr>
        <w:t>位：万元</w:t>
      </w:r>
    </w:p>
    <w:tbl>
      <w:tblPr>
        <w:tblStyle w:val="8"/>
        <w:tblW w:w="145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849"/>
        <w:gridCol w:w="772"/>
        <w:gridCol w:w="1076"/>
        <w:gridCol w:w="1076"/>
        <w:gridCol w:w="1076"/>
        <w:gridCol w:w="923"/>
        <w:gridCol w:w="758"/>
        <w:gridCol w:w="1117"/>
        <w:gridCol w:w="1076"/>
        <w:gridCol w:w="856"/>
        <w:gridCol w:w="827"/>
        <w:gridCol w:w="772"/>
        <w:gridCol w:w="1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7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51" w:lineRule="auto"/>
            </w:pPr>
          </w:p>
          <w:p>
            <w:pPr>
              <w:spacing w:before="55" w:line="257" w:lineRule="auto"/>
              <w:ind w:left="424" w:right="42" w:hanging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位编码(项目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</w:p>
        </w:tc>
        <w:tc>
          <w:tcPr>
            <w:tcW w:w="184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51" w:lineRule="auto"/>
            </w:pPr>
          </w:p>
          <w:p>
            <w:pPr>
              <w:spacing w:before="55" w:line="258" w:lineRule="auto"/>
              <w:ind w:left="745" w:right="148" w:hanging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目单位(项目名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称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)</w:t>
            </w:r>
          </w:p>
        </w:tc>
        <w:tc>
          <w:tcPr>
            <w:tcW w:w="4000" w:type="dxa"/>
            <w:gridSpan w:val="4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08" w:line="230" w:lineRule="auto"/>
              <w:ind w:left="12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目金额(万元)</w:t>
            </w:r>
          </w:p>
        </w:tc>
        <w:tc>
          <w:tcPr>
            <w:tcW w:w="7346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28" w:lineRule="auto"/>
              <w:ind w:left="3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84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000" w:type="dxa"/>
            <w:gridSpan w:val="4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68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30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成本指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</w:t>
            </w:r>
          </w:p>
        </w:tc>
        <w:tc>
          <w:tcPr>
            <w:tcW w:w="21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1" w:lineRule="auto"/>
              <w:ind w:left="7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产出指标</w:t>
            </w:r>
          </w:p>
        </w:tc>
        <w:tc>
          <w:tcPr>
            <w:tcW w:w="168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效益指标</w:t>
            </w:r>
          </w:p>
        </w:tc>
        <w:tc>
          <w:tcPr>
            <w:tcW w:w="1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31" w:lineRule="auto"/>
              <w:ind w:left="4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意度指标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7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84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259" w:lineRule="auto"/>
              <w:ind w:left="299" w:right="104" w:hanging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资金总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额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263" w:lineRule="auto"/>
              <w:ind w:left="454" w:right="74" w:hanging="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府预算资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金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259" w:lineRule="auto"/>
              <w:ind w:left="277" w:right="72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before="55" w:line="230" w:lineRule="auto"/>
              <w:ind w:left="1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before="55" w:line="232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before="56" w:line="231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before="55" w:line="232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before="56" w:line="231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before="55" w:line="232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before="56" w:line="231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260" w:lineRule="auto"/>
              <w:ind w:left="311" w:right="92" w:hanging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级指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标</w:t>
            </w:r>
          </w:p>
        </w:tc>
        <w:tc>
          <w:tcPr>
            <w:tcW w:w="10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</w:pPr>
          </w:p>
          <w:p>
            <w:pPr>
              <w:spacing w:before="56" w:line="231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1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5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82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01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105" w:line="230" w:lineRule="auto"/>
        <w:ind w:left="61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8"/>
        </w:rPr>
        <w:t>备注</w:t>
      </w:r>
      <w:r>
        <w:rPr>
          <w:rFonts w:ascii="宋体" w:hAnsi="宋体" w:eastAsia="宋体" w:cs="宋体"/>
          <w:spacing w:val="12"/>
        </w:rPr>
        <w:t>：</w:t>
      </w:r>
      <w:r>
        <w:rPr>
          <w:rFonts w:ascii="宋体" w:hAnsi="宋体" w:eastAsia="宋体" w:cs="宋体"/>
          <w:spacing w:val="9"/>
        </w:rPr>
        <w:t>伊川县教师进修学校2022年无项目支出安排的支出，故此表无数据。</w:t>
      </w:r>
    </w:p>
    <w:sectPr>
      <w:pgSz w:w="16837" w:h="11905"/>
      <w:pgMar w:top="400" w:right="1181" w:bottom="0" w:left="1070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5098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- 22 -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WY0OTUwNDJjNGU4YmMwOWY3MmQwY2I1ZjE2NWYifQ=="/>
  </w:docVars>
  <w:rsids>
    <w:rsidRoot w:val="001C7229"/>
    <w:rsid w:val="000E70F7"/>
    <w:rsid w:val="000F4F24"/>
    <w:rsid w:val="001C7229"/>
    <w:rsid w:val="005A61A9"/>
    <w:rsid w:val="007D4296"/>
    <w:rsid w:val="00934B38"/>
    <w:rsid w:val="00B03841"/>
    <w:rsid w:val="00BC7698"/>
    <w:rsid w:val="00D07634"/>
    <w:rsid w:val="00E42400"/>
    <w:rsid w:val="00F96F5B"/>
    <w:rsid w:val="084D031E"/>
    <w:rsid w:val="0AF251B7"/>
    <w:rsid w:val="0C436887"/>
    <w:rsid w:val="0C5D60B6"/>
    <w:rsid w:val="0CF55C5F"/>
    <w:rsid w:val="0E1B1DDC"/>
    <w:rsid w:val="0F41109C"/>
    <w:rsid w:val="104A6951"/>
    <w:rsid w:val="1A3B3603"/>
    <w:rsid w:val="21DE7F65"/>
    <w:rsid w:val="24A831E4"/>
    <w:rsid w:val="25A96145"/>
    <w:rsid w:val="2A4635B4"/>
    <w:rsid w:val="2E6935C8"/>
    <w:rsid w:val="2F140343"/>
    <w:rsid w:val="2F146650"/>
    <w:rsid w:val="347B4473"/>
    <w:rsid w:val="39B822CE"/>
    <w:rsid w:val="3B9A1C8B"/>
    <w:rsid w:val="40EA3CA4"/>
    <w:rsid w:val="43C26223"/>
    <w:rsid w:val="44E5036F"/>
    <w:rsid w:val="4614088C"/>
    <w:rsid w:val="46E0763D"/>
    <w:rsid w:val="46E14B60"/>
    <w:rsid w:val="47040901"/>
    <w:rsid w:val="527E22FA"/>
    <w:rsid w:val="53E46EE8"/>
    <w:rsid w:val="553848F2"/>
    <w:rsid w:val="5746031C"/>
    <w:rsid w:val="5AA40A9D"/>
    <w:rsid w:val="629B7F14"/>
    <w:rsid w:val="66216982"/>
    <w:rsid w:val="66F978FF"/>
    <w:rsid w:val="677871B5"/>
    <w:rsid w:val="6E7B6E4B"/>
    <w:rsid w:val="70690FA2"/>
    <w:rsid w:val="76B3565B"/>
    <w:rsid w:val="7A206A1B"/>
    <w:rsid w:val="7B37592B"/>
    <w:rsid w:val="7CCA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1">
    <w:name w:val="批注框文本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5949</Words>
  <Characters>7336</Characters>
  <Lines>67</Lines>
  <Paragraphs>19</Paragraphs>
  <TotalTime>58</TotalTime>
  <ScaleCrop>false</ScaleCrop>
  <LinksUpToDate>false</LinksUpToDate>
  <CharactersWithSpaces>7880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2023-06-05T08:47:00Z</dcterms:created>
  <dc:creator>Administrator</dc:creator>
  <cp:lastModifiedBy>Administrator</cp:lastModifiedBy>
  <cp:lastPrinted>2023-07-10T03:11:00Z</cp:lastPrinted>
  <dcterms:modified xsi:type="dcterms:W3CDTF">2023-07-14T09:05:13Z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2023-06-01T09:23:28Z</vt:filetime>
  </property>
  <property fmtid="{D5CDD505-2E9C-101B-9397-08002B2CF9AE}" pid="4" name="KSOProductBuildVer">
    <vt:lpwstr>2052-10.8.2.6784</vt:lpwstr>
  </property>
  <property fmtid="{D5CDD505-2E9C-101B-9397-08002B2CF9AE}" pid="5" name="ICV">
    <vt:lpwstr>840D1691D7F145E28C378386797DC9C4_13</vt:lpwstr>
  </property>
</Properties>
</file>