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pacing w:line="600" w:lineRule="exact"/>
        <w:jc w:val="center"/>
        <w:rPr>
          <w:rFonts w:ascii="黑体" w:hAnsi="黑体" w:eastAsia="黑体" w:cs="黑体"/>
          <w:sz w:val="44"/>
          <w:szCs w:val="44"/>
          <w:lang w:eastAsia="zh-CN"/>
        </w:rPr>
      </w:pPr>
      <w:r>
        <w:rPr>
          <w:rFonts w:hint="eastAsia" w:ascii="黑体" w:hAnsi="黑体" w:eastAsia="黑体" w:cs="黑体"/>
          <w:sz w:val="44"/>
          <w:szCs w:val="44"/>
          <w:lang w:eastAsia="zh-CN"/>
        </w:rPr>
        <w:t xml:space="preserve"> </w:t>
      </w:r>
    </w:p>
    <w:p>
      <w:pPr>
        <w:widowControl w:val="0"/>
        <w:overflowPunct w:val="0"/>
        <w:spacing w:line="600" w:lineRule="exact"/>
        <w:jc w:val="center"/>
        <w:rPr>
          <w:rFonts w:ascii="黑体" w:hAnsi="黑体" w:eastAsia="黑体" w:cs="黑体"/>
          <w:color w:val="000000"/>
          <w:sz w:val="44"/>
          <w:szCs w:val="44"/>
        </w:rPr>
      </w:pPr>
      <w:r>
        <w:rPr>
          <w:rFonts w:hint="eastAsia" w:ascii="黑体" w:hAnsi="黑体" w:eastAsia="黑体" w:cs="黑体"/>
          <w:sz w:val="44"/>
          <w:szCs w:val="44"/>
        </w:rPr>
        <w:t>202</w:t>
      </w:r>
      <w:r>
        <w:rPr>
          <w:rFonts w:hint="eastAsia" w:ascii="黑体" w:hAnsi="黑体" w:eastAsia="黑体" w:cs="黑体"/>
          <w:sz w:val="44"/>
          <w:szCs w:val="44"/>
          <w:lang w:eastAsia="zh-CN"/>
        </w:rPr>
        <w:t>2</w:t>
      </w:r>
      <w:r>
        <w:rPr>
          <w:rFonts w:hint="eastAsia" w:ascii="黑体" w:hAnsi="黑体" w:eastAsia="黑体" w:cs="黑体"/>
          <w:sz w:val="44"/>
          <w:szCs w:val="44"/>
        </w:rPr>
        <w:t>年</w:t>
      </w:r>
      <w:r>
        <w:rPr>
          <w:rFonts w:hint="eastAsia" w:ascii="黑体" w:hAnsi="黑体" w:eastAsia="黑体" w:cs="黑体"/>
          <w:color w:val="000000"/>
          <w:sz w:val="44"/>
          <w:szCs w:val="44"/>
        </w:rPr>
        <w:t>伊川县卫生健康委员会</w:t>
      </w:r>
    </w:p>
    <w:p>
      <w:pPr>
        <w:widowControl w:val="0"/>
        <w:overflowPunct w:val="0"/>
        <w:spacing w:line="600" w:lineRule="exact"/>
        <w:jc w:val="center"/>
        <w:rPr>
          <w:rFonts w:ascii="黑体" w:hAnsi="黑体" w:eastAsia="黑体" w:cs="黑体"/>
          <w:sz w:val="44"/>
          <w:szCs w:val="44"/>
          <w:lang w:eastAsia="zh-CN"/>
        </w:rPr>
      </w:pPr>
      <w:r>
        <w:rPr>
          <w:rFonts w:hint="eastAsia" w:ascii="黑体" w:hAnsi="黑体" w:eastAsia="黑体" w:cs="黑体"/>
          <w:sz w:val="44"/>
          <w:szCs w:val="44"/>
        </w:rPr>
        <w:t>部门预算</w:t>
      </w:r>
      <w:r>
        <w:rPr>
          <w:rFonts w:hint="eastAsia" w:ascii="黑体" w:hAnsi="黑体" w:eastAsia="黑体" w:cs="黑体"/>
          <w:sz w:val="44"/>
          <w:szCs w:val="44"/>
          <w:lang w:eastAsia="zh-CN"/>
        </w:rPr>
        <w:t>说明</w:t>
      </w:r>
    </w:p>
    <w:p>
      <w:pPr>
        <w:widowControl w:val="0"/>
        <w:overflowPunct w:val="0"/>
        <w:adjustRightInd w:val="0"/>
        <w:snapToGrid w:val="0"/>
        <w:spacing w:line="600" w:lineRule="exact"/>
        <w:jc w:val="center"/>
        <w:rPr>
          <w:rFonts w:ascii="Times New Roman" w:hAnsi="Times New Roman" w:eastAsia="宋体" w:cs="Times New Roman"/>
          <w:b/>
          <w:bCs/>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目 录</w:t>
      </w:r>
    </w:p>
    <w:p>
      <w:pPr>
        <w:widowControl w:val="0"/>
        <w:kinsoku w:val="0"/>
        <w:overflowPunct w:val="0"/>
        <w:adjustRightInd w:val="0"/>
        <w:snapToGrid w:val="0"/>
        <w:spacing w:line="600" w:lineRule="exact"/>
        <w:ind w:firstLine="640" w:firstLineChars="200"/>
        <w:rPr>
          <w:rFonts w:ascii="Times New Roman" w:hAnsi="Times New Roman" w:eastAsia="黑体" w:cs="Times New Roman"/>
          <w:w w:val="99"/>
          <w:sz w:val="32"/>
          <w:szCs w:val="32"/>
        </w:rPr>
      </w:pPr>
      <w:r>
        <w:rPr>
          <w:rFonts w:ascii="Times New Roman" w:hAnsi="Times New Roman" w:eastAsia="黑体" w:cs="Times New Roman"/>
          <w:sz w:val="32"/>
          <w:szCs w:val="32"/>
        </w:rPr>
        <w:t>第一部分</w:t>
      </w:r>
      <w:r>
        <w:rPr>
          <w:rFonts w:ascii="Times New Roman" w:hAnsi="Times New Roman" w:eastAsia="黑体" w:cs="Times New Roman"/>
          <w:sz w:val="32"/>
          <w:szCs w:val="32"/>
          <w:lang w:eastAsia="zh-CN"/>
        </w:rPr>
        <w:t xml:space="preserve"> </w:t>
      </w:r>
      <w:r>
        <w:rPr>
          <w:rFonts w:hint="eastAsia" w:ascii="Times New Roman" w:hAnsi="Times New Roman" w:eastAsia="黑体" w:cs="Times New Roman"/>
          <w:sz w:val="32"/>
          <w:szCs w:val="32"/>
          <w:lang w:eastAsia="zh-CN"/>
        </w:rPr>
        <w:t>伊川县卫生健康委员会</w:t>
      </w:r>
      <w:r>
        <w:rPr>
          <w:rFonts w:ascii="Times New Roman" w:hAnsi="Times New Roman" w:eastAsia="黑体" w:cs="Times New Roman"/>
          <w:sz w:val="32"/>
          <w:szCs w:val="32"/>
        </w:rPr>
        <w:t>概况</w:t>
      </w:r>
    </w:p>
    <w:p>
      <w:pPr>
        <w:widowControl w:val="0"/>
        <w:kinsoku w:val="0"/>
        <w:overflowPunct w:val="0"/>
        <w:adjustRightInd w:val="0"/>
        <w:snapToGrid w:val="0"/>
        <w:spacing w:line="600" w:lineRule="exact"/>
        <w:ind w:right="24" w:firstLine="960" w:firstLineChars="3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一、主要职</w:t>
      </w:r>
      <w:r>
        <w:rPr>
          <w:rFonts w:ascii="Times New Roman" w:hAnsi="Times New Roman" w:eastAsia="仿宋_GB2312" w:cs="Times New Roman"/>
          <w:sz w:val="32"/>
          <w:szCs w:val="32"/>
          <w:lang w:eastAsia="zh-CN"/>
        </w:rPr>
        <w:t>责</w:t>
      </w:r>
    </w:p>
    <w:p>
      <w:pPr>
        <w:widowControl w:val="0"/>
        <w:kinsoku w:val="0"/>
        <w:overflowPunct w:val="0"/>
        <w:adjustRightInd w:val="0"/>
        <w:snapToGrid w:val="0"/>
        <w:spacing w:line="600" w:lineRule="exact"/>
        <w:ind w:right="112" w:firstLine="960" w:firstLineChars="300"/>
        <w:rPr>
          <w:rFonts w:ascii="Times New Roman" w:hAnsi="Times New Roman" w:eastAsia="黑体" w:cs="Times New Roman"/>
          <w:sz w:val="32"/>
          <w:szCs w:val="32"/>
        </w:rPr>
      </w:pPr>
      <w:r>
        <w:rPr>
          <w:rFonts w:ascii="Times New Roman" w:hAnsi="Times New Roman" w:eastAsia="仿宋_GB2312" w:cs="Times New Roman"/>
          <w:sz w:val="32"/>
          <w:szCs w:val="32"/>
        </w:rPr>
        <w:t>二、部门</w:t>
      </w:r>
      <w:r>
        <w:rPr>
          <w:rFonts w:ascii="Times New Roman" w:hAnsi="Times New Roman" w:eastAsia="仿宋_GB2312" w:cs="Times New Roman"/>
          <w:sz w:val="32"/>
          <w:szCs w:val="32"/>
          <w:lang w:eastAsia="zh-CN"/>
        </w:rPr>
        <w:t>所属</w:t>
      </w:r>
      <w:r>
        <w:rPr>
          <w:rFonts w:ascii="Times New Roman" w:hAnsi="Times New Roman" w:eastAsia="仿宋_GB2312" w:cs="Times New Roman"/>
          <w:sz w:val="32"/>
          <w:szCs w:val="32"/>
        </w:rPr>
        <w:t>预算单位</w:t>
      </w:r>
      <w:r>
        <w:rPr>
          <w:rFonts w:ascii="Times New Roman" w:hAnsi="Times New Roman" w:eastAsia="仿宋_GB2312" w:cs="Times New Roman"/>
          <w:sz w:val="32"/>
          <w:szCs w:val="32"/>
          <w:lang w:eastAsia="zh-CN"/>
        </w:rPr>
        <w:t>构成情况</w:t>
      </w:r>
    </w:p>
    <w:p>
      <w:pPr>
        <w:widowControl w:val="0"/>
        <w:kinsoku w:val="0"/>
        <w:overflowPunct w:val="0"/>
        <w:adjustRightInd w:val="0"/>
        <w:snapToGrid w:val="0"/>
        <w:spacing w:line="600" w:lineRule="exact"/>
        <w:ind w:right="521"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ascii="Times New Roman" w:hAnsi="Times New Roman" w:eastAsia="黑体" w:cs="Times New Roman"/>
          <w:sz w:val="32"/>
          <w:szCs w:val="32"/>
          <w:lang w:eastAsia="zh-CN"/>
        </w:rPr>
        <w:t xml:space="preserve"> </w:t>
      </w:r>
      <w:r>
        <w:rPr>
          <w:rFonts w:ascii="Times New Roman" w:hAnsi="Times New Roman" w:eastAsia="黑体" w:cs="Times New Roman"/>
          <w:sz w:val="32"/>
          <w:szCs w:val="32"/>
        </w:rPr>
        <w:t>202</w:t>
      </w:r>
      <w:r>
        <w:rPr>
          <w:rFonts w:ascii="Times New Roman" w:hAnsi="Times New Roman" w:eastAsia="黑体" w:cs="Times New Roman"/>
          <w:sz w:val="32"/>
          <w:szCs w:val="32"/>
          <w:lang w:eastAsia="zh-CN"/>
        </w:rPr>
        <w:t>2</w:t>
      </w:r>
      <w:r>
        <w:rPr>
          <w:rFonts w:ascii="Times New Roman" w:hAnsi="Times New Roman" w:eastAsia="黑体" w:cs="Times New Roman"/>
          <w:sz w:val="32"/>
          <w:szCs w:val="32"/>
        </w:rPr>
        <w:t>年</w:t>
      </w:r>
      <w:r>
        <w:rPr>
          <w:rFonts w:hint="eastAsia" w:ascii="Times New Roman" w:hAnsi="Times New Roman" w:eastAsia="黑体" w:cs="Times New Roman"/>
          <w:sz w:val="32"/>
          <w:szCs w:val="32"/>
          <w:lang w:eastAsia="zh-CN"/>
        </w:rPr>
        <w:t>伊川县卫生健康委员会</w:t>
      </w:r>
      <w:r>
        <w:rPr>
          <w:rFonts w:ascii="Times New Roman" w:hAnsi="Times New Roman" w:eastAsia="黑体" w:cs="Times New Roman"/>
          <w:sz w:val="32"/>
          <w:szCs w:val="32"/>
        </w:rPr>
        <w:t>部门预算情况说明</w:t>
      </w:r>
    </w:p>
    <w:p>
      <w:pPr>
        <w:widowControl w:val="0"/>
        <w:kinsoku w:val="0"/>
        <w:overflowPunct w:val="0"/>
        <w:adjustRightInd w:val="0"/>
        <w:snapToGrid w:val="0"/>
        <w:spacing w:line="600" w:lineRule="exact"/>
        <w:ind w:right="521"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eastAsia="zh-CN"/>
        </w:rPr>
        <w:t xml:space="preserve">  </w:t>
      </w:r>
      <w:r>
        <w:rPr>
          <w:rFonts w:ascii="Times New Roman" w:hAnsi="Times New Roman" w:eastAsia="黑体" w:cs="Times New Roman"/>
          <w:spacing w:val="-32"/>
          <w:sz w:val="32"/>
          <w:szCs w:val="32"/>
        </w:rPr>
        <w:t xml:space="preserve"> </w:t>
      </w:r>
      <w:r>
        <w:rPr>
          <w:rFonts w:ascii="Times New Roman" w:hAnsi="Times New Roman" w:eastAsia="黑体" w:cs="Times New Roman"/>
          <w:sz w:val="32"/>
          <w:szCs w:val="32"/>
        </w:rPr>
        <w:t>名词解释</w:t>
      </w:r>
    </w:p>
    <w:p>
      <w:pPr>
        <w:widowControl w:val="0"/>
        <w:kinsoku w:val="0"/>
        <w:overflowPunct w:val="0"/>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附件：202</w:t>
      </w:r>
      <w:r>
        <w:rPr>
          <w:rFonts w:ascii="Times New Roman" w:hAnsi="Times New Roman" w:eastAsia="黑体" w:cs="Times New Roman"/>
          <w:sz w:val="32"/>
          <w:szCs w:val="32"/>
          <w:lang w:eastAsia="zh-CN"/>
        </w:rPr>
        <w:t>2</w:t>
      </w:r>
      <w:r>
        <w:rPr>
          <w:rFonts w:ascii="Times New Roman" w:hAnsi="Times New Roman" w:eastAsia="黑体" w:cs="Times New Roman"/>
          <w:sz w:val="32"/>
          <w:szCs w:val="32"/>
        </w:rPr>
        <w:t>年</w:t>
      </w:r>
      <w:r>
        <w:rPr>
          <w:rFonts w:hint="eastAsia" w:ascii="Times New Roman" w:hAnsi="Times New Roman" w:eastAsia="黑体" w:cs="Times New Roman"/>
          <w:sz w:val="32"/>
          <w:szCs w:val="32"/>
          <w:lang w:eastAsia="zh-CN"/>
        </w:rPr>
        <w:t>伊川县卫生健康委员会</w:t>
      </w:r>
      <w:r>
        <w:rPr>
          <w:rFonts w:ascii="Times New Roman" w:hAnsi="Times New Roman" w:eastAsia="黑体" w:cs="Times New Roman"/>
          <w:sz w:val="32"/>
          <w:szCs w:val="32"/>
        </w:rPr>
        <w:t>部门预算表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一、部门收支</w:t>
      </w:r>
      <w:r>
        <w:rPr>
          <w:rFonts w:ascii="Times New Roman" w:hAnsi="Times New Roman" w:eastAsia="仿宋_GB2312" w:cs="Times New Roman"/>
          <w:sz w:val="32"/>
          <w:szCs w:val="32"/>
          <w:lang w:eastAsia="zh-CN"/>
        </w:rPr>
        <w:t>预算</w:t>
      </w:r>
      <w:r>
        <w:rPr>
          <w:rFonts w:ascii="Times New Roman" w:hAnsi="Times New Roman" w:eastAsia="仿宋_GB2312" w:cs="Times New Roman"/>
          <w:sz w:val="32"/>
          <w:szCs w:val="32"/>
        </w:rPr>
        <w:t>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二、部门收入</w:t>
      </w:r>
      <w:r>
        <w:rPr>
          <w:rFonts w:ascii="Times New Roman" w:hAnsi="Times New Roman" w:eastAsia="仿宋_GB2312" w:cs="Times New Roman"/>
          <w:sz w:val="32"/>
          <w:szCs w:val="32"/>
          <w:lang w:eastAsia="zh-CN"/>
        </w:rPr>
        <w:t>预算</w:t>
      </w:r>
      <w:r>
        <w:rPr>
          <w:rFonts w:ascii="Times New Roman" w:hAnsi="Times New Roman" w:eastAsia="仿宋_GB2312" w:cs="Times New Roman"/>
          <w:sz w:val="32"/>
          <w:szCs w:val="32"/>
        </w:rPr>
        <w:t>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三、部门支出</w:t>
      </w:r>
      <w:r>
        <w:rPr>
          <w:rFonts w:ascii="Times New Roman" w:hAnsi="Times New Roman" w:eastAsia="仿宋_GB2312" w:cs="Times New Roman"/>
          <w:sz w:val="32"/>
          <w:szCs w:val="32"/>
          <w:lang w:eastAsia="zh-CN"/>
        </w:rPr>
        <w:t>预算</w:t>
      </w:r>
      <w:r>
        <w:rPr>
          <w:rFonts w:ascii="Times New Roman" w:hAnsi="Times New Roman" w:eastAsia="仿宋_GB2312" w:cs="Times New Roman"/>
          <w:sz w:val="32"/>
          <w:szCs w:val="32"/>
        </w:rPr>
        <w:t>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四、财政拨款收支</w:t>
      </w:r>
      <w:r>
        <w:rPr>
          <w:rFonts w:ascii="Times New Roman" w:hAnsi="Times New Roman" w:eastAsia="仿宋_GB2312" w:cs="Times New Roman"/>
          <w:sz w:val="32"/>
          <w:szCs w:val="32"/>
          <w:lang w:eastAsia="zh-CN"/>
        </w:rPr>
        <w:t>预算</w:t>
      </w:r>
      <w:r>
        <w:rPr>
          <w:rFonts w:ascii="Times New Roman" w:hAnsi="Times New Roman" w:eastAsia="仿宋_GB2312" w:cs="Times New Roman"/>
          <w:sz w:val="32"/>
          <w:szCs w:val="32"/>
        </w:rPr>
        <w:t>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五、一般公共预算支出</w:t>
      </w:r>
      <w:r>
        <w:rPr>
          <w:rFonts w:ascii="Times New Roman" w:hAnsi="Times New Roman" w:eastAsia="仿宋_GB2312" w:cs="Times New Roman"/>
          <w:sz w:val="32"/>
          <w:szCs w:val="32"/>
          <w:lang w:eastAsia="zh-CN"/>
        </w:rPr>
        <w:t>预算</w:t>
      </w:r>
      <w:r>
        <w:rPr>
          <w:rFonts w:ascii="Times New Roman" w:hAnsi="Times New Roman" w:eastAsia="仿宋_GB2312" w:cs="Times New Roman"/>
          <w:sz w:val="32"/>
          <w:szCs w:val="32"/>
        </w:rPr>
        <w:t>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六、一般公共预算基本支出预算表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CN"/>
        </w:rPr>
        <w:t>支出经济分类汇总表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八</w:t>
      </w:r>
      <w:r>
        <w:rPr>
          <w:rFonts w:ascii="Times New Roman" w:hAnsi="Times New Roman" w:eastAsia="仿宋_GB2312" w:cs="Times New Roman"/>
          <w:sz w:val="32"/>
          <w:szCs w:val="32"/>
        </w:rPr>
        <w:t>、一般公共预算“三公”经费</w:t>
      </w:r>
      <w:r>
        <w:rPr>
          <w:rFonts w:ascii="Times New Roman" w:hAnsi="Times New Roman" w:eastAsia="仿宋_GB2312" w:cs="Times New Roman"/>
          <w:sz w:val="32"/>
          <w:szCs w:val="32"/>
          <w:lang w:eastAsia="zh-CN"/>
        </w:rPr>
        <w:t>预算</w:t>
      </w:r>
      <w:r>
        <w:rPr>
          <w:rFonts w:ascii="Times New Roman" w:hAnsi="Times New Roman" w:eastAsia="仿宋_GB2312" w:cs="Times New Roman"/>
          <w:sz w:val="32"/>
          <w:szCs w:val="32"/>
        </w:rPr>
        <w:t>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九</w:t>
      </w:r>
      <w:r>
        <w:rPr>
          <w:rFonts w:ascii="Times New Roman" w:hAnsi="Times New Roman" w:eastAsia="仿宋_GB2312" w:cs="Times New Roman"/>
          <w:sz w:val="32"/>
          <w:szCs w:val="32"/>
        </w:rPr>
        <w:t>、政府性基金预算支出</w:t>
      </w:r>
      <w:r>
        <w:rPr>
          <w:rFonts w:ascii="Times New Roman" w:hAnsi="Times New Roman" w:eastAsia="仿宋_GB2312" w:cs="Times New Roman"/>
          <w:sz w:val="32"/>
          <w:szCs w:val="32"/>
          <w:lang w:eastAsia="zh-CN"/>
        </w:rPr>
        <w:t>预算</w:t>
      </w:r>
      <w:r>
        <w:rPr>
          <w:rFonts w:ascii="Times New Roman" w:hAnsi="Times New Roman" w:eastAsia="仿宋_GB2312" w:cs="Times New Roman"/>
          <w:sz w:val="32"/>
          <w:szCs w:val="32"/>
        </w:rPr>
        <w:t>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十、国有资本经营预算支出预算表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十一、项目支出预算表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十二</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CN"/>
        </w:rPr>
        <w:t>部门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整体绩效目标表</w:t>
      </w:r>
    </w:p>
    <w:p>
      <w:pPr>
        <w:widowControl w:val="0"/>
        <w:kinsoku w:val="0"/>
        <w:overflowPunct w:val="0"/>
        <w:adjustRightInd w:val="0"/>
        <w:snapToGrid w:val="0"/>
        <w:spacing w:line="600" w:lineRule="exact"/>
        <w:ind w:right="51"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预算项目绩效目标表</w:t>
      </w: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both"/>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44"/>
          <w:szCs w:val="44"/>
        </w:rPr>
      </w:pPr>
      <w:r>
        <w:rPr>
          <w:rFonts w:ascii="Times New Roman" w:hAnsi="Times New Roman" w:eastAsia="黑体" w:cs="Times New Roman"/>
          <w:sz w:val="36"/>
          <w:szCs w:val="36"/>
        </w:rPr>
        <w:t>第一部分</w:t>
      </w:r>
    </w:p>
    <w:p>
      <w:pPr>
        <w:widowControl w:val="0"/>
        <w:overflowPunct w:val="0"/>
        <w:adjustRightInd w:val="0"/>
        <w:snapToGrid w:val="0"/>
        <w:spacing w:line="600" w:lineRule="exact"/>
        <w:jc w:val="center"/>
        <w:rPr>
          <w:rFonts w:ascii="黑体" w:hAnsi="黑体" w:eastAsia="黑体" w:cs="黑体"/>
          <w:sz w:val="32"/>
          <w:szCs w:val="32"/>
        </w:rPr>
      </w:pPr>
      <w:r>
        <w:rPr>
          <w:rFonts w:hint="eastAsia" w:ascii="Times New Roman" w:hAnsi="Times New Roman" w:eastAsia="黑体" w:cs="Times New Roman"/>
          <w:sz w:val="32"/>
          <w:szCs w:val="32"/>
          <w:lang w:eastAsia="zh-CN"/>
        </w:rPr>
        <w:t>伊川县卫生健康委员会</w:t>
      </w:r>
      <w:r>
        <w:rPr>
          <w:rFonts w:hint="eastAsia" w:ascii="黑体" w:hAnsi="黑体" w:eastAsia="黑体" w:cs="黑体"/>
          <w:sz w:val="32"/>
          <w:szCs w:val="32"/>
        </w:rPr>
        <w:t>概况</w:t>
      </w:r>
    </w:p>
    <w:p>
      <w:pPr>
        <w:widowControl w:val="0"/>
        <w:overflowPunct w:val="0"/>
        <w:adjustRightInd w:val="0"/>
        <w:snapToGrid w:val="0"/>
        <w:spacing w:line="600" w:lineRule="exact"/>
        <w:ind w:firstLine="640" w:firstLineChars="200"/>
        <w:jc w:val="center"/>
        <w:rPr>
          <w:rFonts w:ascii="Times New Roman" w:hAnsi="Times New Roman" w:eastAsia="黑体" w:cs="Times New Roman"/>
          <w:sz w:val="32"/>
          <w:szCs w:val="32"/>
        </w:rPr>
      </w:pPr>
    </w:p>
    <w:p>
      <w:pPr>
        <w:widowControl w:val="0"/>
        <w:overflowPunct w:val="0"/>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伊川县卫生健康委员会</w:t>
      </w:r>
      <w:r>
        <w:rPr>
          <w:rFonts w:ascii="Times New Roman" w:hAnsi="Times New Roman" w:eastAsia="黑体" w:cs="Times New Roman"/>
          <w:sz w:val="32"/>
          <w:szCs w:val="32"/>
        </w:rPr>
        <w:t>主要职责</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rPr>
        <w:t>贯彻执行党和国家国民健康、卫生健康事业发展法律法规、政策、规章和方针、政策；负责拟定全县卫生健康、中医药事业发展的地方性法规规章草案、政策规划、制定卫生和健康标准并组织实施。负责协调推进全县医疗卫生健康保障工作，统筹规划全县卫生健康资源配置，指导全县区域卫生健康规划编制和实施。拟订推进全县卫生健康基本公共服务均等化、普惠化、便捷化和公共资源向基层延伸等政策措施并组织实施。</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rPr>
        <w:t>协调推进深化医药卫生体制改革，研究提出全县深化医药卫生体制改革重大政策、措施的建议。组织深化公立医院综合改革，推进管办分离，健全现代医疗管理制度，组织实施国家及省市推动卫生健康公共服务提供主体多元化、提供方式多样化的政策措施，提出医疗服务和药品价格政策的建议。</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sz w:val="32"/>
          <w:szCs w:val="32"/>
        </w:rPr>
        <w:t>拟订并组织落实全县疾病预防控制规划、免疫规划以及严重危害人民健康公共卫生问题的干预措施。负责卫生应急工作，组织指导突发公共卫生事件的预防控制和各类突发公共事件的医疗卫生救援。根据授权发布法定报告传染病疫情信息、突发公共卫生事件应急处置信息。</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sz w:val="32"/>
          <w:szCs w:val="32"/>
        </w:rPr>
        <w:t>拟订并协调落实应对人口老龄化政策措施，负责推进老年健康服务体系建设和医养结合工作。</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5.</w:t>
      </w:r>
      <w:r>
        <w:rPr>
          <w:rFonts w:hint="eastAsia" w:ascii="仿宋_GB2312" w:hAnsi="仿宋_GB2312" w:eastAsia="仿宋_GB2312" w:cs="仿宋_GB2312"/>
          <w:sz w:val="32"/>
          <w:szCs w:val="32"/>
        </w:rPr>
        <w:t>贯彻落实国家药物政策和国家基本药物制度，开展药品使用监测、临床综合评价和短缺药品预警。组织开展食品安全风险监测评估。</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6.</w:t>
      </w:r>
      <w:r>
        <w:rPr>
          <w:rFonts w:hint="eastAsia" w:ascii="仿宋_GB2312" w:hAnsi="仿宋_GB2312" w:eastAsia="仿宋_GB2312" w:cs="仿宋_GB2312"/>
          <w:sz w:val="32"/>
          <w:szCs w:val="32"/>
        </w:rPr>
        <w:t>负责职责范围内的职业卫生、放射卫生、环境卫生、学校卫生、公共场所卫生、饮用水卫生等公共卫生的监督管理，负责传染病防治监督，健全卫生健康综合监督体系。</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7.</w:t>
      </w:r>
      <w:r>
        <w:rPr>
          <w:rFonts w:hint="eastAsia" w:ascii="仿宋_GB2312" w:hAnsi="仿宋_GB2312" w:eastAsia="仿宋_GB2312" w:cs="仿宋_GB2312"/>
          <w:sz w:val="32"/>
          <w:szCs w:val="32"/>
        </w:rPr>
        <w:t>拟定全县医疗机构、医疗服务行业、采供血机构管理办法并监督实施，建立医疗服务评价和监督管理体系。会同有关部门贯彻执行国家、省、市卫生健康专业技术人员资格标准。拟订医疗服务规范、标准和卫生健康专业技术人员执业规则、服务规范并组织实施。</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8.</w:t>
      </w:r>
      <w:r>
        <w:rPr>
          <w:rFonts w:hint="eastAsia" w:ascii="仿宋_GB2312" w:hAnsi="仿宋_GB2312" w:eastAsia="仿宋_GB2312" w:cs="仿宋_GB2312"/>
          <w:sz w:val="32"/>
          <w:szCs w:val="32"/>
        </w:rPr>
        <w:t>负责计划生育管理和服务工作，开展人口监测预警，研究提出人口与家庭发展相关政策建议，落实计划生育政策。</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9.</w:t>
      </w:r>
      <w:r>
        <w:rPr>
          <w:rFonts w:hint="eastAsia" w:ascii="仿宋_GB2312" w:hAnsi="仿宋_GB2312" w:eastAsia="仿宋_GB2312" w:cs="仿宋_GB2312"/>
          <w:sz w:val="32"/>
          <w:szCs w:val="32"/>
        </w:rPr>
        <w:t>指导基层医疗卫生、妇幼健康服务体系建设，加强全科医生队伍建设。推进卫生健康科技创新发展。</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10.</w:t>
      </w:r>
      <w:r>
        <w:rPr>
          <w:rFonts w:hint="eastAsia" w:ascii="仿宋_GB2312" w:hAnsi="仿宋_GB2312" w:eastAsia="仿宋_GB2312" w:cs="仿宋_GB2312"/>
          <w:sz w:val="32"/>
          <w:szCs w:val="32"/>
        </w:rPr>
        <w:t>负责县保健对象的医疗保健工作，负责重要会议与重大活动的医疗卫生保障工作。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负责中医管理工作，拟订全县中医药事业中长期发展规划。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承担县爱国卫生运动委员会、县艾滋病防治工作委员会、县中医药工作领导小组、县老龄工作委员会、县人口和计划生育领导小组日常工作，指导县计划生育协会的业务工作。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完成县委、县政府交办的其他任务。</w:t>
      </w:r>
    </w:p>
    <w:p>
      <w:pPr>
        <w:widowControl w:val="0"/>
        <w:overflowPunct w:val="0"/>
        <w:adjustRightInd w:val="0"/>
        <w:snapToGrid w:val="0"/>
        <w:spacing w:line="60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伊川县卫生健康委员会</w:t>
      </w:r>
      <w:r>
        <w:rPr>
          <w:rFonts w:ascii="Times New Roman" w:hAnsi="Times New Roman" w:eastAsia="黑体" w:cs="Times New Roman"/>
          <w:sz w:val="32"/>
          <w:szCs w:val="32"/>
          <w:lang w:eastAsia="zh-CN"/>
        </w:rPr>
        <w:t>预算单位</w:t>
      </w:r>
      <w:r>
        <w:rPr>
          <w:rFonts w:ascii="Times New Roman" w:hAnsi="Times New Roman" w:eastAsia="黑体" w:cs="Times New Roman"/>
          <w:sz w:val="32"/>
          <w:szCs w:val="32"/>
        </w:rPr>
        <w:t>构成</w:t>
      </w:r>
      <w:r>
        <w:rPr>
          <w:rFonts w:ascii="Times New Roman" w:hAnsi="Times New Roman" w:eastAsia="黑体" w:cs="Times New Roman"/>
          <w:sz w:val="32"/>
          <w:szCs w:val="32"/>
          <w:lang w:eastAsia="zh-CN"/>
        </w:rPr>
        <w:t>情况</w:t>
      </w:r>
    </w:p>
    <w:p>
      <w:pPr>
        <w:widowControl w:val="0"/>
        <w:kinsoku w:val="0"/>
        <w:overflowPunct w:val="0"/>
        <w:autoSpaceDE w:val="0"/>
        <w:autoSpaceDN w:val="0"/>
        <w:adjustRightInd w:val="0"/>
        <w:snapToGrid w:val="0"/>
        <w:spacing w:line="600" w:lineRule="exact"/>
        <w:ind w:right="118" w:firstLine="640" w:firstLineChars="200"/>
        <w:rPr>
          <w:rFonts w:ascii="Times New Roman" w:hAnsi="Times New Roman" w:eastAsia="仿宋_GB2312" w:cs="Times New Roman"/>
          <w:spacing w:val="-1"/>
          <w:sz w:val="32"/>
          <w:szCs w:val="32"/>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pacing w:val="2"/>
          <w:sz w:val="32"/>
          <w:szCs w:val="32"/>
        </w:rPr>
        <w:t>部门</w:t>
      </w:r>
      <w:r>
        <w:rPr>
          <w:rFonts w:ascii="Times New Roman" w:hAnsi="Times New Roman" w:eastAsia="仿宋_GB2312" w:cs="Times New Roman"/>
          <w:sz w:val="32"/>
          <w:szCs w:val="32"/>
        </w:rPr>
        <w:t>预算</w:t>
      </w:r>
      <w:r>
        <w:rPr>
          <w:rFonts w:ascii="Times New Roman" w:hAnsi="Times New Roman" w:eastAsia="仿宋_GB2312" w:cs="Times New Roman"/>
          <w:spacing w:val="2"/>
          <w:sz w:val="32"/>
          <w:szCs w:val="32"/>
        </w:rPr>
        <w:t>包括</w:t>
      </w:r>
      <w:r>
        <w:rPr>
          <w:rFonts w:hint="eastAsia" w:ascii="Times New Roman" w:hAnsi="Times New Roman" w:eastAsia="仿宋_GB2312" w:cs="Times New Roman"/>
          <w:sz w:val="32"/>
          <w:szCs w:val="32"/>
          <w:lang w:eastAsia="zh-CN"/>
        </w:rPr>
        <w:t>委</w:t>
      </w:r>
      <w:r>
        <w:rPr>
          <w:rFonts w:ascii="Times New Roman" w:hAnsi="Times New Roman" w:eastAsia="仿宋_GB2312" w:cs="Times New Roman"/>
          <w:spacing w:val="2"/>
          <w:sz w:val="32"/>
          <w:szCs w:val="32"/>
        </w:rPr>
        <w:t>机关本级</w:t>
      </w:r>
      <w:r>
        <w:rPr>
          <w:rFonts w:ascii="Times New Roman" w:hAnsi="Times New Roman" w:eastAsia="仿宋_GB2312" w:cs="Times New Roman"/>
          <w:spacing w:val="-1"/>
          <w:sz w:val="32"/>
          <w:szCs w:val="32"/>
        </w:rPr>
        <w:t>预算</w:t>
      </w:r>
      <w:r>
        <w:rPr>
          <w:rFonts w:ascii="Times New Roman" w:hAnsi="Times New Roman" w:eastAsia="仿宋_GB2312" w:cs="Times New Roman"/>
          <w:spacing w:val="2"/>
          <w:sz w:val="32"/>
          <w:szCs w:val="32"/>
        </w:rPr>
        <w:t>和</w:t>
      </w:r>
      <w:r>
        <w:rPr>
          <w:rFonts w:ascii="Times New Roman" w:hAnsi="Times New Roman" w:eastAsia="仿宋_GB2312" w:cs="Times New Roman"/>
          <w:spacing w:val="2"/>
          <w:sz w:val="32"/>
          <w:szCs w:val="32"/>
          <w:lang w:eastAsia="zh-CN"/>
        </w:rPr>
        <w:t>所属</w:t>
      </w:r>
      <w:r>
        <w:rPr>
          <w:rFonts w:ascii="Times New Roman" w:hAnsi="Times New Roman" w:eastAsia="仿宋_GB2312" w:cs="Times New Roman"/>
          <w:spacing w:val="-1"/>
          <w:sz w:val="32"/>
          <w:szCs w:val="32"/>
        </w:rPr>
        <w:t>单位</w:t>
      </w:r>
      <w:r>
        <w:rPr>
          <w:rFonts w:hint="eastAsia" w:ascii="Times New Roman" w:hAnsi="Times New Roman" w:eastAsia="仿宋_GB2312" w:cs="Times New Roman"/>
          <w:spacing w:val="-1"/>
          <w:sz w:val="32"/>
          <w:szCs w:val="32"/>
          <w:lang w:eastAsia="zh-CN"/>
        </w:rPr>
        <w:t>在内的汇总预算</w:t>
      </w:r>
      <w:r>
        <w:rPr>
          <w:rFonts w:ascii="Times New Roman" w:hAnsi="Times New Roman" w:eastAsia="仿宋_GB2312" w:cs="Times New Roman"/>
          <w:spacing w:val="-1"/>
          <w:sz w:val="32"/>
          <w:szCs w:val="32"/>
        </w:rPr>
        <w:t>。</w:t>
      </w:r>
    </w:p>
    <w:p>
      <w:pPr>
        <w:widowControl w:val="0"/>
        <w:kinsoku w:val="0"/>
        <w:overflowPunct w:val="0"/>
        <w:autoSpaceDE w:val="0"/>
        <w:autoSpaceDN w:val="0"/>
        <w:adjustRightInd w:val="0"/>
        <w:snapToGrid w:val="0"/>
        <w:spacing w:line="600" w:lineRule="exact"/>
        <w:ind w:right="118" w:firstLine="640" w:firstLineChars="200"/>
        <w:rPr>
          <w:rFonts w:ascii="Times New Roman" w:hAnsi="Times New Roman" w:eastAsia="仿宋_GB2312" w:cs="Times New Roman"/>
          <w:spacing w:val="-1"/>
          <w:sz w:val="32"/>
          <w:szCs w:val="32"/>
          <w:lang w:eastAsia="zh-CN"/>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pacing w:val="-1"/>
          <w:sz w:val="32"/>
          <w:szCs w:val="32"/>
          <w:lang w:eastAsia="zh-CN"/>
        </w:rPr>
        <w:t>本级预算包括：</w:t>
      </w:r>
      <w:r>
        <w:rPr>
          <w:rFonts w:hint="eastAsia" w:ascii="仿宋_GB2312" w:hAnsi="仿宋_GB2312" w:eastAsia="仿宋_GB2312" w:cs="仿宋_GB2312"/>
          <w:sz w:val="32"/>
          <w:szCs w:val="32"/>
        </w:rPr>
        <w:t>办公室（挂财务、人武部、安全环保办牌子）、人事股、规划与信息股、疾病预防控制股（卫生应急办公室）、医政中医股（医改办、行业作风建设办公室）、基层卫生健康股、药物政策与基本药物制度股、妇幼健康股、人口监测与家庭发展股、政策法规股（行政审批办公室）、综合监督股、宣传股、老龄健康股、信访股、爱国卫生运动委员会办公室共15个职能股（室）</w:t>
      </w:r>
      <w:r>
        <w:rPr>
          <w:rFonts w:ascii="Times New Roman" w:hAnsi="Times New Roman" w:eastAsia="仿宋_GB2312" w:cs="Times New Roman"/>
          <w:spacing w:val="-1"/>
          <w:sz w:val="32"/>
          <w:szCs w:val="32"/>
          <w:lang w:eastAsia="zh-CN"/>
        </w:rPr>
        <w:t>的预算。</w:t>
      </w:r>
    </w:p>
    <w:p>
      <w:pPr>
        <w:widowControl w:val="0"/>
        <w:kinsoku w:val="0"/>
        <w:overflowPunct w:val="0"/>
        <w:autoSpaceDE w:val="0"/>
        <w:autoSpaceDN w:val="0"/>
        <w:adjustRightInd w:val="0"/>
        <w:snapToGrid w:val="0"/>
        <w:spacing w:line="600" w:lineRule="exact"/>
        <w:ind w:firstLine="640" w:firstLineChars="200"/>
        <w:rPr>
          <w:rFonts w:ascii="Times New Roman" w:hAnsi="Times New Roman" w:eastAsia="仿宋_GB2312" w:cs="Times New Roman"/>
          <w:spacing w:val="-1"/>
          <w:sz w:val="32"/>
          <w:szCs w:val="32"/>
          <w:highlight w:val="yellow"/>
          <w:lang w:eastAsia="zh-CN"/>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pacing w:val="-1"/>
          <w:sz w:val="32"/>
          <w:szCs w:val="32"/>
          <w:lang w:eastAsia="zh-CN"/>
        </w:rPr>
        <w:t>所属单位预算包括：</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伊川县120</w:t>
      </w:r>
      <w:r>
        <w:rPr>
          <w:rFonts w:hint="eastAsia" w:ascii="仿宋" w:hAnsi="仿宋" w:eastAsia="仿宋" w:cs="仿宋"/>
          <w:sz w:val="32"/>
          <w:szCs w:val="32"/>
          <w:lang w:eastAsia="zh-CN"/>
        </w:rPr>
        <w:t>急救</w:t>
      </w:r>
      <w:r>
        <w:rPr>
          <w:rFonts w:hint="eastAsia" w:ascii="仿宋" w:hAnsi="仿宋" w:eastAsia="仿宋" w:cs="仿宋"/>
          <w:sz w:val="32"/>
          <w:szCs w:val="32"/>
        </w:rPr>
        <w:t>指挥中心</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2.伊川县卫生学校</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.伊川县卫生监督中心</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.伊川县疾病预防控制中心</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.伊川县城镇人口计划生育管理办公室</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.伊川县人口和计划生育委员会行政执法大队</w:t>
      </w: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both"/>
        <w:rPr>
          <w:rFonts w:ascii="Times New Roman" w:hAnsi="Times New Roman" w:eastAsia="黑体" w:cs="Times New Roman"/>
          <w:sz w:val="36"/>
          <w:szCs w:val="36"/>
        </w:rPr>
      </w:pPr>
    </w:p>
    <w:p>
      <w:pPr>
        <w:widowControl w:val="0"/>
        <w:overflowPunct w:val="0"/>
        <w:adjustRightInd w:val="0"/>
        <w:snapToGrid w:val="0"/>
        <w:spacing w:line="600" w:lineRule="exact"/>
        <w:jc w:val="both"/>
        <w:rPr>
          <w:rFonts w:ascii="Times New Roman" w:hAnsi="Times New Roman" w:eastAsia="黑体" w:cs="Times New Roman"/>
          <w:sz w:val="36"/>
          <w:szCs w:val="36"/>
          <w:lang w:eastAsia="zh-CN"/>
        </w:rPr>
        <w:sectPr>
          <w:footerReference r:id="rId5" w:type="default"/>
          <w:pgSz w:w="11905" w:h="16837"/>
          <w:pgMar w:top="1984" w:right="1531" w:bottom="1417" w:left="1531" w:header="720" w:footer="720" w:gutter="0"/>
          <w:pgNumType w:fmt="numberInDash"/>
          <w:cols w:space="720" w:num="1"/>
          <w:docGrid w:linePitch="360" w:charSpace="0"/>
        </w:sectPr>
      </w:pPr>
    </w:p>
    <w:p>
      <w:pPr>
        <w:widowControl w:val="0"/>
        <w:overflowPunct w:val="0"/>
        <w:adjustRightInd w:val="0"/>
        <w:snapToGrid w:val="0"/>
        <w:spacing w:line="600" w:lineRule="exact"/>
        <w:rPr>
          <w:rFonts w:ascii="黑体" w:hAnsi="黑体" w:eastAsia="黑体" w:cs="黑体"/>
          <w:sz w:val="36"/>
          <w:szCs w:val="36"/>
          <w:lang w:eastAsia="zh-CN"/>
        </w:rPr>
      </w:pPr>
    </w:p>
    <w:p>
      <w:pPr>
        <w:widowControl w:val="0"/>
        <w:overflowPunct w:val="0"/>
        <w:adjustRightInd w:val="0"/>
        <w:snapToGrid w:val="0"/>
        <w:spacing w:line="600" w:lineRule="exact"/>
        <w:jc w:val="center"/>
        <w:rPr>
          <w:rFonts w:ascii="黑体" w:hAnsi="黑体" w:eastAsia="黑体" w:cs="黑体"/>
          <w:sz w:val="36"/>
          <w:szCs w:val="36"/>
        </w:rPr>
      </w:pPr>
      <w:r>
        <w:rPr>
          <w:rFonts w:hint="eastAsia" w:ascii="黑体" w:hAnsi="黑体" w:eastAsia="黑体" w:cs="黑体"/>
          <w:sz w:val="36"/>
          <w:szCs w:val="36"/>
        </w:rPr>
        <w:t>第二部分</w:t>
      </w:r>
    </w:p>
    <w:p>
      <w:pPr>
        <w:widowControl w:val="0"/>
        <w:overflowPunct w:val="0"/>
        <w:adjustRightInd w:val="0"/>
        <w:snapToGrid w:val="0"/>
        <w:spacing w:line="600" w:lineRule="exact"/>
        <w:jc w:val="center"/>
        <w:rPr>
          <w:rFonts w:ascii="Times New Roman" w:hAnsi="Times New Roman" w:eastAsia="宋体" w:cs="Times New Roman"/>
          <w:b/>
          <w:bCs/>
          <w:sz w:val="32"/>
          <w:szCs w:val="32"/>
        </w:rPr>
      </w:pPr>
      <w:r>
        <w:rPr>
          <w:rFonts w:hint="eastAsia" w:ascii="黑体" w:hAnsi="黑体" w:eastAsia="黑体" w:cs="黑体"/>
          <w:sz w:val="36"/>
          <w:szCs w:val="36"/>
        </w:rPr>
        <w:t>202</w:t>
      </w:r>
      <w:r>
        <w:rPr>
          <w:rFonts w:hint="eastAsia" w:ascii="黑体" w:hAnsi="黑体" w:eastAsia="黑体" w:cs="黑体"/>
          <w:sz w:val="36"/>
          <w:szCs w:val="36"/>
          <w:lang w:eastAsia="zh-CN"/>
        </w:rPr>
        <w:t>2</w:t>
      </w:r>
      <w:r>
        <w:rPr>
          <w:rFonts w:hint="eastAsia" w:ascii="黑体" w:hAnsi="黑体" w:eastAsia="黑体" w:cs="黑体"/>
          <w:sz w:val="36"/>
          <w:szCs w:val="36"/>
        </w:rPr>
        <w:t>年</w:t>
      </w:r>
      <w:r>
        <w:rPr>
          <w:rFonts w:hint="eastAsia" w:ascii="黑体" w:hAnsi="黑体" w:eastAsia="黑体" w:cs="黑体"/>
          <w:sz w:val="36"/>
          <w:szCs w:val="36"/>
          <w:lang w:eastAsia="zh-CN"/>
        </w:rPr>
        <w:t>伊川县卫生健康委员会</w:t>
      </w:r>
      <w:r>
        <w:rPr>
          <w:rFonts w:hint="eastAsia" w:ascii="黑体" w:hAnsi="黑体" w:eastAsia="黑体" w:cs="黑体"/>
          <w:sz w:val="36"/>
          <w:szCs w:val="36"/>
        </w:rPr>
        <w:t>部门预算情况说明</w:t>
      </w:r>
    </w:p>
    <w:p>
      <w:pPr>
        <w:widowControl w:val="0"/>
        <w:overflowPunct w:val="0"/>
        <w:adjustRightInd w:val="0"/>
        <w:snapToGrid w:val="0"/>
        <w:spacing w:line="600" w:lineRule="exact"/>
        <w:ind w:firstLine="640" w:firstLineChars="200"/>
        <w:rPr>
          <w:rFonts w:ascii="Times New Roman" w:hAnsi="Times New Roman" w:eastAsia="黑体" w:cs="Times New Roman"/>
          <w:sz w:val="32"/>
          <w:szCs w:val="32"/>
        </w:rPr>
      </w:pPr>
    </w:p>
    <w:p>
      <w:pPr>
        <w:widowControl w:val="0"/>
        <w:overflowPunct w:val="0"/>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一、收入支出预算总体情况说明</w:t>
      </w:r>
    </w:p>
    <w:p>
      <w:pPr>
        <w:widowControl w:val="0"/>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年收入总计</w:t>
      </w:r>
      <w:r>
        <w:rPr>
          <w:rFonts w:hint="eastAsia" w:ascii="Times New Roman" w:hAnsi="Times New Roman" w:eastAsia="仿宋_GB2312" w:cs="Times New Roman"/>
          <w:sz w:val="32"/>
          <w:szCs w:val="32"/>
          <w:lang w:eastAsia="zh-CN"/>
        </w:rPr>
        <w:t>21583.91</w:t>
      </w:r>
      <w:r>
        <w:rPr>
          <w:rFonts w:ascii="Times New Roman" w:hAnsi="Times New Roman" w:eastAsia="仿宋_GB2312" w:cs="Times New Roman"/>
          <w:sz w:val="32"/>
          <w:szCs w:val="32"/>
        </w:rPr>
        <w:t>万元，支出总计</w:t>
      </w:r>
      <w:r>
        <w:rPr>
          <w:rFonts w:hint="eastAsia" w:ascii="Times New Roman" w:hAnsi="Times New Roman" w:eastAsia="仿宋_GB2312" w:cs="Times New Roman"/>
          <w:sz w:val="32"/>
          <w:szCs w:val="32"/>
          <w:lang w:eastAsia="zh-CN"/>
        </w:rPr>
        <w:t>21583.91</w:t>
      </w:r>
      <w:r>
        <w:rPr>
          <w:rFonts w:ascii="Times New Roman" w:hAnsi="Times New Roman" w:eastAsia="仿宋_GB2312" w:cs="Times New Roman"/>
          <w:sz w:val="32"/>
          <w:szCs w:val="32"/>
        </w:rPr>
        <w:t>万元，与</w:t>
      </w:r>
      <w:r>
        <w:rPr>
          <w:rFonts w:ascii="Times New Roman" w:hAnsi="Times New Roman" w:eastAsia="仿宋_GB2312" w:cs="Times New Roman"/>
          <w:sz w:val="32"/>
          <w:szCs w:val="32"/>
          <w:lang w:eastAsia="zh-CN"/>
        </w:rPr>
        <w:t>2021</w:t>
      </w:r>
      <w:r>
        <w:rPr>
          <w:rFonts w:ascii="Times New Roman" w:hAnsi="Times New Roman" w:eastAsia="仿宋_GB2312" w:cs="Times New Roman"/>
          <w:sz w:val="32"/>
          <w:szCs w:val="32"/>
        </w:rPr>
        <w:t>年预算相比，收入</w:t>
      </w:r>
      <w:r>
        <w:rPr>
          <w:rFonts w:hint="eastAsia" w:ascii="Times New Roman" w:hAnsi="Times New Roman" w:eastAsia="仿宋_GB2312" w:cs="Times New Roman"/>
          <w:sz w:val="32"/>
          <w:szCs w:val="32"/>
          <w:lang w:eastAsia="zh-CN"/>
        </w:rPr>
        <w:t>增加11143.63</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上涨106.74</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。主要原因：</w:t>
      </w:r>
      <w:r>
        <w:rPr>
          <w:rFonts w:hint="eastAsia" w:ascii="Times New Roman" w:hAnsi="Times New Roman" w:eastAsia="仿宋_GB2312" w:cs="Times New Roman"/>
          <w:sz w:val="32"/>
          <w:szCs w:val="32"/>
          <w:lang w:eastAsia="zh-CN"/>
        </w:rPr>
        <w:t>民生投入加大；疫情防控需要，财政投入增加</w:t>
      </w:r>
      <w:r>
        <w:rPr>
          <w:rFonts w:ascii="Times New Roman" w:hAnsi="Times New Roman" w:eastAsia="仿宋_GB2312" w:cs="Times New Roman"/>
          <w:sz w:val="32"/>
          <w:szCs w:val="32"/>
        </w:rPr>
        <w:t>;支出增加</w:t>
      </w:r>
      <w:r>
        <w:rPr>
          <w:rFonts w:hint="eastAsia" w:ascii="Times New Roman" w:hAnsi="Times New Roman" w:eastAsia="仿宋_GB2312" w:cs="Times New Roman"/>
          <w:sz w:val="32"/>
          <w:szCs w:val="32"/>
          <w:lang w:eastAsia="zh-CN"/>
        </w:rPr>
        <w:t>11143.63</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lang w:eastAsia="zh-CN"/>
        </w:rPr>
        <w:t>106.74</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。主要原因：</w:t>
      </w:r>
      <w:r>
        <w:rPr>
          <w:rFonts w:hint="eastAsia" w:ascii="Times New Roman" w:hAnsi="Times New Roman" w:eastAsia="仿宋_GB2312" w:cs="Times New Roman"/>
          <w:sz w:val="32"/>
          <w:szCs w:val="32"/>
          <w:lang w:eastAsia="zh-CN"/>
        </w:rPr>
        <w:t>民生投入加大；疫情防控需要，财政投入增加</w:t>
      </w:r>
      <w:r>
        <w:rPr>
          <w:rFonts w:ascii="Times New Roman" w:hAnsi="Times New Roman" w:eastAsia="仿宋_GB2312" w:cs="Times New Roman"/>
          <w:sz w:val="32"/>
          <w:szCs w:val="32"/>
        </w:rPr>
        <w:t>。</w:t>
      </w:r>
    </w:p>
    <w:p>
      <w:pPr>
        <w:widowControl w:val="0"/>
        <w:overflowPunct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二、收入预算总体情况说明</w:t>
      </w:r>
    </w:p>
    <w:p>
      <w:pPr>
        <w:widowControl w:val="0"/>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年收入合计</w:t>
      </w:r>
      <w:r>
        <w:rPr>
          <w:rFonts w:hint="eastAsia" w:ascii="Times New Roman" w:hAnsi="Times New Roman" w:eastAsia="仿宋_GB2312" w:cs="Times New Roman"/>
          <w:sz w:val="32"/>
          <w:szCs w:val="32"/>
          <w:lang w:eastAsia="zh-CN"/>
        </w:rPr>
        <w:t>21583.91</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，其中：一般公共预算</w:t>
      </w:r>
      <w:r>
        <w:rPr>
          <w:rFonts w:hint="eastAsia" w:ascii="Times New Roman" w:hAnsi="Times New Roman" w:eastAsia="仿宋_GB2312" w:cs="Times New Roman"/>
          <w:sz w:val="32"/>
          <w:szCs w:val="32"/>
          <w:lang w:eastAsia="zh-CN"/>
        </w:rPr>
        <w:t>12600.17</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政府性基金预算拨款</w:t>
      </w:r>
      <w:r>
        <w:rPr>
          <w:rFonts w:ascii="Times New Roman" w:hAnsi="Times New Roman" w:eastAsia="仿宋_GB2312" w:cs="Times New Roman"/>
          <w:sz w:val="32"/>
          <w:szCs w:val="32"/>
        </w:rPr>
        <w:t>收入</w:t>
      </w:r>
      <w:r>
        <w:rPr>
          <w:rFonts w:hint="eastAsia" w:ascii="Times New Roman" w:hAnsi="Times New Roman" w:eastAsia="仿宋_GB2312" w:cs="Times New Roman"/>
          <w:sz w:val="32"/>
          <w:szCs w:val="32"/>
          <w:lang w:eastAsia="zh-CN"/>
        </w:rPr>
        <w:t>4000</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CN"/>
        </w:rPr>
        <w:t>财政性结转资金</w:t>
      </w:r>
      <w:r>
        <w:rPr>
          <w:rFonts w:hint="eastAsia" w:ascii="Times New Roman" w:hAnsi="Times New Roman" w:eastAsia="仿宋_GB2312" w:cs="Times New Roman"/>
          <w:sz w:val="32"/>
          <w:szCs w:val="32"/>
          <w:lang w:eastAsia="zh-CN"/>
        </w:rPr>
        <w:t>4983.74</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w:t>
      </w:r>
    </w:p>
    <w:p>
      <w:pPr>
        <w:widowControl w:val="0"/>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三、支出预算总体情况说明</w:t>
      </w:r>
    </w:p>
    <w:p>
      <w:pPr>
        <w:widowControl w:val="0"/>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年支出合计</w:t>
      </w:r>
      <w:r>
        <w:rPr>
          <w:rFonts w:hint="eastAsia" w:ascii="Times New Roman" w:hAnsi="Times New Roman" w:eastAsia="仿宋_GB2312" w:cs="Times New Roman"/>
          <w:sz w:val="32"/>
          <w:szCs w:val="32"/>
          <w:lang w:eastAsia="zh-CN"/>
        </w:rPr>
        <w:t>21583.91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4134.96</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eastAsia="zh-CN"/>
        </w:rPr>
        <w:t>19.16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17448.95</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eastAsia="zh-CN"/>
        </w:rPr>
        <w:t>80.84</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widowControl w:val="0"/>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四、财政拨款收入支出预算总体情况说明</w:t>
      </w:r>
    </w:p>
    <w:p>
      <w:pPr>
        <w:widowControl w:val="0"/>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年一般公共预算收支预算</w:t>
      </w:r>
      <w:r>
        <w:rPr>
          <w:rFonts w:hint="eastAsia" w:ascii="Times New Roman" w:hAnsi="Times New Roman" w:eastAsia="仿宋_GB2312" w:cs="Times New Roman"/>
          <w:sz w:val="32"/>
          <w:szCs w:val="32"/>
          <w:lang w:eastAsia="zh-CN"/>
        </w:rPr>
        <w:t>12600.17</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，政府性基金收支预算</w:t>
      </w:r>
      <w:r>
        <w:rPr>
          <w:rFonts w:hint="eastAsia" w:ascii="Times New Roman" w:hAnsi="Times New Roman" w:eastAsia="仿宋_GB2312" w:cs="Times New Roman"/>
          <w:sz w:val="32"/>
          <w:szCs w:val="32"/>
          <w:lang w:eastAsia="zh-CN"/>
        </w:rPr>
        <w:t>4000</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。与</w:t>
      </w:r>
      <w:r>
        <w:rPr>
          <w:rFonts w:ascii="Times New Roman" w:hAnsi="Times New Roman" w:eastAsia="仿宋_GB2312" w:cs="Times New Roman"/>
          <w:sz w:val="32"/>
          <w:szCs w:val="32"/>
          <w:lang w:eastAsia="zh-CN"/>
        </w:rPr>
        <w:t>2021</w:t>
      </w:r>
      <w:r>
        <w:rPr>
          <w:rFonts w:ascii="Times New Roman" w:hAnsi="Times New Roman" w:eastAsia="仿宋_GB2312" w:cs="Times New Roman"/>
          <w:sz w:val="32"/>
          <w:szCs w:val="32"/>
        </w:rPr>
        <w:t>年相比，一般公共预算收支预算增加</w:t>
      </w:r>
      <w:r>
        <w:rPr>
          <w:rFonts w:hint="eastAsia" w:ascii="Times New Roman" w:hAnsi="Times New Roman" w:eastAsia="仿宋_GB2312" w:cs="Times New Roman"/>
          <w:sz w:val="32"/>
          <w:szCs w:val="32"/>
          <w:lang w:eastAsia="zh-CN"/>
        </w:rPr>
        <w:t>7069.55</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lang w:eastAsia="zh-CN"/>
        </w:rPr>
        <w:t>127.83</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，主要原因：</w:t>
      </w:r>
      <w:r>
        <w:rPr>
          <w:rFonts w:hint="eastAsia" w:ascii="仿宋_GB2312" w:hAnsi="仿宋_GB2312" w:eastAsia="仿宋_GB2312" w:cs="仿宋_GB2312"/>
          <w:color w:val="000000"/>
          <w:sz w:val="32"/>
          <w:szCs w:val="32"/>
          <w:lang w:eastAsia="zh-CN"/>
        </w:rPr>
        <w:t>疫情防控资金增加</w:t>
      </w:r>
      <w:r>
        <w:rPr>
          <w:rFonts w:ascii="Times New Roman" w:hAnsi="Times New Roman" w:eastAsia="仿宋_GB2312" w:cs="Times New Roman"/>
          <w:sz w:val="32"/>
          <w:szCs w:val="32"/>
        </w:rPr>
        <w:t>；政府性基金收支预算增加</w:t>
      </w:r>
      <w:r>
        <w:rPr>
          <w:rFonts w:hint="eastAsia" w:ascii="Times New Roman" w:hAnsi="Times New Roman" w:eastAsia="仿宋_GB2312" w:cs="Times New Roman"/>
          <w:sz w:val="32"/>
          <w:szCs w:val="32"/>
          <w:lang w:eastAsia="zh-CN"/>
        </w:rPr>
        <w:t>4000</w:t>
      </w:r>
      <w:r>
        <w:rPr>
          <w:rFonts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p>
    <w:p>
      <w:pPr>
        <w:widowControl w:val="0"/>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五、一般公共预算支出预算情况说明</w:t>
      </w:r>
    </w:p>
    <w:p>
      <w:pPr>
        <w:widowControl w:val="0"/>
        <w:overflowPunct w:val="0"/>
        <w:spacing w:line="600" w:lineRule="exact"/>
        <w:ind w:firstLine="640" w:firstLineChars="200"/>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eastAsia="zh-CN"/>
        </w:rPr>
        <w:t>16037.90</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CN"/>
        </w:rPr>
        <w:t>其中：基本支出</w:t>
      </w:r>
      <w:r>
        <w:rPr>
          <w:rFonts w:hint="eastAsia" w:ascii="Times New Roman" w:hAnsi="Times New Roman" w:eastAsia="仿宋_GB2312" w:cs="Times New Roman"/>
          <w:sz w:val="32"/>
          <w:szCs w:val="32"/>
          <w:lang w:eastAsia="zh-CN"/>
        </w:rPr>
        <w:t>4134.96</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eastAsia="zh-CN"/>
        </w:rPr>
        <w:t>25.78</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11902.94</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eastAsia="zh-CN"/>
        </w:rPr>
        <w:t>74.22</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widowControl w:val="0"/>
        <w:overflowPunct w:val="0"/>
        <w:spacing w:line="600" w:lineRule="exact"/>
        <w:ind w:firstLine="640" w:firstLineChars="200"/>
        <w:rPr>
          <w:rFonts w:ascii="Times New Roman" w:hAnsi="Times New Roman" w:eastAsia="黑体" w:cs="Times New Roman"/>
          <w:sz w:val="32"/>
        </w:rPr>
      </w:pPr>
      <w:r>
        <w:rPr>
          <w:rFonts w:ascii="Times New Roman" w:hAnsi="Times New Roman" w:eastAsia="黑体" w:cs="Times New Roman"/>
          <w:sz w:val="32"/>
          <w:szCs w:val="32"/>
        </w:rPr>
        <w:t>六、</w:t>
      </w:r>
      <w:r>
        <w:rPr>
          <w:rFonts w:ascii="Times New Roman" w:hAnsi="Times New Roman" w:eastAsia="黑体" w:cs="Times New Roman"/>
          <w:sz w:val="32"/>
          <w:lang w:eastAsia="zh-CN"/>
        </w:rPr>
        <w:t>一般公共预算基本支出预算情况说明</w:t>
      </w:r>
    </w:p>
    <w:p>
      <w:pPr>
        <w:widowControl w:val="0"/>
        <w:overflowPunct w:val="0"/>
        <w:spacing w:line="600" w:lineRule="exact"/>
        <w:ind w:firstLine="640" w:firstLineChars="200"/>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年一般公共预算</w:t>
      </w:r>
      <w:r>
        <w:rPr>
          <w:rFonts w:ascii="Times New Roman" w:hAnsi="Times New Roman" w:eastAsia="仿宋_GB2312" w:cs="Times New Roman"/>
          <w:sz w:val="32"/>
          <w:szCs w:val="32"/>
          <w:lang w:eastAsia="zh-CN"/>
        </w:rPr>
        <w:t>基本</w:t>
      </w:r>
      <w:r>
        <w:rPr>
          <w:rFonts w:ascii="Times New Roman" w:hAnsi="Times New Roman" w:eastAsia="仿宋_GB2312" w:cs="Times New Roman"/>
          <w:sz w:val="32"/>
          <w:szCs w:val="32"/>
        </w:rPr>
        <w:t>支出年初预算为</w:t>
      </w:r>
      <w:r>
        <w:rPr>
          <w:rFonts w:hint="eastAsia" w:ascii="Times New Roman" w:hAnsi="Times New Roman" w:eastAsia="仿宋_GB2312" w:cs="Times New Roman"/>
          <w:sz w:val="32"/>
          <w:szCs w:val="32"/>
          <w:lang w:eastAsia="zh-CN"/>
        </w:rPr>
        <w:t>4134.96</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CN"/>
        </w:rPr>
        <w:t>其中：人员经费支出</w:t>
      </w:r>
      <w:r>
        <w:rPr>
          <w:rFonts w:hint="eastAsia" w:ascii="Times New Roman" w:hAnsi="Times New Roman" w:eastAsia="仿宋_GB2312" w:cs="Times New Roman"/>
          <w:sz w:val="32"/>
          <w:szCs w:val="32"/>
          <w:lang w:eastAsia="zh-CN"/>
        </w:rPr>
        <w:t>2600.57</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eastAsia="zh-CN"/>
        </w:rPr>
        <w:t>62.89</w:t>
      </w:r>
      <w:r>
        <w:rPr>
          <w:rFonts w:ascii="Times New Roman" w:hAnsi="Times New Roman" w:eastAsia="仿宋_GB2312" w:cs="Times New Roman"/>
          <w:sz w:val="32"/>
          <w:szCs w:val="32"/>
          <w:lang w:eastAsia="zh-CN"/>
        </w:rPr>
        <w:t>%；公用经费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eastAsia="zh-CN"/>
        </w:rPr>
        <w:t>1534.39</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eastAsia="zh-CN"/>
        </w:rPr>
        <w:t>37.11</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widowControl w:val="0"/>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lang w:eastAsia="zh-CN"/>
        </w:rPr>
        <w:t>七</w:t>
      </w:r>
      <w:r>
        <w:rPr>
          <w:rFonts w:ascii="Times New Roman" w:hAnsi="Times New Roman" w:eastAsia="黑体" w:cs="Times New Roman"/>
          <w:sz w:val="32"/>
          <w:szCs w:val="32"/>
        </w:rPr>
        <w:t>、</w:t>
      </w:r>
      <w:r>
        <w:rPr>
          <w:rFonts w:ascii="Times New Roman" w:hAnsi="Times New Roman" w:eastAsia="黑体" w:cs="Times New Roman"/>
          <w:sz w:val="32"/>
          <w:lang w:eastAsia="zh-CN"/>
        </w:rPr>
        <w:t>一般公共预算</w:t>
      </w:r>
      <w:r>
        <w:rPr>
          <w:rFonts w:ascii="Times New Roman" w:hAnsi="Times New Roman" w:eastAsia="黑体" w:cs="Times New Roman"/>
          <w:sz w:val="32"/>
          <w:szCs w:val="32"/>
        </w:rPr>
        <w:t>“三公”经费支出预算情况说明</w:t>
      </w:r>
    </w:p>
    <w:p>
      <w:pPr>
        <w:widowControl w:val="0"/>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年“三公”经费</w:t>
      </w:r>
      <w:r>
        <w:rPr>
          <w:rFonts w:ascii="Times New Roman" w:hAnsi="Times New Roman" w:eastAsia="仿宋_GB2312" w:cs="Times New Roman"/>
          <w:sz w:val="32"/>
          <w:szCs w:val="32"/>
          <w:lang w:eastAsia="zh-CN"/>
        </w:rPr>
        <w:t>支出</w:t>
      </w:r>
      <w:r>
        <w:rPr>
          <w:rFonts w:ascii="Times New Roman" w:hAnsi="Times New Roman" w:eastAsia="仿宋_GB2312" w:cs="Times New Roman"/>
          <w:sz w:val="32"/>
          <w:szCs w:val="32"/>
        </w:rPr>
        <w:t>预算为</w:t>
      </w:r>
      <w:r>
        <w:rPr>
          <w:rFonts w:hint="eastAsia" w:ascii="Times New Roman" w:hAnsi="Times New Roman" w:eastAsia="仿宋_GB2312" w:cs="Times New Roman"/>
          <w:sz w:val="32"/>
          <w:szCs w:val="32"/>
          <w:lang w:eastAsia="zh-CN"/>
        </w:rPr>
        <w:t>14.99</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年“三公”经费支出预算数比</w:t>
      </w:r>
      <w:r>
        <w:rPr>
          <w:rFonts w:ascii="Times New Roman" w:hAnsi="Times New Roman" w:eastAsia="仿宋_GB2312" w:cs="Times New Roman"/>
          <w:sz w:val="32"/>
          <w:szCs w:val="32"/>
          <w:lang w:eastAsia="zh-CN"/>
        </w:rPr>
        <w:t>2021</w:t>
      </w:r>
      <w:r>
        <w:rPr>
          <w:rFonts w:ascii="Times New Roman" w:hAnsi="Times New Roman" w:eastAsia="仿宋_GB2312" w:cs="Times New Roman"/>
          <w:sz w:val="32"/>
          <w:szCs w:val="32"/>
        </w:rPr>
        <w:t>年增加</w:t>
      </w:r>
      <w:r>
        <w:rPr>
          <w:rFonts w:hint="eastAsia" w:ascii="Times New Roman" w:hAnsi="Times New Roman" w:eastAsia="仿宋_GB2312" w:cs="Times New Roman"/>
          <w:sz w:val="32"/>
          <w:szCs w:val="32"/>
          <w:lang w:eastAsia="zh-CN"/>
        </w:rPr>
        <w:t>11.69</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w:t>
      </w:r>
    </w:p>
    <w:p>
      <w:pPr>
        <w:widowControl w:val="0"/>
        <w:kinsoku w:val="0"/>
        <w:overflowPunct w:val="0"/>
        <w:autoSpaceDE w:val="0"/>
        <w:autoSpaceDN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具体支出情况如下：</w:t>
      </w:r>
    </w:p>
    <w:p>
      <w:pPr>
        <w:widowControl w:val="0"/>
        <w:kinsoku w:val="0"/>
        <w:overflowPunct w:val="0"/>
        <w:autoSpaceDE w:val="0"/>
        <w:autoSpaceDN w:val="0"/>
        <w:adjustRightInd w:val="0"/>
        <w:snapToGrid w:val="0"/>
        <w:spacing w:line="600" w:lineRule="exact"/>
        <w:ind w:firstLine="639" w:firstLineChars="200"/>
        <w:rPr>
          <w:rFonts w:ascii="Times New Roman" w:hAnsi="Times New Roman" w:eastAsia="仿宋_GB2312" w:cs="Times New Roman"/>
          <w:sz w:val="32"/>
          <w:szCs w:val="32"/>
          <w:lang w:eastAsia="zh-CN"/>
        </w:rPr>
      </w:pPr>
      <w:r>
        <w:rPr>
          <w:rFonts w:ascii="Times New Roman" w:hAnsi="Times New Roman" w:eastAsia="仿宋_GB2312" w:cs="Times New Roman"/>
          <w:b/>
          <w:spacing w:val="-1"/>
          <w:sz w:val="32"/>
          <w:szCs w:val="32"/>
          <w:lang w:eastAsia="zh-CN"/>
        </w:rPr>
        <w:t>（一）</w:t>
      </w:r>
      <w:r>
        <w:rPr>
          <w:rFonts w:ascii="Times New Roman" w:hAnsi="Times New Roman" w:eastAsia="仿宋_GB2312" w:cs="Times New Roman"/>
          <w:b/>
          <w:spacing w:val="-1"/>
          <w:sz w:val="32"/>
          <w:szCs w:val="32"/>
        </w:rPr>
        <w:t>因公出国（境）费</w:t>
      </w:r>
      <w:r>
        <w:rPr>
          <w:rFonts w:ascii="Times New Roman" w:hAnsi="Times New Roman" w:eastAsia="仿宋_GB2312" w:cs="Times New Roman"/>
          <w:sz w:val="32"/>
          <w:szCs w:val="32"/>
          <w:lang w:eastAsia="zh-CN"/>
        </w:rPr>
        <w:t>0万元</w:t>
      </w:r>
      <w:r>
        <w:rPr>
          <w:rFonts w:ascii="Times New Roman" w:hAnsi="Times New Roman" w:eastAsia="仿宋_GB2312" w:cs="Times New Roman"/>
          <w:spacing w:val="-1"/>
          <w:sz w:val="32"/>
          <w:szCs w:val="32"/>
        </w:rPr>
        <w:t>，</w:t>
      </w:r>
      <w:r>
        <w:rPr>
          <w:rFonts w:ascii="Times New Roman" w:hAnsi="Times New Roman" w:eastAsia="仿宋_GB2312" w:cs="Times New Roman"/>
          <w:sz w:val="32"/>
          <w:szCs w:val="32"/>
        </w:rPr>
        <w:t>主要用于单位工作人员公务出国（境）的住宿费、旅费、伙食补助费、杂费、培训费等支出。预算数</w:t>
      </w:r>
      <w:r>
        <w:rPr>
          <w:rFonts w:ascii="Times New Roman" w:hAnsi="Times New Roman" w:eastAsia="仿宋_GB2312" w:cs="Times New Roman"/>
          <w:sz w:val="32"/>
          <w:szCs w:val="32"/>
          <w:lang w:eastAsia="zh-CN"/>
        </w:rPr>
        <w:t>与2021</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eastAsia="zh-CN"/>
        </w:rPr>
        <w:t>保持一致。</w:t>
      </w:r>
    </w:p>
    <w:p>
      <w:pPr>
        <w:widowControl w:val="0"/>
        <w:kinsoku w:val="0"/>
        <w:overflowPunct w:val="0"/>
        <w:autoSpaceDE w:val="0"/>
        <w:autoSpaceDN w:val="0"/>
        <w:adjustRightInd w:val="0"/>
        <w:snapToGrid w:val="0"/>
        <w:spacing w:line="600" w:lineRule="exact"/>
        <w:ind w:firstLine="639" w:firstLineChars="200"/>
        <w:rPr>
          <w:rFonts w:ascii="Times New Roman" w:hAnsi="Times New Roman" w:eastAsia="仿宋_GB2312" w:cs="Times New Roman"/>
          <w:sz w:val="32"/>
          <w:szCs w:val="32"/>
        </w:rPr>
      </w:pPr>
      <w:r>
        <w:rPr>
          <w:rFonts w:ascii="Times New Roman" w:hAnsi="Times New Roman" w:eastAsia="仿宋_GB2312" w:cs="Times New Roman"/>
          <w:b/>
          <w:spacing w:val="-1"/>
          <w:sz w:val="32"/>
          <w:szCs w:val="32"/>
        </w:rPr>
        <w:t>（</w:t>
      </w:r>
      <w:r>
        <w:rPr>
          <w:rFonts w:ascii="Times New Roman" w:hAnsi="Times New Roman" w:eastAsia="仿宋_GB2312" w:cs="Times New Roman"/>
          <w:b/>
          <w:spacing w:val="-1"/>
          <w:sz w:val="32"/>
          <w:szCs w:val="32"/>
          <w:lang w:eastAsia="zh-CN"/>
        </w:rPr>
        <w:t>二</w:t>
      </w:r>
      <w:r>
        <w:rPr>
          <w:rFonts w:ascii="Times New Roman" w:hAnsi="Times New Roman" w:eastAsia="仿宋_GB2312" w:cs="Times New Roman"/>
          <w:b/>
          <w:spacing w:val="-1"/>
          <w:sz w:val="32"/>
          <w:szCs w:val="32"/>
        </w:rPr>
        <w:t>）公务接待费</w:t>
      </w:r>
      <w:r>
        <w:rPr>
          <w:rFonts w:hint="eastAsia" w:ascii="Times New Roman" w:hAnsi="Times New Roman" w:eastAsia="仿宋_GB2312" w:cs="Times New Roman"/>
          <w:sz w:val="32"/>
          <w:szCs w:val="32"/>
          <w:lang w:eastAsia="zh-CN"/>
        </w:rPr>
        <w:t>0.29</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，主要用于按规定开支的各类公务接待（含外宾接待）支出。预算数比</w:t>
      </w:r>
      <w:r>
        <w:rPr>
          <w:rFonts w:ascii="Times New Roman" w:hAnsi="Times New Roman" w:eastAsia="仿宋_GB2312" w:cs="Times New Roman"/>
          <w:sz w:val="32"/>
          <w:szCs w:val="32"/>
          <w:lang w:eastAsia="zh-CN"/>
        </w:rPr>
        <w:t>2021</w:t>
      </w:r>
      <w:r>
        <w:rPr>
          <w:rFonts w:ascii="Times New Roman" w:hAnsi="Times New Roman" w:eastAsia="仿宋_GB2312" w:cs="Times New Roman"/>
          <w:sz w:val="32"/>
          <w:szCs w:val="32"/>
        </w:rPr>
        <w:t>年减少</w:t>
      </w:r>
      <w:r>
        <w:rPr>
          <w:rFonts w:hint="eastAsia" w:ascii="Times New Roman" w:hAnsi="Times New Roman" w:eastAsia="仿宋_GB2312" w:cs="Times New Roman"/>
          <w:sz w:val="32"/>
          <w:szCs w:val="32"/>
          <w:lang w:eastAsia="zh-CN"/>
        </w:rPr>
        <w:t>1.01</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。主要原因：</w:t>
      </w:r>
      <w:r>
        <w:rPr>
          <w:rFonts w:hint="eastAsia" w:ascii="Times New Roman" w:hAnsi="Times New Roman" w:eastAsia="仿宋_GB2312" w:cs="Times New Roman"/>
          <w:sz w:val="32"/>
          <w:szCs w:val="32"/>
          <w:lang w:eastAsia="zh-CN"/>
        </w:rPr>
        <w:t>受疫情影响，公务接待减少</w:t>
      </w:r>
      <w:r>
        <w:rPr>
          <w:rFonts w:ascii="Times New Roman" w:hAnsi="Times New Roman" w:eastAsia="仿宋_GB2312" w:cs="Times New Roman"/>
          <w:sz w:val="32"/>
          <w:szCs w:val="32"/>
        </w:rPr>
        <w:t>。</w:t>
      </w:r>
    </w:p>
    <w:p>
      <w:pPr>
        <w:widowControl w:val="0"/>
        <w:kinsoku w:val="0"/>
        <w:overflowPunct w:val="0"/>
        <w:autoSpaceDE w:val="0"/>
        <w:autoSpaceDN w:val="0"/>
        <w:adjustRightInd w:val="0"/>
        <w:snapToGrid w:val="0"/>
        <w:spacing w:line="600" w:lineRule="exact"/>
        <w:ind w:firstLine="639" w:firstLineChars="200"/>
        <w:rPr>
          <w:rFonts w:ascii="Times New Roman" w:hAnsi="Times New Roman" w:eastAsia="仿宋_GB2312" w:cs="Times New Roman"/>
          <w:sz w:val="32"/>
          <w:szCs w:val="32"/>
        </w:rPr>
      </w:pPr>
      <w:r>
        <w:rPr>
          <w:rFonts w:ascii="Times New Roman" w:hAnsi="Times New Roman" w:eastAsia="仿宋_GB2312" w:cs="Times New Roman"/>
          <w:b/>
          <w:spacing w:val="-1"/>
          <w:sz w:val="32"/>
          <w:szCs w:val="32"/>
        </w:rPr>
        <w:t>（</w:t>
      </w:r>
      <w:r>
        <w:rPr>
          <w:rFonts w:ascii="Times New Roman" w:hAnsi="Times New Roman" w:eastAsia="仿宋_GB2312" w:cs="Times New Roman"/>
          <w:b/>
          <w:spacing w:val="-1"/>
          <w:sz w:val="32"/>
          <w:szCs w:val="32"/>
          <w:lang w:eastAsia="zh-CN"/>
        </w:rPr>
        <w:t>三</w:t>
      </w:r>
      <w:r>
        <w:rPr>
          <w:rFonts w:ascii="Times New Roman" w:hAnsi="Times New Roman" w:eastAsia="仿宋_GB2312" w:cs="Times New Roman"/>
          <w:b/>
          <w:spacing w:val="-1"/>
          <w:sz w:val="32"/>
          <w:szCs w:val="32"/>
        </w:rPr>
        <w:t>）公务用车购置及运行费</w:t>
      </w:r>
      <w:r>
        <w:rPr>
          <w:rFonts w:hint="eastAsia" w:ascii="Times New Roman" w:hAnsi="Times New Roman" w:eastAsia="仿宋_GB2312" w:cs="Times New Roman"/>
          <w:sz w:val="32"/>
          <w:szCs w:val="32"/>
          <w:lang w:eastAsia="zh-CN"/>
        </w:rPr>
        <w:t>14.70</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，其中</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公务用车购置费</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eastAsia="zh-CN"/>
        </w:rPr>
        <w:t>14.70</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，主要用于开展工作所需公务用车的燃料费、维修费、过路过桥费、保险费、安全奖励费用等支出。公务用车购置费预算数比</w:t>
      </w:r>
      <w:r>
        <w:rPr>
          <w:rFonts w:ascii="Times New Roman" w:hAnsi="Times New Roman" w:eastAsia="仿宋_GB2312" w:cs="Times New Roman"/>
          <w:sz w:val="32"/>
          <w:szCs w:val="32"/>
          <w:lang w:eastAsia="zh-CN"/>
        </w:rPr>
        <w:t>2021</w:t>
      </w:r>
      <w:r>
        <w:rPr>
          <w:rFonts w:ascii="Times New Roman" w:hAnsi="Times New Roman" w:eastAsia="仿宋_GB2312" w:cs="Times New Roman"/>
          <w:sz w:val="32"/>
          <w:szCs w:val="32"/>
        </w:rPr>
        <w:t>年增加</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，公务用车运行维护费预算数比</w:t>
      </w:r>
      <w:r>
        <w:rPr>
          <w:rFonts w:ascii="Times New Roman" w:hAnsi="Times New Roman" w:eastAsia="仿宋_GB2312" w:cs="Times New Roman"/>
          <w:sz w:val="32"/>
          <w:szCs w:val="32"/>
          <w:lang w:eastAsia="zh-CN"/>
        </w:rPr>
        <w:t>2021</w:t>
      </w:r>
      <w:r>
        <w:rPr>
          <w:rFonts w:ascii="Times New Roman" w:hAnsi="Times New Roman" w:eastAsia="仿宋_GB2312" w:cs="Times New Roman"/>
          <w:sz w:val="32"/>
          <w:szCs w:val="32"/>
        </w:rPr>
        <w:t>年增加</w:t>
      </w:r>
      <w:r>
        <w:rPr>
          <w:rFonts w:hint="eastAsia" w:ascii="Times New Roman" w:hAnsi="Times New Roman" w:eastAsia="仿宋_GB2312" w:cs="Times New Roman"/>
          <w:sz w:val="32"/>
          <w:szCs w:val="32"/>
          <w:lang w:eastAsia="zh-CN"/>
        </w:rPr>
        <w:t>12.7</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，主要原因：</w:t>
      </w:r>
      <w:r>
        <w:rPr>
          <w:rFonts w:hint="eastAsia" w:ascii="Times New Roman" w:hAnsi="Times New Roman" w:eastAsia="仿宋_GB2312" w:cs="Times New Roman"/>
          <w:sz w:val="32"/>
          <w:szCs w:val="32"/>
          <w:lang w:eastAsia="zh-CN"/>
        </w:rPr>
        <w:t>受新冠疫情影响，督导疫情防控用车增加</w:t>
      </w:r>
      <w:r>
        <w:rPr>
          <w:rFonts w:ascii="Times New Roman" w:hAnsi="Times New Roman" w:eastAsia="仿宋_GB2312" w:cs="Times New Roman"/>
          <w:sz w:val="32"/>
          <w:szCs w:val="32"/>
        </w:rPr>
        <w:t>。</w:t>
      </w:r>
    </w:p>
    <w:p>
      <w:pPr>
        <w:widowControl w:val="0"/>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lang w:eastAsia="zh-CN"/>
        </w:rPr>
        <w:t>八</w:t>
      </w:r>
      <w:r>
        <w:rPr>
          <w:rFonts w:ascii="Times New Roman" w:hAnsi="Times New Roman" w:eastAsia="黑体" w:cs="Times New Roman"/>
          <w:sz w:val="32"/>
          <w:szCs w:val="32"/>
        </w:rPr>
        <w:t>、政府性基金支出预算情况说明</w:t>
      </w:r>
    </w:p>
    <w:p>
      <w:pPr>
        <w:widowControl w:val="0"/>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年府性基金预算支出年初预算为</w:t>
      </w:r>
      <w:r>
        <w:rPr>
          <w:rFonts w:hint="eastAsia" w:ascii="Times New Roman" w:hAnsi="Times New Roman" w:eastAsia="仿宋_GB2312" w:cs="Times New Roman"/>
          <w:sz w:val="32"/>
          <w:szCs w:val="32"/>
          <w:lang w:eastAsia="zh-CN"/>
        </w:rPr>
        <w:t>5546.01</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。其中：基本支出</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5546.01</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eastAsia="zh-CN"/>
        </w:rPr>
        <w:t>100</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widowControl w:val="0"/>
        <w:overflowPunct w:val="0"/>
        <w:spacing w:line="60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九、国有资本经营预算支出预算情况说明</w:t>
      </w:r>
    </w:p>
    <w:p>
      <w:pPr>
        <w:widowControl w:val="0"/>
        <w:overflowPunct w:val="0"/>
        <w:spacing w:line="600" w:lineRule="exact"/>
        <w:ind w:firstLine="640" w:firstLineChars="200"/>
        <w:rPr>
          <w:rFonts w:ascii="Times New Roman" w:hAnsi="Times New Roman" w:eastAsia="仿宋_GB2312" w:cs="Times New Roman"/>
          <w:sz w:val="32"/>
          <w:szCs w:val="32"/>
          <w:highlight w:val="yellow"/>
          <w:lang w:eastAsia="zh-CN"/>
        </w:rPr>
      </w:pPr>
      <w:r>
        <w:rPr>
          <w:rFonts w:hint="eastAsia" w:ascii="Times New Roman" w:hAnsi="Times New Roman" w:eastAsia="仿宋_GB2312" w:cs="Times New Roman"/>
          <w:sz w:val="32"/>
          <w:szCs w:val="32"/>
          <w:lang w:eastAsia="zh-CN"/>
        </w:rPr>
        <w:t>伊川县卫生健康委员会2022年无国有资本经营预算拨款安排的支出。</w:t>
      </w:r>
    </w:p>
    <w:p>
      <w:pPr>
        <w:widowControl w:val="0"/>
        <w:kinsoku w:val="0"/>
        <w:overflowPunct w:val="0"/>
        <w:autoSpaceDE w:val="0"/>
        <w:autoSpaceDN w:val="0"/>
        <w:adjustRightInd w:val="0"/>
        <w:snapToGrid w:val="0"/>
        <w:spacing w:line="600" w:lineRule="exact"/>
        <w:ind w:firstLine="636" w:firstLineChars="200"/>
        <w:rPr>
          <w:rFonts w:ascii="Times New Roman" w:hAnsi="Times New Roman" w:eastAsia="仿宋_GB2312" w:cs="Times New Roman"/>
          <w:sz w:val="32"/>
          <w:szCs w:val="32"/>
          <w:highlight w:val="red"/>
        </w:rPr>
      </w:pPr>
      <w:r>
        <w:rPr>
          <w:rFonts w:ascii="Times New Roman" w:hAnsi="Times New Roman" w:eastAsia="黑体" w:cs="Times New Roman"/>
          <w:spacing w:val="-1"/>
          <w:sz w:val="32"/>
          <w:szCs w:val="32"/>
          <w:lang w:eastAsia="zh-CN"/>
        </w:rPr>
        <w:t>十</w:t>
      </w:r>
      <w:r>
        <w:rPr>
          <w:rFonts w:ascii="Times New Roman" w:hAnsi="Times New Roman" w:eastAsia="黑体" w:cs="Times New Roman"/>
          <w:spacing w:val="-1"/>
          <w:sz w:val="32"/>
          <w:szCs w:val="32"/>
        </w:rPr>
        <w:t>、其他重要事项情况说明</w:t>
      </w:r>
    </w:p>
    <w:p>
      <w:pPr>
        <w:widowControl w:val="0"/>
        <w:kinsoku w:val="0"/>
        <w:overflowPunct w:val="0"/>
        <w:autoSpaceDE w:val="0"/>
        <w:autoSpaceDN w:val="0"/>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（一）</w:t>
      </w:r>
      <w:r>
        <w:rPr>
          <w:rFonts w:ascii="Times New Roman" w:hAnsi="Times New Roman" w:eastAsia="仿宋_GB2312" w:cs="Times New Roman"/>
          <w:b/>
          <w:sz w:val="32"/>
          <w:szCs w:val="32"/>
          <w:lang w:eastAsia="zh-CN"/>
        </w:rPr>
        <w:t>行政（事业）单位机构</w:t>
      </w:r>
      <w:r>
        <w:rPr>
          <w:rFonts w:ascii="Times New Roman" w:hAnsi="Times New Roman" w:eastAsia="仿宋_GB2312" w:cs="Times New Roman"/>
          <w:b/>
          <w:sz w:val="32"/>
          <w:szCs w:val="32"/>
        </w:rPr>
        <w:t>运行经费支出</w:t>
      </w:r>
      <w:r>
        <w:rPr>
          <w:rFonts w:ascii="Times New Roman" w:hAnsi="Times New Roman" w:eastAsia="仿宋_GB2312" w:cs="Times New Roman"/>
          <w:b/>
          <w:sz w:val="32"/>
          <w:szCs w:val="32"/>
          <w:lang w:eastAsia="zh-CN"/>
        </w:rPr>
        <w:t>预算</w:t>
      </w:r>
      <w:r>
        <w:rPr>
          <w:rFonts w:ascii="Times New Roman" w:hAnsi="Times New Roman" w:eastAsia="仿宋_GB2312" w:cs="Times New Roman"/>
          <w:b/>
          <w:sz w:val="32"/>
          <w:szCs w:val="32"/>
        </w:rPr>
        <w:t>情况</w:t>
      </w:r>
    </w:p>
    <w:p>
      <w:pPr>
        <w:widowControl w:val="0"/>
        <w:kinsoku w:val="0"/>
        <w:overflowPunct w:val="0"/>
        <w:autoSpaceDE w:val="0"/>
        <w:autoSpaceDN w:val="0"/>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eastAsia="zh-CN"/>
        </w:rPr>
        <w:t>机构</w:t>
      </w:r>
      <w:r>
        <w:rPr>
          <w:rFonts w:ascii="Times New Roman" w:hAnsi="Times New Roman" w:eastAsia="仿宋_GB2312" w:cs="Times New Roman"/>
          <w:sz w:val="32"/>
          <w:szCs w:val="32"/>
        </w:rPr>
        <w:t>运行经费支出预算</w:t>
      </w:r>
      <w:r>
        <w:rPr>
          <w:rFonts w:hint="eastAsia" w:ascii="Times New Roman" w:hAnsi="Times New Roman" w:eastAsia="仿宋_GB2312" w:cs="Times New Roman"/>
          <w:sz w:val="32"/>
          <w:szCs w:val="32"/>
          <w:lang w:eastAsia="zh-CN"/>
        </w:rPr>
        <w:t>1534.39</w:t>
      </w:r>
      <w:r>
        <w:rPr>
          <w:rFonts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，主要保障机构正常运转及正常履职需要</w:t>
      </w:r>
      <w:r>
        <w:rPr>
          <w:rFonts w:ascii="Times New Roman" w:hAnsi="Times New Roman" w:eastAsia="仿宋_GB2312" w:cs="Times New Roman"/>
          <w:sz w:val="32"/>
          <w:szCs w:val="32"/>
          <w:lang w:eastAsia="zh-CN"/>
        </w:rPr>
        <w:t>所需支出，包含公用经费、公务交通补贴、工会经费、职工福利费等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与2021年相比增加1512.23万元，</w:t>
      </w:r>
      <w:r>
        <w:rPr>
          <w:rFonts w:hint="eastAsia" w:ascii="仿宋" w:hAnsi="仿宋" w:eastAsia="仿宋" w:cs="Times New Roman"/>
          <w:sz w:val="32"/>
          <w:szCs w:val="32"/>
          <w:lang w:eastAsia="zh-CN"/>
        </w:rPr>
        <w:t>与2021年相比增加6824.14%，</w:t>
      </w:r>
      <w:r>
        <w:rPr>
          <w:rFonts w:hint="eastAsia" w:ascii="Times New Roman" w:hAnsi="Times New Roman" w:eastAsia="仿宋_GB2312" w:cs="Times New Roman"/>
          <w:sz w:val="32"/>
          <w:szCs w:val="32"/>
          <w:lang w:eastAsia="zh-CN"/>
        </w:rPr>
        <w:t>主要原因为疫情防控形势严峻，相关支出增加。</w:t>
      </w:r>
    </w:p>
    <w:p>
      <w:pPr>
        <w:widowControl w:val="0"/>
        <w:kinsoku w:val="0"/>
        <w:overflowPunct w:val="0"/>
        <w:autoSpaceDE w:val="0"/>
        <w:autoSpaceDN w:val="0"/>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（二）政府采购支出</w:t>
      </w:r>
      <w:r>
        <w:rPr>
          <w:rFonts w:ascii="Times New Roman" w:hAnsi="Times New Roman" w:eastAsia="仿宋_GB2312" w:cs="Times New Roman"/>
          <w:b/>
          <w:sz w:val="32"/>
          <w:szCs w:val="32"/>
          <w:lang w:eastAsia="zh-CN"/>
        </w:rPr>
        <w:t>预算</w:t>
      </w:r>
      <w:r>
        <w:rPr>
          <w:rFonts w:ascii="Times New Roman" w:hAnsi="Times New Roman" w:eastAsia="仿宋_GB2312" w:cs="Times New Roman"/>
          <w:b/>
          <w:sz w:val="32"/>
          <w:szCs w:val="32"/>
        </w:rPr>
        <w:t>情况</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outlineLvl w:val="9"/>
        <w:rPr>
          <w:rFonts w:hint="default" w:ascii="Times New Roman" w:hAnsi="Times New Roman" w:eastAsia="楷体_GB2312" w:cs="Times New Roman"/>
          <w:b/>
          <w:color w:val="auto"/>
          <w:kern w:val="0"/>
          <w:sz w:val="32"/>
          <w:szCs w:val="32"/>
        </w:rPr>
      </w:pPr>
      <w:r>
        <w:rPr>
          <w:rFonts w:hint="default" w:ascii="Times New Roman" w:hAnsi="Times New Roman" w:eastAsia="仿宋_GB2312" w:cs="Times New Roman"/>
          <w:color w:val="auto"/>
          <w:sz w:val="32"/>
          <w:szCs w:val="32"/>
          <w:lang w:eastAsia="zh-CN"/>
        </w:rPr>
        <w:t>2022</w:t>
      </w:r>
      <w:r>
        <w:rPr>
          <w:rFonts w:hint="default" w:ascii="Times New Roman" w:hAnsi="Times New Roman" w:eastAsia="仿宋_GB2312" w:cs="Times New Roman"/>
          <w:color w:val="auto"/>
          <w:sz w:val="32"/>
          <w:szCs w:val="32"/>
        </w:rPr>
        <w:t>年政府采购预算安排</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，其中：政府采购货物预算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、政府采购工程预算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、政府采购服务预算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w:t>
      </w:r>
    </w:p>
    <w:p>
      <w:pPr>
        <w:widowControl w:val="0"/>
        <w:kinsoku w:val="0"/>
        <w:overflowPunct w:val="0"/>
        <w:autoSpaceDE w:val="0"/>
        <w:autoSpaceDN w:val="0"/>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（三）绩效目标设置情况</w:t>
      </w:r>
    </w:p>
    <w:p>
      <w:pPr>
        <w:widowControl w:val="0"/>
        <w:kinsoku w:val="0"/>
        <w:overflowPunct w:val="0"/>
        <w:autoSpaceDE w:val="0"/>
        <w:autoSpaceDN w:val="0"/>
        <w:adjustRightInd w:val="0"/>
        <w:snapToGrid w:val="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年预算项目均按要求编制了绩效目标</w:t>
      </w:r>
      <w:r>
        <w:rPr>
          <w:rFonts w:hint="eastAsia" w:ascii="Times New Roman" w:hAnsi="Times New Roman" w:eastAsia="仿宋_GB2312" w:cs="Times New Roman"/>
          <w:sz w:val="32"/>
          <w:szCs w:val="32"/>
          <w:lang w:eastAsia="zh-CN"/>
        </w:rPr>
        <w:t>，共计</w:t>
      </w:r>
      <w:r>
        <w:rPr>
          <w:rFonts w:ascii="Times New Roman" w:hAnsi="Times New Roman" w:eastAsia="仿宋_GB2312" w:cs="Times New Roman"/>
          <w:sz w:val="32"/>
          <w:szCs w:val="32"/>
        </w:rPr>
        <w:t>从项目产出、项目效益、满意度等方面设置了绩效指标，综合反映项目预期完成的数量、实效、质量，预期达到的社会经济效益、可持续影响以及服务对象满意度等情况。</w:t>
      </w:r>
    </w:p>
    <w:p>
      <w:pPr>
        <w:widowControl w:val="0"/>
        <w:kinsoku w:val="0"/>
        <w:overflowPunct w:val="0"/>
        <w:autoSpaceDE w:val="0"/>
        <w:autoSpaceDN w:val="0"/>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（四）国有资产占用情况</w:t>
      </w:r>
    </w:p>
    <w:p>
      <w:pPr>
        <w:widowControl w:val="0"/>
        <w:kinsoku w:val="0"/>
        <w:overflowPunct w:val="0"/>
        <w:autoSpaceDE w:val="0"/>
        <w:autoSpaceDN w:val="0"/>
        <w:adjustRightInd w:val="0"/>
        <w:snapToGrid w:val="0"/>
        <w:spacing w:line="60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2021</w:t>
      </w:r>
      <w:r>
        <w:rPr>
          <w:rFonts w:ascii="Times New Roman" w:hAnsi="Times New Roman" w:eastAsia="仿宋_GB2312" w:cs="Times New Roman"/>
          <w:sz w:val="32"/>
          <w:szCs w:val="32"/>
        </w:rPr>
        <w:t>年期末，</w:t>
      </w:r>
      <w:r>
        <w:rPr>
          <w:rFonts w:hint="eastAsia" w:ascii="Times New Roman" w:hAnsi="Times New Roman" w:eastAsia="仿宋_GB2312" w:cs="Times New Roman"/>
          <w:sz w:val="32"/>
          <w:szCs w:val="32"/>
          <w:lang w:eastAsia="zh-CN"/>
        </w:rPr>
        <w:t>伊川县卫生健康委员会</w:t>
      </w:r>
      <w:r>
        <w:rPr>
          <w:rFonts w:ascii="Times New Roman" w:hAnsi="Times New Roman" w:eastAsia="仿宋_GB2312" w:cs="Times New Roman"/>
          <w:sz w:val="32"/>
          <w:szCs w:val="32"/>
        </w:rPr>
        <w:t>共有车辆</w:t>
      </w: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rPr>
        <w:t>辆，其中：一般公务用车</w:t>
      </w: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rPr>
        <w:t>辆、一般执法执勤用车</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辆、特种专业技术用车</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辆，其他用车</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辆；</w:t>
      </w:r>
      <w:r>
        <w:rPr>
          <w:rFonts w:ascii="Times New Roman" w:hAnsi="Times New Roman" w:eastAsia="仿宋_GB2312" w:cs="Times New Roman"/>
          <w:sz w:val="32"/>
          <w:szCs w:val="32"/>
          <w:lang w:eastAsia="zh-CN"/>
        </w:rPr>
        <w:t>单位价值</w:t>
      </w:r>
      <w:r>
        <w:rPr>
          <w:rFonts w:ascii="Times New Roman" w:hAnsi="Times New Roman" w:eastAsia="仿宋_GB2312" w:cs="Times New Roman"/>
          <w:sz w:val="32"/>
          <w:szCs w:val="32"/>
        </w:rPr>
        <w:t>50万元以上通用设备</w:t>
      </w:r>
      <w:r>
        <w:rPr>
          <w:rFonts w:hint="eastAsia" w:ascii="Times New Roman" w:hAnsi="Times New Roman" w:eastAsia="仿宋_GB2312" w:cs="Times New Roman"/>
          <w:sz w:val="32"/>
          <w:szCs w:val="32"/>
          <w:lang w:eastAsia="zh-CN"/>
        </w:rPr>
        <w:t>0</w:t>
      </w:r>
      <w:r>
        <w:rPr>
          <w:rFonts w:ascii="Times New Roman" w:hAnsi="Times New Roman" w:eastAsia="仿宋_GB2312" w:cs="Times New Roman"/>
          <w:sz w:val="32"/>
          <w:szCs w:val="32"/>
        </w:rPr>
        <w:t>套</w:t>
      </w:r>
      <w:r>
        <w:rPr>
          <w:rFonts w:hint="eastAsia" w:ascii="Times New Roman" w:hAnsi="Times New Roman" w:eastAsia="仿宋_GB2312" w:cs="Times New Roman"/>
          <w:sz w:val="32"/>
          <w:szCs w:val="32"/>
          <w:lang w:eastAsia="zh-CN"/>
        </w:rPr>
        <w:t>。</w:t>
      </w:r>
    </w:p>
    <w:p>
      <w:pPr>
        <w:widowControl w:val="0"/>
        <w:kinsoku w:val="0"/>
        <w:overflowPunct w:val="0"/>
        <w:autoSpaceDE w:val="0"/>
        <w:autoSpaceDN w:val="0"/>
        <w:adjustRightInd w:val="0"/>
        <w:snapToGrid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（五）专项转移支付项目情况</w:t>
      </w:r>
    </w:p>
    <w:p>
      <w:pPr>
        <w:widowControl w:val="0"/>
        <w:kinsoku w:val="0"/>
        <w:overflowPunct w:val="0"/>
        <w:autoSpaceDE w:val="0"/>
        <w:autoSpaceDN w:val="0"/>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color w:val="000000"/>
          <w:sz w:val="32"/>
          <w:szCs w:val="32"/>
          <w:lang w:eastAsia="zh-CN"/>
        </w:rPr>
        <w:t>伊川县卫生健康委员会</w:t>
      </w:r>
      <w:r>
        <w:rPr>
          <w:rFonts w:ascii="Times New Roman" w:hAnsi="Times New Roman" w:eastAsia="仿宋_GB2312" w:cs="Times New Roman"/>
          <w:sz w:val="32"/>
          <w:szCs w:val="32"/>
        </w:rPr>
        <w:t>负责管理的专项转移支付项目共有</w:t>
      </w:r>
      <w:r>
        <w:rPr>
          <w:rFonts w:hint="eastAsia" w:ascii="Times New Roman" w:hAnsi="Times New Roman" w:eastAsia="仿宋_GB2312" w:cs="Times New Roman"/>
          <w:sz w:val="32"/>
          <w:szCs w:val="32"/>
          <w:lang w:eastAsia="zh-CN"/>
        </w:rPr>
        <w:t>6</w:t>
      </w:r>
      <w:r>
        <w:rPr>
          <w:rFonts w:ascii="Times New Roman" w:hAnsi="Times New Roman" w:eastAsia="仿宋_GB2312" w:cs="Times New Roman"/>
          <w:sz w:val="32"/>
          <w:szCs w:val="32"/>
        </w:rPr>
        <w:t>项，主要是：</w:t>
      </w:r>
      <w:r>
        <w:rPr>
          <w:rFonts w:hint="eastAsia" w:ascii="Times New Roman" w:hAnsi="Times New Roman" w:eastAsia="仿宋_GB2312" w:cs="Times New Roman"/>
          <w:sz w:val="32"/>
          <w:szCs w:val="32"/>
          <w:lang w:eastAsia="zh-CN"/>
        </w:rPr>
        <w:t>重点专科建设专项305万元、县级公立医院综合改革专项104万元、2022年医疗服务与保障能力提升（公立医院综合改革）项目262.30万元、村卫生室基本药物制度零差率补助项目95万元、基本公共卫生服务项目2917.10万元、家庭医生签约服务费项目400万元等</w:t>
      </w:r>
      <w:r>
        <w:rPr>
          <w:rFonts w:hint="eastAsia" w:ascii="Times New Roman" w:hAnsi="Times New Roman" w:eastAsia="仿宋_GB2312" w:cs="Times New Roman"/>
          <w:sz w:val="32"/>
          <w:szCs w:val="32"/>
          <w:lang w:val="en-US" w:eastAsia="zh-CN"/>
        </w:rPr>
        <w:t>10717.66万元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按照《预算法》等有关规定，</w:t>
      </w:r>
      <w:r>
        <w:rPr>
          <w:rFonts w:ascii="Times New Roman" w:hAnsi="Times New Roman" w:eastAsia="仿宋_GB2312" w:cs="Times New Roman"/>
          <w:sz w:val="32"/>
          <w:szCs w:val="32"/>
          <w:lang w:eastAsia="zh-CN"/>
        </w:rPr>
        <w:t>我单位将</w:t>
      </w:r>
      <w:r>
        <w:rPr>
          <w:rFonts w:ascii="Times New Roman" w:hAnsi="Times New Roman" w:eastAsia="仿宋_GB2312" w:cs="Times New Roman"/>
          <w:sz w:val="32"/>
          <w:szCs w:val="32"/>
        </w:rPr>
        <w:t>积极做好项目分配前期准备工作，在规定的时间内向财政部门提出资金分配意见，根据有关要求做好项目申报公开等相关工作。</w:t>
      </w:r>
    </w:p>
    <w:p>
      <w:pPr>
        <w:widowControl w:val="0"/>
        <w:overflowPunct w:val="0"/>
        <w:adjustRightInd w:val="0"/>
        <w:snapToGrid w:val="0"/>
        <w:spacing w:line="600" w:lineRule="exact"/>
        <w:jc w:val="center"/>
        <w:rPr>
          <w:rFonts w:ascii="Times New Roman" w:hAnsi="Times New Roman" w:eastAsia="黑体" w:cs="Times New Roman"/>
          <w:sz w:val="44"/>
          <w:szCs w:val="44"/>
        </w:rPr>
      </w:pPr>
    </w:p>
    <w:p>
      <w:pPr>
        <w:widowControl w:val="0"/>
        <w:overflowPunct w:val="0"/>
        <w:adjustRightInd w:val="0"/>
        <w:snapToGrid w:val="0"/>
        <w:spacing w:line="600" w:lineRule="exact"/>
        <w:jc w:val="both"/>
        <w:rPr>
          <w:rFonts w:ascii="Times New Roman" w:hAnsi="Times New Roman" w:eastAsia="黑体" w:cs="Times New Roman"/>
          <w:sz w:val="44"/>
          <w:szCs w:val="44"/>
        </w:rPr>
      </w:pPr>
    </w:p>
    <w:p>
      <w:pPr>
        <w:widowControl w:val="0"/>
        <w:overflowPunct w:val="0"/>
        <w:adjustRightInd w:val="0"/>
        <w:snapToGrid w:val="0"/>
        <w:spacing w:line="600" w:lineRule="exact"/>
        <w:jc w:val="center"/>
        <w:rPr>
          <w:rFonts w:ascii="Times New Roman" w:hAnsi="Times New Roman" w:eastAsia="黑体" w:cs="Times New Roman"/>
          <w:sz w:val="44"/>
          <w:szCs w:val="44"/>
        </w:rPr>
      </w:pPr>
    </w:p>
    <w:p>
      <w:pPr>
        <w:widowControl w:val="0"/>
        <w:overflowPunct w:val="0"/>
        <w:adjustRightInd w:val="0"/>
        <w:snapToGrid w:val="0"/>
        <w:spacing w:line="600" w:lineRule="exact"/>
        <w:jc w:val="center"/>
        <w:rPr>
          <w:rFonts w:ascii="Times New Roman" w:hAnsi="Times New Roman" w:eastAsia="黑体" w:cs="Times New Roman"/>
          <w:sz w:val="44"/>
          <w:szCs w:val="44"/>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widowControl w:val="0"/>
        <w:overflowPunct w:val="0"/>
        <w:adjustRightInd w:val="0"/>
        <w:snapToGrid w:val="0"/>
        <w:spacing w:line="600" w:lineRule="exact"/>
        <w:jc w:val="center"/>
        <w:rPr>
          <w:rFonts w:ascii="Times New Roman" w:hAnsi="Times New Roman" w:eastAsia="黑体" w:cs="Times New Roman"/>
          <w:sz w:val="36"/>
          <w:szCs w:val="36"/>
        </w:rPr>
      </w:pP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第三部分</w:t>
      </w:r>
    </w:p>
    <w:p>
      <w:pPr>
        <w:keepNext w:val="0"/>
        <w:keepLines w:val="0"/>
        <w:pageBreakBefore w:val="0"/>
        <w:widowControl w:val="0"/>
        <w:wordWrap/>
        <w:overflowPunct w:val="0"/>
        <w:topLinePunct w:val="0"/>
        <w:bidi w:val="0"/>
        <w:adjustRightInd w:val="0"/>
        <w:snapToGrid w:val="0"/>
        <w:spacing w:line="600" w:lineRule="exact"/>
        <w:jc w:val="center"/>
        <w:textAlignment w:val="auto"/>
        <w:outlineLvl w:val="9"/>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名词解释</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after="0"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一、财政拨款收入：是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级财政</w:t>
      </w:r>
      <w:r>
        <w:rPr>
          <w:rFonts w:hint="default" w:ascii="Times New Roman" w:hAnsi="Times New Roman" w:eastAsia="仿宋_GB2312" w:cs="Times New Roman"/>
          <w:color w:val="auto"/>
          <w:sz w:val="32"/>
          <w:szCs w:val="32"/>
        </w:rPr>
        <w:t>拨付的资金</w:t>
      </w:r>
      <w:r>
        <w:rPr>
          <w:rFonts w:hint="default" w:ascii="Times New Roman" w:hAnsi="Times New Roman" w:eastAsia="仿宋_GB2312" w:cs="Times New Roman"/>
          <w:color w:val="auto"/>
          <w:sz w:val="32"/>
          <w:szCs w:val="32"/>
          <w:lang w:eastAsia="zh-CN"/>
        </w:rPr>
        <w:t>：包括一般公共预算拨款、政府性基金预算拨款、国有资</w:t>
      </w:r>
      <w:bookmarkStart w:id="0" w:name="_GoBack"/>
      <w:bookmarkEnd w:id="0"/>
      <w:r>
        <w:rPr>
          <w:rFonts w:hint="default" w:ascii="Times New Roman" w:hAnsi="Times New Roman" w:eastAsia="仿宋_GB2312" w:cs="Times New Roman"/>
          <w:color w:val="auto"/>
          <w:sz w:val="32"/>
          <w:szCs w:val="32"/>
          <w:lang w:eastAsia="zh-CN"/>
        </w:rPr>
        <w:t>本经营预算拨款。</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二、事业收入：是指事业单位开展专业活动及辅助活动所取得的收入。</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三、其他收入：是指部门取得的除“财政</w:t>
      </w:r>
      <w:r>
        <w:rPr>
          <w:rFonts w:hint="default" w:ascii="Times New Roman" w:hAnsi="Times New Roman" w:eastAsia="仿宋_GB2312" w:cs="Times New Roman"/>
          <w:color w:val="auto"/>
          <w:sz w:val="32"/>
          <w:szCs w:val="32"/>
          <w:highlight w:val="none"/>
        </w:rPr>
        <w:t>拨款”、“事业收入”、“事业单位经营收入”等以外的收入。</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五、基本支出：是指为保障机构正常运转、完成日常工作任务所必需的开支，其内容包括人员经费和日常公用经费两部分。</w:t>
      </w:r>
    </w:p>
    <w:p>
      <w:pPr>
        <w:keepNext w:val="0"/>
        <w:keepLines w:val="0"/>
        <w:pageBreakBefore w:val="0"/>
        <w:widowControl w:val="0"/>
        <w:wordWrap/>
        <w:overflowPunct w:val="0"/>
        <w:topLinePunct w:val="0"/>
        <w:bidi w:val="0"/>
        <w:spacing w:beforeLines="0" w:afterLines="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六、项目支出：是指在基本支出之外，为完成特定的行政工作任务或事业发展目标所发生的支出。</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七、“三公”经费：是指纳</w:t>
      </w:r>
      <w:r>
        <w:rPr>
          <w:rFonts w:hint="default" w:ascii="Times New Roman" w:hAnsi="Times New Roman" w:eastAsia="仿宋_GB2312" w:cs="Times New Roman"/>
          <w:color w:val="auto"/>
          <w:sz w:val="32"/>
          <w:szCs w:val="32"/>
          <w:highlight w:val="none"/>
        </w:rPr>
        <w:t>入</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级财</w:t>
      </w:r>
      <w:r>
        <w:rPr>
          <w:rFonts w:hint="default" w:ascii="Times New Roman" w:hAnsi="Times New Roman" w:eastAsia="仿宋_GB2312" w:cs="Times New Roman"/>
          <w:color w:val="auto"/>
          <w:sz w:val="32"/>
          <w:szCs w:val="32"/>
        </w:rPr>
        <w:t>政预算管理，部门使用财政拨款安排的因公出国（境）费、公务用车购置及运行费和公务接待费。其中，因公出国（境）费反映单位公务出国（境）的住宿费、</w:t>
      </w:r>
      <w:r>
        <w:rPr>
          <w:rFonts w:hint="default" w:ascii="Times New Roman" w:hAnsi="Times New Roman" w:eastAsia="仿宋_GB2312" w:cs="Times New Roman"/>
          <w:color w:val="auto"/>
          <w:sz w:val="32"/>
          <w:szCs w:val="32"/>
          <w:lang w:eastAsia="zh-CN"/>
        </w:rPr>
        <w:t>差</w:t>
      </w:r>
      <w:r>
        <w:rPr>
          <w:rFonts w:hint="default" w:ascii="Times New Roman" w:hAnsi="Times New Roman" w:eastAsia="仿宋_GB2312" w:cs="Times New Roman"/>
          <w:color w:val="auto"/>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八、</w:t>
      </w:r>
      <w:r>
        <w:rPr>
          <w:rFonts w:hint="default" w:ascii="Times New Roman" w:hAnsi="Times New Roman" w:eastAsia="仿宋_GB2312" w:cs="Times New Roman"/>
          <w:color w:val="auto"/>
          <w:sz w:val="32"/>
          <w:szCs w:val="32"/>
          <w:lang w:eastAsia="zh-CN"/>
        </w:rPr>
        <w:t>行政（事业）单位机构</w:t>
      </w:r>
      <w:r>
        <w:rPr>
          <w:rFonts w:hint="default" w:ascii="Times New Roman" w:hAnsi="Times New Roman" w:eastAsia="仿宋_GB2312" w:cs="Times New Roman"/>
          <w:color w:val="auto"/>
          <w:sz w:val="32"/>
          <w:szCs w:val="32"/>
        </w:rPr>
        <w:t>运行经费：是指为保障行政单位（</w:t>
      </w:r>
      <w:r>
        <w:rPr>
          <w:rFonts w:hint="default" w:ascii="Times New Roman" w:hAnsi="Times New Roman" w:eastAsia="仿宋_GB2312" w:cs="Times New Roman"/>
          <w:color w:val="auto"/>
          <w:sz w:val="32"/>
          <w:szCs w:val="32"/>
          <w:lang w:eastAsia="zh-CN"/>
        </w:rPr>
        <w:t>包括行政单位和</w:t>
      </w:r>
      <w:r>
        <w:rPr>
          <w:rFonts w:hint="default" w:ascii="Times New Roman" w:hAnsi="Times New Roman" w:eastAsia="仿宋_GB2312" w:cs="Times New Roman"/>
          <w:color w:val="auto"/>
          <w:sz w:val="32"/>
          <w:szCs w:val="32"/>
        </w:rPr>
        <w:t>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wordWrap/>
        <w:overflowPunct w:val="0"/>
        <w:topLinePunct w:val="0"/>
        <w:bidi w:val="0"/>
        <w:adjustRightInd w:val="0"/>
        <w:snapToGrid w:val="0"/>
        <w:spacing w:line="600" w:lineRule="exact"/>
        <w:jc w:val="both"/>
        <w:textAlignment w:val="auto"/>
        <w:outlineLvl w:val="9"/>
        <w:rPr>
          <w:rFonts w:hint="default" w:ascii="Times New Roman" w:hAnsi="Times New Roman" w:eastAsia="黑体" w:cs="Times New Roman"/>
          <w:color w:val="auto"/>
          <w:sz w:val="32"/>
          <w:szCs w:val="32"/>
        </w:rPr>
      </w:pPr>
    </w:p>
    <w:p>
      <w:pPr>
        <w:keepNext w:val="0"/>
        <w:keepLines w:val="0"/>
        <w:pageBreakBefore w:val="0"/>
        <w:widowControl w:val="0"/>
        <w:wordWrap/>
        <w:overflowPunct w:val="0"/>
        <w:topLinePunct w:val="0"/>
        <w:bidi w:val="0"/>
        <w:adjustRightInd w:val="0"/>
        <w:snapToGrid w:val="0"/>
        <w:spacing w:line="60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附件：</w:t>
      </w:r>
      <w:r>
        <w:rPr>
          <w:rFonts w:hint="default" w:ascii="Times New Roman" w:hAnsi="Times New Roman" w:eastAsia="仿宋_GB2312" w:cs="Times New Roman"/>
          <w:b/>
          <w:bCs/>
          <w:color w:val="auto"/>
          <w:sz w:val="32"/>
          <w:szCs w:val="32"/>
          <w:lang w:eastAsia="zh-CN"/>
        </w:rPr>
        <w:t>2022</w:t>
      </w:r>
      <w:r>
        <w:rPr>
          <w:rFonts w:hint="default" w:ascii="Times New Roman" w:hAnsi="Times New Roman" w:eastAsia="仿宋_GB2312" w:cs="Times New Roman"/>
          <w:b/>
          <w:bCs/>
          <w:color w:val="auto"/>
          <w:sz w:val="32"/>
          <w:szCs w:val="32"/>
        </w:rPr>
        <w:t>年</w:t>
      </w:r>
      <w:r>
        <w:rPr>
          <w:rFonts w:hint="eastAsia" w:ascii="Times New Roman" w:hAnsi="Times New Roman" w:eastAsia="仿宋_GB2312" w:cs="Times New Roman"/>
          <w:b/>
          <w:bCs/>
          <w:color w:val="auto"/>
          <w:sz w:val="32"/>
          <w:szCs w:val="32"/>
          <w:lang w:eastAsia="zh-CN"/>
        </w:rPr>
        <w:t>伊川县卫生健康委员会</w:t>
      </w:r>
      <w:r>
        <w:rPr>
          <w:rFonts w:hint="default" w:ascii="Times New Roman" w:hAnsi="Times New Roman" w:eastAsia="仿宋_GB2312" w:cs="Times New Roman"/>
          <w:b/>
          <w:bCs/>
          <w:color w:val="auto"/>
          <w:sz w:val="32"/>
          <w:szCs w:val="32"/>
        </w:rPr>
        <w:t>部门预算表</w:t>
      </w:r>
    </w:p>
    <w:p>
      <w:pPr>
        <w:widowControl w:val="0"/>
        <w:overflowPunct w:val="0"/>
        <w:adjustRightInd w:val="0"/>
        <w:snapToGrid w:val="0"/>
        <w:spacing w:line="600" w:lineRule="exact"/>
        <w:ind w:firstLine="640" w:firstLineChars="200"/>
        <w:jc w:val="both"/>
        <w:rPr>
          <w:rFonts w:ascii="Times New Roman" w:hAnsi="Times New Roman" w:eastAsia="黑体" w:cs="Times New Roman"/>
          <w:sz w:val="32"/>
          <w:szCs w:val="32"/>
        </w:rPr>
      </w:pPr>
    </w:p>
    <w:p>
      <w:pPr>
        <w:widowControl w:val="0"/>
        <w:overflowPunct w:val="0"/>
        <w:adjustRightInd w:val="0"/>
        <w:snapToGrid w:val="0"/>
        <w:spacing w:line="600" w:lineRule="exact"/>
        <w:jc w:val="both"/>
        <w:rPr>
          <w:rFonts w:ascii="Times New Roman" w:hAnsi="Times New Roman" w:eastAsia="黑体" w:cs="Times New Roman"/>
          <w:sz w:val="32"/>
          <w:szCs w:val="32"/>
        </w:rPr>
      </w:pPr>
    </w:p>
    <w:p>
      <w:pPr>
        <w:autoSpaceDE w:val="0"/>
        <w:autoSpaceDN w:val="0"/>
        <w:spacing w:before="268" w:after="0" w:line="180" w:lineRule="exact"/>
        <w:ind w:left="904" w:right="904"/>
        <w:jc w:val="right"/>
        <w:rPr>
          <w:rFonts w:ascii="宋体" w:hAnsi="宋体" w:eastAsia="宋体"/>
          <w:color w:val="000000"/>
          <w:sz w:val="18"/>
        </w:rPr>
      </w:pPr>
    </w:p>
    <w:p>
      <w:pPr>
        <w:autoSpaceDE w:val="0"/>
        <w:autoSpaceDN w:val="0"/>
        <w:spacing w:before="268" w:after="0" w:line="180" w:lineRule="exact"/>
        <w:ind w:left="904" w:right="904"/>
        <w:jc w:val="right"/>
        <w:rPr>
          <w:rFonts w:ascii="宋体" w:hAnsi="宋体" w:eastAsia="宋体"/>
          <w:color w:val="000000"/>
          <w:sz w:val="18"/>
        </w:rPr>
      </w:pPr>
    </w:p>
    <w:p>
      <w:pPr>
        <w:autoSpaceDE w:val="0"/>
        <w:autoSpaceDN w:val="0"/>
        <w:spacing w:before="268" w:after="0" w:line="180" w:lineRule="exact"/>
        <w:ind w:left="904" w:right="904"/>
        <w:jc w:val="right"/>
        <w:rPr>
          <w:rFonts w:ascii="宋体" w:hAnsi="宋体" w:eastAsia="宋体"/>
          <w:color w:val="000000"/>
          <w:sz w:val="18"/>
        </w:rPr>
      </w:pPr>
    </w:p>
    <w:p>
      <w:pPr>
        <w:autoSpaceDE w:val="0"/>
        <w:autoSpaceDN w:val="0"/>
        <w:spacing w:before="268" w:after="0" w:line="180" w:lineRule="exact"/>
        <w:ind w:left="904" w:right="904"/>
        <w:jc w:val="right"/>
      </w:pPr>
      <w:r>
        <w:rPr>
          <w:rFonts w:ascii="宋体" w:hAnsi="宋体" w:eastAsia="宋体"/>
          <w:color w:val="000000"/>
          <w:sz w:val="18"/>
        </w:rPr>
        <w:t>预算01表</w:t>
      </w:r>
    </w:p>
    <w:p>
      <w:pPr>
        <w:autoSpaceDE w:val="0"/>
        <w:autoSpaceDN w:val="0"/>
        <w:spacing w:before="246" w:after="110" w:line="378" w:lineRule="exact"/>
        <w:ind w:right="2358"/>
        <w:jc w:val="center"/>
        <w:rPr>
          <w:rFonts w:hint="default" w:eastAsia="宋体"/>
          <w:lang w:val="en-US" w:eastAsia="zh-CN"/>
        </w:rPr>
      </w:pPr>
      <w:r>
        <w:rPr>
          <w:rFonts w:hint="eastAsia" w:ascii="宋体" w:hAnsi="宋体" w:eastAsia="宋体"/>
          <w:color w:val="000000"/>
          <w:sz w:val="38"/>
          <w:lang w:val="en-US" w:eastAsia="zh-CN"/>
        </w:rPr>
        <w:t xml:space="preserve">       </w:t>
      </w:r>
      <w:r>
        <w:rPr>
          <w:rFonts w:ascii="宋体" w:hAnsi="宋体" w:eastAsia="宋体"/>
          <w:color w:val="000000"/>
          <w:sz w:val="38"/>
        </w:rPr>
        <w:t>2022年部门收支预算表</w:t>
      </w:r>
    </w:p>
    <w:tbl>
      <w:tblPr>
        <w:tblStyle w:val="33"/>
        <w:tblW w:w="0" w:type="auto"/>
        <w:tblInd w:w="25" w:type="dxa"/>
        <w:tblLayout w:type="fixed"/>
        <w:tblCellMar>
          <w:top w:w="0" w:type="dxa"/>
          <w:left w:w="108" w:type="dxa"/>
          <w:bottom w:w="0" w:type="dxa"/>
          <w:right w:w="108" w:type="dxa"/>
        </w:tblCellMar>
      </w:tblPr>
      <w:tblGrid>
        <w:gridCol w:w="1888"/>
        <w:gridCol w:w="4220"/>
        <w:gridCol w:w="2808"/>
      </w:tblGrid>
      <w:tr>
        <w:tblPrEx>
          <w:tblCellMar>
            <w:top w:w="0" w:type="dxa"/>
            <w:left w:w="108" w:type="dxa"/>
            <w:bottom w:w="0" w:type="dxa"/>
            <w:right w:w="108" w:type="dxa"/>
          </w:tblCellMar>
        </w:tblPrEx>
        <w:trPr>
          <w:trHeight w:val="356" w:hRule="exact"/>
        </w:trPr>
        <w:tc>
          <w:tcPr>
            <w:tcW w:w="1888" w:type="dxa"/>
            <w:tcMar>
              <w:left w:w="0" w:type="dxa"/>
              <w:right w:w="0" w:type="dxa"/>
            </w:tcMar>
          </w:tcPr>
          <w:p>
            <w:pPr>
              <w:autoSpaceDE w:val="0"/>
              <w:autoSpaceDN w:val="0"/>
              <w:spacing w:before="112" w:after="0" w:line="180" w:lineRule="exact"/>
              <w:ind w:left="24" w:right="24"/>
            </w:pPr>
            <w:r>
              <w:rPr>
                <w:rFonts w:ascii="宋体" w:hAnsi="宋体" w:eastAsia="宋体"/>
                <w:color w:val="000000"/>
                <w:sz w:val="18"/>
              </w:rPr>
              <w:t>部门名称：</w:t>
            </w:r>
          </w:p>
        </w:tc>
        <w:tc>
          <w:tcPr>
            <w:tcW w:w="4220" w:type="dxa"/>
            <w:tcMar>
              <w:left w:w="0" w:type="dxa"/>
              <w:right w:w="0" w:type="dxa"/>
            </w:tcMar>
          </w:tcPr>
          <w:p>
            <w:pPr>
              <w:autoSpaceDE w:val="0"/>
              <w:autoSpaceDN w:val="0"/>
              <w:spacing w:before="112" w:after="0" w:line="180" w:lineRule="exact"/>
              <w:ind w:right="964"/>
              <w:rPr>
                <w:rFonts w:hint="eastAsia" w:eastAsia="宋体"/>
                <w:lang w:eastAsia="zh-CN"/>
              </w:rPr>
            </w:pPr>
            <w:r>
              <w:rPr>
                <w:rFonts w:ascii="宋体" w:hAnsi="宋体" w:eastAsia="宋体"/>
                <w:color w:val="000000"/>
                <w:sz w:val="18"/>
              </w:rPr>
              <w:t>伊川县卫生健康委员会</w:t>
            </w:r>
            <w:r>
              <w:rPr>
                <w:rFonts w:hint="eastAsia" w:ascii="宋体" w:hAnsi="宋体" w:eastAsia="宋体"/>
                <w:color w:val="000000"/>
                <w:sz w:val="18"/>
                <w:lang w:eastAsia="zh-CN"/>
              </w:rPr>
              <w:t>（汇总）</w:t>
            </w:r>
          </w:p>
        </w:tc>
        <w:tc>
          <w:tcPr>
            <w:tcW w:w="2808" w:type="dxa"/>
            <w:tcMar>
              <w:left w:w="0" w:type="dxa"/>
              <w:right w:w="0" w:type="dxa"/>
            </w:tcMar>
          </w:tcPr>
          <w:p>
            <w:pPr>
              <w:autoSpaceDE w:val="0"/>
              <w:autoSpaceDN w:val="0"/>
              <w:spacing w:before="112" w:after="0" w:line="180" w:lineRule="exact"/>
              <w:ind w:left="452" w:right="452"/>
              <w:jc w:val="right"/>
            </w:pPr>
            <w:r>
              <w:rPr>
                <w:rFonts w:ascii="宋体" w:hAnsi="宋体" w:eastAsia="宋体"/>
                <w:color w:val="000000"/>
                <w:sz w:val="18"/>
              </w:rPr>
              <w:t>单位：万元</w:t>
            </w:r>
          </w:p>
        </w:tc>
      </w:tr>
    </w:tbl>
    <w:p>
      <w:pPr>
        <w:autoSpaceDE w:val="0"/>
        <w:autoSpaceDN w:val="0"/>
        <w:spacing w:after="0" w:line="54" w:lineRule="exact"/>
      </w:pPr>
    </w:p>
    <w:tbl>
      <w:tblPr>
        <w:tblStyle w:val="33"/>
        <w:tblW w:w="0" w:type="auto"/>
        <w:tblInd w:w="10" w:type="dxa"/>
        <w:tblLayout w:type="fixed"/>
        <w:tblCellMar>
          <w:top w:w="0" w:type="dxa"/>
          <w:left w:w="108" w:type="dxa"/>
          <w:bottom w:w="0" w:type="dxa"/>
          <w:right w:w="108" w:type="dxa"/>
        </w:tblCellMar>
      </w:tblPr>
      <w:tblGrid>
        <w:gridCol w:w="2830"/>
        <w:gridCol w:w="1420"/>
        <w:gridCol w:w="2830"/>
        <w:gridCol w:w="1422"/>
      </w:tblGrid>
      <w:tr>
        <w:tblPrEx>
          <w:tblCellMar>
            <w:top w:w="0" w:type="dxa"/>
            <w:left w:w="108" w:type="dxa"/>
            <w:bottom w:w="0" w:type="dxa"/>
            <w:right w:w="108" w:type="dxa"/>
          </w:tblCellMar>
        </w:tblPrEx>
        <w:trPr>
          <w:trHeight w:val="45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jc w:val="center"/>
            </w:pPr>
            <w:r>
              <w:rPr>
                <w:rFonts w:ascii="宋体" w:hAnsi="宋体" w:eastAsia="宋体"/>
                <w:color w:val="000000"/>
                <w:sz w:val="18"/>
              </w:rPr>
              <w:t xml:space="preserve"> 收入</w:t>
            </w:r>
          </w:p>
        </w:tc>
        <w:tc>
          <w:tcPr>
            <w:tcW w:w="4252" w:type="dxa"/>
            <w:gridSpan w:val="2"/>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138" w:after="0" w:line="180" w:lineRule="exact"/>
              <w:jc w:val="center"/>
            </w:pPr>
            <w:r>
              <w:rPr>
                <w:rFonts w:ascii="宋体" w:hAnsi="宋体" w:eastAsia="宋体"/>
                <w:color w:val="000000"/>
                <w:sz w:val="18"/>
              </w:rPr>
              <w:t>支出</w:t>
            </w:r>
          </w:p>
        </w:tc>
      </w:tr>
      <w:tr>
        <w:tblPrEx>
          <w:tblCellMar>
            <w:top w:w="0" w:type="dxa"/>
            <w:left w:w="108" w:type="dxa"/>
            <w:bottom w:w="0" w:type="dxa"/>
            <w:right w:w="108" w:type="dxa"/>
          </w:tblCellMar>
        </w:tblPrEx>
        <w:trPr>
          <w:trHeight w:val="45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1082" w:right="1082"/>
              <w:jc w:val="right"/>
            </w:pPr>
            <w:r>
              <w:rPr>
                <w:rFonts w:ascii="宋体" w:hAnsi="宋体" w:eastAsia="宋体"/>
                <w:color w:val="000000"/>
                <w:sz w:val="18"/>
              </w:rPr>
              <w:t xml:space="preserve"> 项目 </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376" w:right="376"/>
              <w:jc w:val="right"/>
            </w:pPr>
            <w:r>
              <w:rPr>
                <w:rFonts w:ascii="宋体" w:hAnsi="宋体" w:eastAsia="宋体"/>
                <w:color w:val="000000"/>
                <w:sz w:val="18"/>
              </w:rPr>
              <w:t xml:space="preserve"> 金额 </w:t>
            </w: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1126" w:right="1126"/>
              <w:jc w:val="right"/>
            </w:pPr>
            <w:r>
              <w:rPr>
                <w:rFonts w:ascii="宋体" w:hAnsi="宋体" w:eastAsia="宋体"/>
                <w:color w:val="000000"/>
                <w:sz w:val="18"/>
              </w:rPr>
              <w:t xml:space="preserve">项目 </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138" w:after="0" w:line="180" w:lineRule="exact"/>
              <w:jc w:val="center"/>
            </w:pPr>
            <w:r>
              <w:rPr>
                <w:rFonts w:ascii="宋体" w:hAnsi="宋体" w:eastAsia="宋体"/>
                <w:color w:val="000000"/>
                <w:sz w:val="18"/>
              </w:rPr>
              <w:t>金额</w:t>
            </w:r>
          </w:p>
        </w:tc>
      </w:tr>
      <w:tr>
        <w:tblPrEx>
          <w:tblCellMar>
            <w:top w:w="0" w:type="dxa"/>
            <w:left w:w="108" w:type="dxa"/>
            <w:bottom w:w="0" w:type="dxa"/>
            <w:right w:w="108" w:type="dxa"/>
          </w:tblCellMar>
        </w:tblPrEx>
        <w:trPr>
          <w:trHeight w:val="32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一、一般公共预算</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14" w:right="14"/>
              <w:jc w:val="right"/>
            </w:pPr>
            <w:r>
              <w:rPr>
                <w:rFonts w:ascii="宋体" w:hAnsi="宋体" w:eastAsia="宋体"/>
                <w:color w:val="000000"/>
                <w:sz w:val="18"/>
              </w:rPr>
              <w:t>12600.17</w:t>
            </w: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pPr>
            <w:r>
              <w:rPr>
                <w:rFonts w:ascii="宋体" w:hAnsi="宋体" w:eastAsia="宋体"/>
                <w:color w:val="000000"/>
                <w:sz w:val="18"/>
              </w:rPr>
              <w:t xml:space="preserve"> 一、一般公共服务</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其中：财政拨款</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14" w:right="14"/>
              <w:jc w:val="right"/>
            </w:pPr>
            <w:r>
              <w:rPr>
                <w:rFonts w:ascii="宋体" w:hAnsi="宋体" w:eastAsia="宋体"/>
                <w:color w:val="000000"/>
                <w:sz w:val="18"/>
              </w:rPr>
              <w:t>12360.37</w:t>
            </w: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pPr>
            <w:r>
              <w:rPr>
                <w:rFonts w:ascii="宋体" w:hAnsi="宋体" w:eastAsia="宋体"/>
                <w:color w:val="000000"/>
                <w:sz w:val="18"/>
              </w:rPr>
              <w:t xml:space="preserve"> 二、外交</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8" w:hRule="exact"/>
        </w:trPr>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二、政府性基金预算拨款收入</w:t>
            </w:r>
          </w:p>
        </w:tc>
        <w:tc>
          <w:tcPr>
            <w:tcW w:w="142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14" w:right="14"/>
              <w:jc w:val="right"/>
            </w:pPr>
            <w:r>
              <w:rPr>
                <w:rFonts w:ascii="宋体" w:hAnsi="宋体" w:eastAsia="宋体"/>
                <w:color w:val="000000"/>
                <w:sz w:val="18"/>
              </w:rPr>
              <w:t>4000.00</w:t>
            </w: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pPr>
            <w:r>
              <w:rPr>
                <w:rFonts w:ascii="宋体" w:hAnsi="宋体" w:eastAsia="宋体"/>
                <w:color w:val="000000"/>
                <w:sz w:val="18"/>
              </w:rPr>
              <w:t xml:space="preserve"> 三、国防</w:t>
            </w:r>
          </w:p>
        </w:tc>
        <w:tc>
          <w:tcPr>
            <w:tcW w:w="1422" w:type="dxa"/>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2" w:after="0" w:line="180" w:lineRule="exact"/>
              <w:ind w:left="30" w:right="30"/>
            </w:pPr>
            <w:r>
              <w:rPr>
                <w:rFonts w:ascii="宋体" w:hAnsi="宋体" w:eastAsia="宋体"/>
                <w:color w:val="000000"/>
                <w:sz w:val="18"/>
              </w:rPr>
              <w:t>三、国有资本经营预算拨款收入</w:t>
            </w:r>
          </w:p>
        </w:tc>
        <w:tc>
          <w:tcPr>
            <w:tcW w:w="1420"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2" w:after="0" w:line="180" w:lineRule="exact"/>
              <w:ind w:left="30" w:right="30"/>
            </w:pPr>
            <w:r>
              <w:rPr>
                <w:rFonts w:ascii="宋体" w:hAnsi="宋体" w:eastAsia="宋体"/>
                <w:color w:val="000000"/>
                <w:sz w:val="18"/>
              </w:rPr>
              <w:t>四、公共安全</w:t>
            </w:r>
          </w:p>
        </w:tc>
        <w:tc>
          <w:tcPr>
            <w:tcW w:w="1422" w:type="dxa"/>
            <w:tcBorders>
              <w:top w:val="single" w:color="000000" w:sz="6"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四、财政专户管理资金收入</w:t>
            </w:r>
          </w:p>
        </w:tc>
        <w:tc>
          <w:tcPr>
            <w:tcW w:w="142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五、教育</w:t>
            </w:r>
          </w:p>
        </w:tc>
        <w:tc>
          <w:tcPr>
            <w:tcW w:w="1422"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74" w:after="0" w:line="180" w:lineRule="exact"/>
              <w:ind w:left="18" w:right="18"/>
              <w:jc w:val="right"/>
            </w:pPr>
            <w:r>
              <w:rPr>
                <w:rFonts w:ascii="宋体" w:hAnsi="宋体" w:eastAsia="宋体"/>
                <w:color w:val="000000"/>
                <w:sz w:val="18"/>
              </w:rPr>
              <w:t>71.38</w:t>
            </w:r>
          </w:p>
        </w:tc>
      </w:tr>
      <w:tr>
        <w:tblPrEx>
          <w:tblCellMar>
            <w:top w:w="0" w:type="dxa"/>
            <w:left w:w="108" w:type="dxa"/>
            <w:bottom w:w="0" w:type="dxa"/>
            <w:right w:w="108" w:type="dxa"/>
          </w:tblCellMar>
        </w:tblPrEx>
        <w:trPr>
          <w:trHeight w:val="32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五、事业收入</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六、科学技术</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六、事业单位经营收入</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七、文化旅游体育与传媒</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6" w:hRule="exact"/>
        </w:trPr>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ind w:left="30" w:right="30"/>
            </w:pPr>
            <w:r>
              <w:rPr>
                <w:rFonts w:ascii="宋体" w:hAnsi="宋体" w:eastAsia="宋体"/>
                <w:color w:val="000000"/>
                <w:sz w:val="18"/>
              </w:rPr>
              <w:t>七、上级补助收入</w:t>
            </w:r>
          </w:p>
        </w:tc>
        <w:tc>
          <w:tcPr>
            <w:tcW w:w="142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ind w:left="30" w:right="30"/>
            </w:pPr>
            <w:r>
              <w:rPr>
                <w:rFonts w:ascii="宋体" w:hAnsi="宋体" w:eastAsia="宋体"/>
                <w:color w:val="000000"/>
                <w:sz w:val="18"/>
              </w:rPr>
              <w:t>八、社会保障和就业</w:t>
            </w:r>
          </w:p>
        </w:tc>
        <w:tc>
          <w:tcPr>
            <w:tcW w:w="1422"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18" w:right="18"/>
              <w:jc w:val="right"/>
            </w:pPr>
            <w:r>
              <w:rPr>
                <w:rFonts w:ascii="宋体" w:hAnsi="宋体" w:eastAsia="宋体"/>
                <w:color w:val="000000"/>
                <w:sz w:val="18"/>
              </w:rPr>
              <w:t>320.06</w:t>
            </w:r>
          </w:p>
        </w:tc>
      </w:tr>
      <w:tr>
        <w:tblPrEx>
          <w:tblCellMar>
            <w:top w:w="0" w:type="dxa"/>
            <w:left w:w="108" w:type="dxa"/>
            <w:bottom w:w="0" w:type="dxa"/>
            <w:right w:w="108" w:type="dxa"/>
          </w:tblCellMar>
        </w:tblPrEx>
        <w:trPr>
          <w:trHeight w:val="286" w:hRule="exact"/>
        </w:trPr>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八、附属单位上缴收入</w:t>
            </w:r>
          </w:p>
        </w:tc>
        <w:tc>
          <w:tcPr>
            <w:tcW w:w="1420"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九、社会保险基金支出</w:t>
            </w:r>
          </w:p>
        </w:tc>
        <w:tc>
          <w:tcPr>
            <w:tcW w:w="1422" w:type="dxa"/>
            <w:tcBorders>
              <w:top w:val="single" w:color="000000" w:sz="6"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4" w:hRule="exact"/>
        </w:trPr>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九、其他收入</w:t>
            </w:r>
          </w:p>
        </w:tc>
        <w:tc>
          <w:tcPr>
            <w:tcW w:w="142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十、卫生健康</w:t>
            </w:r>
          </w:p>
        </w:tc>
        <w:tc>
          <w:tcPr>
            <w:tcW w:w="1422"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6" w:right="16"/>
              <w:jc w:val="right"/>
            </w:pPr>
            <w:r>
              <w:rPr>
                <w:rFonts w:ascii="宋体" w:hAnsi="宋体" w:eastAsia="宋体"/>
                <w:color w:val="000000"/>
                <w:sz w:val="18"/>
              </w:rPr>
              <w:t>15646.46</w:t>
            </w: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十一、节能环保</w:t>
            </w:r>
          </w:p>
        </w:tc>
        <w:tc>
          <w:tcPr>
            <w:tcW w:w="1422" w:type="dxa"/>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8" w:hRule="exact"/>
        </w:trPr>
        <w:tc>
          <w:tcPr>
            <w:tcW w:w="4250"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6" w:after="0" w:line="180" w:lineRule="exact"/>
              <w:ind w:left="30" w:right="30"/>
            </w:pPr>
            <w:r>
              <w:rPr>
                <w:rFonts w:ascii="宋体" w:hAnsi="宋体" w:eastAsia="宋体"/>
                <w:color w:val="000000"/>
                <w:sz w:val="18"/>
              </w:rPr>
              <w:t>十二、城乡社区事务</w:t>
            </w:r>
          </w:p>
        </w:tc>
        <w:tc>
          <w:tcPr>
            <w:tcW w:w="1422"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76" w:after="0" w:line="180" w:lineRule="exact"/>
              <w:ind w:left="16" w:right="16"/>
              <w:jc w:val="right"/>
            </w:pPr>
            <w:r>
              <w:rPr>
                <w:rFonts w:ascii="宋体" w:hAnsi="宋体" w:eastAsia="宋体"/>
                <w:color w:val="000000"/>
                <w:sz w:val="18"/>
              </w:rPr>
              <w:t>4000.00</w:t>
            </w:r>
          </w:p>
        </w:tc>
      </w:tr>
      <w:tr>
        <w:tblPrEx>
          <w:tblCellMar>
            <w:top w:w="0" w:type="dxa"/>
            <w:left w:w="108" w:type="dxa"/>
            <w:bottom w:w="0" w:type="dxa"/>
            <w:right w:w="108" w:type="dxa"/>
          </w:tblCellMar>
        </w:tblPrEx>
        <w:trPr>
          <w:trHeight w:val="326" w:hRule="exact"/>
        </w:trPr>
        <w:tc>
          <w:tcPr>
            <w:tcW w:w="4250" w:type="dxa"/>
            <w:gridSpan w:val="2"/>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6" w:after="0" w:line="180" w:lineRule="exact"/>
              <w:ind w:left="30" w:right="30"/>
            </w:pPr>
            <w:r>
              <w:rPr>
                <w:rFonts w:ascii="宋体" w:hAnsi="宋体" w:eastAsia="宋体"/>
                <w:color w:val="000000"/>
                <w:sz w:val="18"/>
              </w:rPr>
              <w:t>十三、农林水事务</w:t>
            </w:r>
          </w:p>
        </w:tc>
        <w:tc>
          <w:tcPr>
            <w:tcW w:w="1422" w:type="dxa"/>
            <w:tcBorders>
              <w:top w:val="single" w:color="000000" w:sz="6"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十四、交通运输</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十五、资源勘探信息等</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8" w:hRule="exact"/>
        </w:trPr>
        <w:tc>
          <w:tcPr>
            <w:tcW w:w="4250" w:type="dxa"/>
            <w:gridSpan w:val="2"/>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十六、商业服务业等</w:t>
            </w:r>
          </w:p>
        </w:tc>
        <w:tc>
          <w:tcPr>
            <w:tcW w:w="1422" w:type="dxa"/>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2" w:after="0" w:line="180" w:lineRule="exact"/>
              <w:ind w:left="30" w:right="30"/>
            </w:pPr>
            <w:r>
              <w:rPr>
                <w:rFonts w:ascii="宋体" w:hAnsi="宋体" w:eastAsia="宋体"/>
                <w:color w:val="000000"/>
                <w:sz w:val="18"/>
              </w:rPr>
              <w:t>十七、金融支出</w:t>
            </w:r>
          </w:p>
        </w:tc>
        <w:tc>
          <w:tcPr>
            <w:tcW w:w="1422" w:type="dxa"/>
            <w:tcBorders>
              <w:top w:val="single" w:color="000000" w:sz="6"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6" w:after="0" w:line="180" w:lineRule="exact"/>
              <w:ind w:left="30" w:right="30"/>
            </w:pPr>
            <w:r>
              <w:rPr>
                <w:rFonts w:ascii="宋体" w:hAnsi="宋体" w:eastAsia="宋体"/>
                <w:color w:val="000000"/>
                <w:sz w:val="18"/>
              </w:rPr>
              <w:t>十九、援助其他地区支出</w:t>
            </w:r>
          </w:p>
        </w:tc>
        <w:tc>
          <w:tcPr>
            <w:tcW w:w="1422" w:type="dxa"/>
            <w:tcBorders>
              <w:top w:val="single" w:color="000000" w:sz="6"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二十、自然资源海洋气象等支出</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二十一、住房保障支出</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二十二、粮油物资储备支出</w:t>
            </w:r>
          </w:p>
        </w:tc>
        <w:tc>
          <w:tcPr>
            <w:tcW w:w="1422" w:type="dxa"/>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二十三、国有资本经营预算</w:t>
            </w:r>
          </w:p>
        </w:tc>
        <w:tc>
          <w:tcPr>
            <w:tcW w:w="1422" w:type="dxa"/>
            <w:tcBorders>
              <w:top w:val="single" w:color="000000" w:sz="6"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8" w:hRule="exact"/>
        </w:trPr>
        <w:tc>
          <w:tcPr>
            <w:tcW w:w="4250" w:type="dxa"/>
            <w:gridSpan w:val="2"/>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8" w:after="0" w:line="180" w:lineRule="exact"/>
              <w:ind w:left="30" w:right="30"/>
            </w:pPr>
            <w:r>
              <w:rPr>
                <w:rFonts w:ascii="宋体" w:hAnsi="宋体" w:eastAsia="宋体"/>
                <w:color w:val="000000"/>
                <w:sz w:val="18"/>
              </w:rPr>
              <w:t>二十四、灾害防治及应急管理</w:t>
            </w:r>
          </w:p>
        </w:tc>
        <w:tc>
          <w:tcPr>
            <w:tcW w:w="1422" w:type="dxa"/>
            <w:tcBorders>
              <w:top w:val="single" w:color="000000" w:sz="6"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二十七、预备费</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二十九、其他支出</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74" w:after="0" w:line="180" w:lineRule="exact"/>
              <w:ind w:left="16" w:right="16"/>
              <w:jc w:val="right"/>
            </w:pPr>
            <w:r>
              <w:rPr>
                <w:rFonts w:ascii="宋体" w:hAnsi="宋体" w:eastAsia="宋体"/>
                <w:color w:val="000000"/>
                <w:sz w:val="18"/>
              </w:rPr>
              <w:t>1546.01</w:t>
            </w: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三十、转移性支出</w:t>
            </w:r>
          </w:p>
        </w:tc>
        <w:tc>
          <w:tcPr>
            <w:tcW w:w="1422" w:type="dxa"/>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三十一、债务还本支出</w:t>
            </w:r>
          </w:p>
        </w:tc>
        <w:tc>
          <w:tcPr>
            <w:tcW w:w="1422" w:type="dxa"/>
            <w:tcBorders>
              <w:top w:val="single" w:color="000000" w:sz="6"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8" w:hRule="exact"/>
        </w:trPr>
        <w:tc>
          <w:tcPr>
            <w:tcW w:w="4250" w:type="dxa"/>
            <w:gridSpan w:val="2"/>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6" w:after="0" w:line="180" w:lineRule="exact"/>
              <w:ind w:left="30" w:right="30"/>
            </w:pPr>
            <w:r>
              <w:rPr>
                <w:rFonts w:ascii="宋体" w:hAnsi="宋体" w:eastAsia="宋体"/>
                <w:color w:val="000000"/>
                <w:sz w:val="18"/>
              </w:rPr>
              <w:t>三十二、债务付息支出</w:t>
            </w:r>
          </w:p>
        </w:tc>
        <w:tc>
          <w:tcPr>
            <w:tcW w:w="1422" w:type="dxa"/>
            <w:tcBorders>
              <w:top w:val="single" w:color="000000" w:sz="6"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ind w:left="30" w:right="30"/>
            </w:pPr>
            <w:r>
              <w:rPr>
                <w:rFonts w:ascii="宋体" w:hAnsi="宋体" w:eastAsia="宋体"/>
                <w:color w:val="000000"/>
                <w:sz w:val="18"/>
              </w:rPr>
              <w:t>三十三、债务发行费用支出</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26" w:hRule="exact"/>
        </w:trPr>
        <w:tc>
          <w:tcPr>
            <w:tcW w:w="4250" w:type="dxa"/>
            <w:gridSpan w:val="2"/>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4" w:after="0" w:line="180" w:lineRule="exact"/>
              <w:jc w:val="center"/>
            </w:pPr>
            <w:r>
              <w:rPr>
                <w:rFonts w:ascii="宋体" w:hAnsi="宋体" w:eastAsia="宋体"/>
                <w:color w:val="000000"/>
                <w:sz w:val="18"/>
              </w:rPr>
              <w:t>三十四、抗疫特别国债安排的支出</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本 年 收 入 合 计</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16600.17</w:t>
            </w: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本 年 支 出 合 计</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6" w:right="16"/>
              <w:jc w:val="right"/>
            </w:pPr>
            <w:r>
              <w:rPr>
                <w:rFonts w:ascii="宋体" w:hAnsi="宋体" w:eastAsia="宋体"/>
                <w:color w:val="000000"/>
                <w:sz w:val="18"/>
              </w:rPr>
              <w:t>21583.91</w:t>
            </w:r>
          </w:p>
        </w:tc>
      </w:tr>
      <w:tr>
        <w:tblPrEx>
          <w:tblCellMar>
            <w:top w:w="0" w:type="dxa"/>
            <w:left w:w="108" w:type="dxa"/>
            <w:bottom w:w="0" w:type="dxa"/>
            <w:right w:w="108" w:type="dxa"/>
          </w:tblCellMar>
        </w:tblPrEx>
        <w:trPr>
          <w:trHeight w:val="286" w:hRule="exact"/>
        </w:trPr>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上年结转结余</w:t>
            </w:r>
          </w:p>
        </w:tc>
        <w:tc>
          <w:tcPr>
            <w:tcW w:w="142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ind w:left="14" w:right="14"/>
              <w:jc w:val="right"/>
            </w:pPr>
            <w:r>
              <w:rPr>
                <w:rFonts w:ascii="宋体" w:hAnsi="宋体" w:eastAsia="宋体"/>
                <w:color w:val="000000"/>
                <w:sz w:val="18"/>
              </w:rPr>
              <w:t>4983.74</w:t>
            </w:r>
          </w:p>
        </w:tc>
        <w:tc>
          <w:tcPr>
            <w:tcW w:w="283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pPr>
            <w:r>
              <w:rPr>
                <w:rFonts w:ascii="宋体" w:hAnsi="宋体" w:eastAsia="宋体"/>
                <w:color w:val="000000"/>
                <w:sz w:val="18"/>
              </w:rPr>
              <w:t xml:space="preserve"> 年终结转结余</w:t>
            </w:r>
          </w:p>
        </w:tc>
        <w:tc>
          <w:tcPr>
            <w:tcW w:w="1422"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ind w:left="18" w:right="18"/>
              <w:jc w:val="right"/>
            </w:pPr>
            <w:r>
              <w:rPr>
                <w:rFonts w:ascii="宋体" w:hAnsi="宋体" w:eastAsia="宋体"/>
                <w:color w:val="000000"/>
                <w:sz w:val="18"/>
              </w:rPr>
              <w:t>0.00</w:t>
            </w:r>
          </w:p>
        </w:tc>
      </w:tr>
      <w:tr>
        <w:tblPrEx>
          <w:tblCellMar>
            <w:top w:w="0" w:type="dxa"/>
            <w:left w:w="108" w:type="dxa"/>
            <w:bottom w:w="0" w:type="dxa"/>
            <w:right w:w="108" w:type="dxa"/>
          </w:tblCellMar>
        </w:tblPrEx>
        <w:trPr>
          <w:trHeight w:val="264" w:hRule="exact"/>
        </w:trPr>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jc w:val="center"/>
            </w:pPr>
            <w:r>
              <w:rPr>
                <w:rFonts w:ascii="宋体" w:hAnsi="宋体" w:eastAsia="宋体"/>
                <w:color w:val="000000"/>
                <w:sz w:val="18"/>
              </w:rPr>
              <w:t>收 入 总 计</w:t>
            </w:r>
          </w:p>
        </w:tc>
        <w:tc>
          <w:tcPr>
            <w:tcW w:w="142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ind w:left="14" w:right="14"/>
              <w:jc w:val="right"/>
            </w:pPr>
            <w:r>
              <w:rPr>
                <w:rFonts w:ascii="宋体" w:hAnsi="宋体" w:eastAsia="宋体"/>
                <w:color w:val="000000"/>
                <w:sz w:val="18"/>
              </w:rPr>
              <w:t>21583.91</w:t>
            </w:r>
          </w:p>
        </w:tc>
        <w:tc>
          <w:tcPr>
            <w:tcW w:w="283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jc w:val="center"/>
            </w:pPr>
            <w:r>
              <w:rPr>
                <w:rFonts w:ascii="宋体" w:hAnsi="宋体" w:eastAsia="宋体"/>
                <w:color w:val="000000"/>
                <w:sz w:val="18"/>
              </w:rPr>
              <w:t>支 出 总 计</w:t>
            </w:r>
          </w:p>
        </w:tc>
        <w:tc>
          <w:tcPr>
            <w:tcW w:w="1422"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ind w:left="16" w:right="16"/>
              <w:jc w:val="right"/>
            </w:pPr>
            <w:r>
              <w:rPr>
                <w:rFonts w:ascii="宋体" w:hAnsi="宋体" w:eastAsia="宋体"/>
                <w:color w:val="000000"/>
                <w:sz w:val="18"/>
              </w:rPr>
              <w:t>21583.91</w:t>
            </w:r>
          </w:p>
        </w:tc>
      </w:tr>
    </w:tbl>
    <w:p>
      <w:pPr>
        <w:autoSpaceDE w:val="0"/>
        <w:autoSpaceDN w:val="0"/>
        <w:spacing w:after="0" w:line="14" w:lineRule="exact"/>
      </w:pPr>
    </w:p>
    <w:p>
      <w:pPr>
        <w:autoSpaceDE w:val="0"/>
        <w:autoSpaceDN w:val="0"/>
        <w:spacing w:after="0" w:line="14" w:lineRule="exact"/>
      </w:pPr>
    </w:p>
    <w:p>
      <w:pPr>
        <w:sectPr>
          <w:pgSz w:w="11905" w:h="16837"/>
          <w:pgMar w:top="1984" w:right="1531" w:bottom="1417" w:left="1531" w:header="720" w:footer="720" w:gutter="0"/>
          <w:pgNumType w:fmt="numberInDash"/>
          <w:cols w:space="720" w:num="1"/>
          <w:docGrid w:linePitch="360" w:charSpace="0"/>
        </w:sectPr>
      </w:pPr>
    </w:p>
    <w:p>
      <w:pPr>
        <w:autoSpaceDE w:val="0"/>
        <w:autoSpaceDN w:val="0"/>
        <w:spacing w:before="214" w:after="0" w:line="108" w:lineRule="exact"/>
        <w:ind w:left="42" w:right="42"/>
        <w:jc w:val="right"/>
      </w:pPr>
      <w:r>
        <w:rPr>
          <w:rFonts w:ascii="宋体" w:hAnsi="宋体" w:eastAsia="宋体"/>
          <w:color w:val="000000"/>
          <w:w w:val="98"/>
          <w:sz w:val="11"/>
        </w:rPr>
        <w:t>预算02表</w:t>
      </w:r>
    </w:p>
    <w:p>
      <w:pPr>
        <w:autoSpaceDE w:val="0"/>
        <w:autoSpaceDN w:val="0"/>
        <w:spacing w:before="100" w:after="44" w:line="230" w:lineRule="exact"/>
        <w:jc w:val="center"/>
        <w:rPr>
          <w:rFonts w:hint="eastAsia" w:eastAsia="宋体"/>
          <w:lang w:eastAsia="zh-CN"/>
        </w:rPr>
      </w:pPr>
      <w:r>
        <w:rPr>
          <w:rFonts w:ascii="宋体" w:hAnsi="宋体" w:eastAsia="宋体"/>
          <w:color w:val="000000"/>
          <w:sz w:val="23"/>
        </w:rPr>
        <w:t>2022年部门收入预算表</w:t>
      </w:r>
    </w:p>
    <w:tbl>
      <w:tblPr>
        <w:tblStyle w:val="33"/>
        <w:tblW w:w="0" w:type="auto"/>
        <w:tblInd w:w="14" w:type="dxa"/>
        <w:tblLayout w:type="fixed"/>
        <w:tblCellMar>
          <w:top w:w="0" w:type="dxa"/>
          <w:left w:w="108" w:type="dxa"/>
          <w:bottom w:w="0" w:type="dxa"/>
          <w:right w:w="108" w:type="dxa"/>
        </w:tblCellMar>
      </w:tblPr>
      <w:tblGrid>
        <w:gridCol w:w="706"/>
        <w:gridCol w:w="7300"/>
        <w:gridCol w:w="6644"/>
      </w:tblGrid>
      <w:tr>
        <w:tblPrEx>
          <w:tblCellMar>
            <w:top w:w="0" w:type="dxa"/>
            <w:left w:w="108" w:type="dxa"/>
            <w:bottom w:w="0" w:type="dxa"/>
            <w:right w:w="108" w:type="dxa"/>
          </w:tblCellMar>
        </w:tblPrEx>
        <w:trPr>
          <w:trHeight w:val="162" w:hRule="exact"/>
        </w:trPr>
        <w:tc>
          <w:tcPr>
            <w:tcW w:w="706" w:type="dxa"/>
            <w:tcMar>
              <w:left w:w="0" w:type="dxa"/>
              <w:right w:w="0" w:type="dxa"/>
            </w:tcMar>
          </w:tcPr>
          <w:p>
            <w:pPr>
              <w:autoSpaceDE w:val="0"/>
              <w:autoSpaceDN w:val="0"/>
              <w:spacing w:before="42" w:after="0" w:line="108" w:lineRule="exact"/>
              <w:ind w:left="16" w:right="16"/>
            </w:pPr>
            <w:r>
              <w:rPr>
                <w:rFonts w:ascii="宋体" w:hAnsi="宋体" w:eastAsia="宋体"/>
                <w:color w:val="000000"/>
                <w:w w:val="98"/>
                <w:sz w:val="11"/>
              </w:rPr>
              <w:t>部门名称：</w:t>
            </w:r>
          </w:p>
        </w:tc>
        <w:tc>
          <w:tcPr>
            <w:tcW w:w="7300" w:type="dxa"/>
            <w:tcMar>
              <w:left w:w="0" w:type="dxa"/>
              <w:right w:w="0" w:type="dxa"/>
            </w:tcMar>
          </w:tcPr>
          <w:p>
            <w:pPr>
              <w:autoSpaceDE w:val="0"/>
              <w:autoSpaceDN w:val="0"/>
              <w:spacing w:before="42" w:after="0" w:line="108" w:lineRule="exact"/>
              <w:ind w:left="144" w:right="144"/>
              <w:rPr>
                <w:rFonts w:hint="eastAsia" w:eastAsia="宋体"/>
                <w:lang w:eastAsia="zh-CN"/>
              </w:rPr>
            </w:pPr>
            <w:r>
              <w:rPr>
                <w:rFonts w:ascii="宋体" w:hAnsi="宋体" w:eastAsia="宋体"/>
                <w:color w:val="000000"/>
                <w:w w:val="98"/>
                <w:sz w:val="11"/>
              </w:rPr>
              <w:t>伊川县卫生健康委员会</w:t>
            </w:r>
            <w:r>
              <w:rPr>
                <w:rFonts w:hint="eastAsia" w:ascii="宋体" w:hAnsi="宋体" w:eastAsia="宋体"/>
                <w:color w:val="000000"/>
                <w:w w:val="98"/>
                <w:sz w:val="11"/>
                <w:lang w:eastAsia="zh-CN"/>
              </w:rPr>
              <w:t>（汇总）</w:t>
            </w:r>
          </w:p>
        </w:tc>
        <w:tc>
          <w:tcPr>
            <w:tcW w:w="6644" w:type="dxa"/>
            <w:tcMar>
              <w:left w:w="0" w:type="dxa"/>
              <w:right w:w="0" w:type="dxa"/>
            </w:tcMar>
          </w:tcPr>
          <w:p>
            <w:pPr>
              <w:autoSpaceDE w:val="0"/>
              <w:autoSpaceDN w:val="0"/>
              <w:spacing w:before="42" w:after="0" w:line="108" w:lineRule="exact"/>
              <w:ind w:left="22" w:right="22"/>
              <w:jc w:val="right"/>
            </w:pPr>
            <w:r>
              <w:rPr>
                <w:rFonts w:ascii="宋体" w:hAnsi="宋体" w:eastAsia="宋体"/>
                <w:color w:val="000000"/>
                <w:w w:val="98"/>
                <w:sz w:val="11"/>
              </w:rPr>
              <w:t>单位：万元</w:t>
            </w:r>
          </w:p>
        </w:tc>
      </w:tr>
    </w:tbl>
    <w:p>
      <w:pPr>
        <w:autoSpaceDE w:val="0"/>
        <w:autoSpaceDN w:val="0"/>
        <w:spacing w:after="0" w:line="20" w:lineRule="exact"/>
      </w:pPr>
    </w:p>
    <w:tbl>
      <w:tblPr>
        <w:tblStyle w:val="33"/>
        <w:tblW w:w="0" w:type="auto"/>
        <w:tblInd w:w="6" w:type="dxa"/>
        <w:tblLayout w:type="fixed"/>
        <w:tblCellMar>
          <w:top w:w="0" w:type="dxa"/>
          <w:left w:w="108" w:type="dxa"/>
          <w:bottom w:w="0" w:type="dxa"/>
          <w:right w:w="108" w:type="dxa"/>
        </w:tblCellMar>
      </w:tblPr>
      <w:tblGrid>
        <w:gridCol w:w="832"/>
        <w:gridCol w:w="1380"/>
        <w:gridCol w:w="692"/>
        <w:gridCol w:w="690"/>
        <w:gridCol w:w="692"/>
        <w:gridCol w:w="692"/>
        <w:gridCol w:w="690"/>
        <w:gridCol w:w="692"/>
        <w:gridCol w:w="690"/>
        <w:gridCol w:w="692"/>
        <w:gridCol w:w="692"/>
        <w:gridCol w:w="690"/>
        <w:gridCol w:w="692"/>
        <w:gridCol w:w="690"/>
        <w:gridCol w:w="692"/>
        <w:gridCol w:w="692"/>
        <w:gridCol w:w="690"/>
        <w:gridCol w:w="692"/>
        <w:gridCol w:w="690"/>
        <w:gridCol w:w="692"/>
      </w:tblGrid>
      <w:tr>
        <w:tblPrEx>
          <w:tblCellMar>
            <w:top w:w="0" w:type="dxa"/>
            <w:left w:w="108" w:type="dxa"/>
            <w:bottom w:w="0" w:type="dxa"/>
            <w:right w:w="108" w:type="dxa"/>
          </w:tblCellMar>
        </w:tblPrEx>
        <w:trPr>
          <w:trHeight w:val="176" w:hRule="exact"/>
        </w:trPr>
        <w:tc>
          <w:tcPr>
            <w:tcW w:w="83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94" w:after="0" w:line="108" w:lineRule="exact"/>
              <w:jc w:val="center"/>
            </w:pPr>
            <w:r>
              <w:rPr>
                <w:rFonts w:ascii="宋体" w:hAnsi="宋体" w:eastAsia="宋体"/>
                <w:color w:val="000000"/>
                <w:w w:val="98"/>
                <w:sz w:val="11"/>
              </w:rPr>
              <w:t>部门（单位）代</w:t>
            </w:r>
          </w:p>
          <w:p>
            <w:pPr>
              <w:autoSpaceDE w:val="0"/>
              <w:autoSpaceDN w:val="0"/>
              <w:spacing w:before="28" w:after="0" w:line="108" w:lineRule="exact"/>
              <w:jc w:val="center"/>
            </w:pPr>
            <w:r>
              <w:rPr>
                <w:rFonts w:ascii="宋体" w:hAnsi="宋体" w:eastAsia="宋体"/>
                <w:color w:val="000000"/>
                <w:w w:val="98"/>
                <w:sz w:val="11"/>
              </w:rPr>
              <w:t>码</w:t>
            </w:r>
          </w:p>
        </w:tc>
        <w:tc>
          <w:tcPr>
            <w:tcW w:w="138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60" w:after="0" w:line="108" w:lineRule="exact"/>
              <w:jc w:val="center"/>
            </w:pPr>
            <w:r>
              <w:rPr>
                <w:rFonts w:ascii="宋体" w:hAnsi="宋体" w:eastAsia="宋体"/>
                <w:color w:val="000000"/>
                <w:w w:val="98"/>
                <w:sz w:val="11"/>
              </w:rPr>
              <w:t>部门（单位）名称</w:t>
            </w:r>
          </w:p>
        </w:tc>
        <w:tc>
          <w:tcPr>
            <w:tcW w:w="69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60" w:after="0" w:line="108" w:lineRule="exact"/>
              <w:jc w:val="center"/>
            </w:pPr>
            <w:r>
              <w:rPr>
                <w:rFonts w:ascii="宋体" w:hAnsi="宋体" w:eastAsia="宋体"/>
                <w:color w:val="000000"/>
                <w:w w:val="98"/>
                <w:sz w:val="11"/>
              </w:rPr>
              <w:t>总计</w:t>
            </w:r>
          </w:p>
        </w:tc>
        <w:tc>
          <w:tcPr>
            <w:tcW w:w="7602" w:type="dxa"/>
            <w:gridSpan w:val="11"/>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jc w:val="center"/>
            </w:pPr>
            <w:r>
              <w:rPr>
                <w:rFonts w:ascii="宋体" w:hAnsi="宋体" w:eastAsia="宋体"/>
                <w:color w:val="000000"/>
                <w:w w:val="98"/>
                <w:sz w:val="11"/>
              </w:rPr>
              <w:t>本年收入</w:t>
            </w:r>
          </w:p>
        </w:tc>
        <w:tc>
          <w:tcPr>
            <w:tcW w:w="4148" w:type="dxa"/>
            <w:gridSpan w:val="6"/>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jc w:val="center"/>
            </w:pPr>
            <w:r>
              <w:rPr>
                <w:rFonts w:ascii="宋体" w:hAnsi="宋体" w:eastAsia="宋体"/>
                <w:color w:val="000000"/>
                <w:w w:val="98"/>
                <w:sz w:val="11"/>
              </w:rPr>
              <w:t>上年结转结余</w:t>
            </w:r>
          </w:p>
        </w:tc>
      </w:tr>
      <w:tr>
        <w:tblPrEx>
          <w:tblCellMar>
            <w:top w:w="0" w:type="dxa"/>
            <w:left w:w="108" w:type="dxa"/>
            <w:bottom w:w="0" w:type="dxa"/>
            <w:right w:w="108" w:type="dxa"/>
          </w:tblCellMar>
        </w:tblPrEx>
        <w:trPr>
          <w:trHeight w:val="174" w:hRule="exact"/>
        </w:trPr>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合计</w:t>
            </w:r>
          </w:p>
        </w:tc>
        <w:tc>
          <w:tcPr>
            <w:tcW w:w="1384"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jc w:val="center"/>
            </w:pPr>
            <w:r>
              <w:rPr>
                <w:rFonts w:ascii="宋体" w:hAnsi="宋体" w:eastAsia="宋体"/>
                <w:color w:val="000000"/>
                <w:w w:val="98"/>
                <w:sz w:val="11"/>
              </w:rPr>
              <w:t>一般公共预算</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政府性基金</w:t>
            </w:r>
          </w:p>
        </w:tc>
        <w:tc>
          <w:tcPr>
            <w:tcW w:w="69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国有资本经</w:t>
            </w:r>
          </w:p>
          <w:p>
            <w:pPr>
              <w:autoSpaceDE w:val="0"/>
              <w:autoSpaceDN w:val="0"/>
              <w:spacing w:before="28" w:after="0" w:line="108" w:lineRule="exact"/>
              <w:jc w:val="center"/>
            </w:pPr>
            <w:r>
              <w:rPr>
                <w:rFonts w:ascii="宋体" w:hAnsi="宋体" w:eastAsia="宋体"/>
                <w:color w:val="000000"/>
                <w:w w:val="98"/>
                <w:sz w:val="11"/>
              </w:rPr>
              <w:t>营预算</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6" w:after="0" w:line="136" w:lineRule="exact"/>
              <w:jc w:val="center"/>
            </w:pPr>
            <w:r>
              <w:rPr>
                <w:rFonts w:ascii="宋体" w:hAnsi="宋体" w:eastAsia="宋体"/>
                <w:color w:val="000000"/>
                <w:w w:val="98"/>
                <w:sz w:val="11"/>
              </w:rPr>
              <w:t>财政专户管</w:t>
            </w:r>
            <w:r>
              <w:br w:type="textWrapping"/>
            </w:r>
            <w:r>
              <w:rPr>
                <w:rFonts w:ascii="宋体" w:hAnsi="宋体" w:eastAsia="宋体"/>
                <w:color w:val="000000"/>
                <w:w w:val="98"/>
                <w:sz w:val="11"/>
              </w:rPr>
              <w:t>理资金收入</w:t>
            </w:r>
          </w:p>
        </w:tc>
        <w:tc>
          <w:tcPr>
            <w:tcW w:w="69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事业收入</w:t>
            </w:r>
          </w:p>
        </w:tc>
        <w:tc>
          <w:tcPr>
            <w:tcW w:w="69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事业单位经</w:t>
            </w:r>
          </w:p>
          <w:p>
            <w:pPr>
              <w:autoSpaceDE w:val="0"/>
              <w:autoSpaceDN w:val="0"/>
              <w:spacing w:before="28" w:after="0" w:line="108" w:lineRule="exact"/>
              <w:jc w:val="center"/>
            </w:pPr>
            <w:r>
              <w:rPr>
                <w:rFonts w:ascii="宋体" w:hAnsi="宋体" w:eastAsia="宋体"/>
                <w:color w:val="000000"/>
                <w:w w:val="98"/>
                <w:sz w:val="11"/>
              </w:rPr>
              <w:t>营收入</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上级补助收</w:t>
            </w:r>
          </w:p>
          <w:p>
            <w:pPr>
              <w:autoSpaceDE w:val="0"/>
              <w:autoSpaceDN w:val="0"/>
              <w:spacing w:before="28" w:after="0" w:line="108" w:lineRule="exact"/>
              <w:jc w:val="center"/>
            </w:pPr>
            <w:r>
              <w:rPr>
                <w:rFonts w:ascii="宋体" w:hAnsi="宋体" w:eastAsia="宋体"/>
                <w:color w:val="000000"/>
                <w:w w:val="98"/>
                <w:sz w:val="11"/>
              </w:rPr>
              <w:t>入</w:t>
            </w:r>
          </w:p>
        </w:tc>
        <w:tc>
          <w:tcPr>
            <w:tcW w:w="69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附属单位上</w:t>
            </w:r>
          </w:p>
          <w:p>
            <w:pPr>
              <w:autoSpaceDE w:val="0"/>
              <w:autoSpaceDN w:val="0"/>
              <w:spacing w:before="28" w:after="0" w:line="108" w:lineRule="exact"/>
              <w:jc w:val="center"/>
            </w:pPr>
            <w:r>
              <w:rPr>
                <w:rFonts w:ascii="宋体" w:hAnsi="宋体" w:eastAsia="宋体"/>
                <w:color w:val="000000"/>
                <w:w w:val="98"/>
                <w:sz w:val="11"/>
              </w:rPr>
              <w:t>缴收入</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 xml:space="preserve"> 其他收入 </w:t>
            </w:r>
          </w:p>
        </w:tc>
        <w:tc>
          <w:tcPr>
            <w:tcW w:w="69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合计</w:t>
            </w:r>
          </w:p>
        </w:tc>
        <w:tc>
          <w:tcPr>
            <w:tcW w:w="69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一般公共预</w:t>
            </w:r>
          </w:p>
          <w:p>
            <w:pPr>
              <w:autoSpaceDE w:val="0"/>
              <w:autoSpaceDN w:val="0"/>
              <w:spacing w:before="28" w:after="0" w:line="108" w:lineRule="exact"/>
              <w:jc w:val="center"/>
            </w:pPr>
            <w:r>
              <w:rPr>
                <w:rFonts w:ascii="宋体" w:hAnsi="宋体" w:eastAsia="宋体"/>
                <w:color w:val="000000"/>
                <w:w w:val="98"/>
                <w:sz w:val="11"/>
              </w:rPr>
              <w:t>算</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政府性基金</w:t>
            </w:r>
          </w:p>
        </w:tc>
        <w:tc>
          <w:tcPr>
            <w:tcW w:w="69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国有资本经</w:t>
            </w:r>
          </w:p>
          <w:p>
            <w:pPr>
              <w:autoSpaceDE w:val="0"/>
              <w:autoSpaceDN w:val="0"/>
              <w:spacing w:before="28" w:after="0" w:line="108" w:lineRule="exact"/>
              <w:jc w:val="center"/>
            </w:pPr>
            <w:r>
              <w:rPr>
                <w:rFonts w:ascii="宋体" w:hAnsi="宋体" w:eastAsia="宋体"/>
                <w:color w:val="000000"/>
                <w:w w:val="98"/>
                <w:sz w:val="11"/>
              </w:rPr>
              <w:t>营预算</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4" w:after="0" w:line="108" w:lineRule="exact"/>
              <w:jc w:val="center"/>
            </w:pPr>
            <w:r>
              <w:rPr>
                <w:rFonts w:ascii="宋体" w:hAnsi="宋体" w:eastAsia="宋体"/>
                <w:color w:val="000000"/>
                <w:w w:val="98"/>
                <w:sz w:val="11"/>
              </w:rPr>
              <w:t>财政专户管</w:t>
            </w:r>
          </w:p>
          <w:p>
            <w:pPr>
              <w:autoSpaceDE w:val="0"/>
              <w:autoSpaceDN w:val="0"/>
              <w:spacing w:before="28" w:after="0" w:line="108" w:lineRule="exact"/>
              <w:jc w:val="center"/>
            </w:pPr>
            <w:r>
              <w:rPr>
                <w:rFonts w:ascii="宋体" w:hAnsi="宋体" w:eastAsia="宋体"/>
                <w:color w:val="000000"/>
                <w:w w:val="98"/>
                <w:sz w:val="11"/>
              </w:rPr>
              <w:t>理资金</w:t>
            </w:r>
          </w:p>
        </w:tc>
        <w:tc>
          <w:tcPr>
            <w:tcW w:w="69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74" w:after="0" w:line="108" w:lineRule="exact"/>
              <w:jc w:val="center"/>
            </w:pPr>
            <w:r>
              <w:rPr>
                <w:rFonts w:ascii="宋体" w:hAnsi="宋体" w:eastAsia="宋体"/>
                <w:color w:val="000000"/>
                <w:w w:val="98"/>
                <w:sz w:val="11"/>
              </w:rPr>
              <w:t>单位资金</w:t>
            </w:r>
          </w:p>
        </w:tc>
      </w:tr>
      <w:tr>
        <w:tblPrEx>
          <w:tblCellMar>
            <w:top w:w="0" w:type="dxa"/>
            <w:left w:w="108" w:type="dxa"/>
            <w:bottom w:w="0" w:type="dxa"/>
            <w:right w:w="108" w:type="dxa"/>
          </w:tblCellMar>
        </w:tblPrEx>
        <w:trPr>
          <w:trHeight w:val="278" w:hRule="exact"/>
        </w:trPr>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jc w:val="center"/>
            </w:pPr>
            <w:r>
              <w:rPr>
                <w:rFonts w:ascii="宋体" w:hAnsi="宋体" w:eastAsia="宋体"/>
                <w:color w:val="000000"/>
                <w:w w:val="98"/>
                <w:sz w:val="11"/>
              </w:rPr>
              <w:t>小计</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08" w:lineRule="exact"/>
              <w:jc w:val="center"/>
            </w:pPr>
            <w:r>
              <w:rPr>
                <w:rFonts w:ascii="宋体" w:hAnsi="宋体" w:eastAsia="宋体"/>
                <w:color w:val="000000"/>
                <w:w w:val="98"/>
                <w:sz w:val="11"/>
              </w:rPr>
              <w:t>其中：财政</w:t>
            </w:r>
          </w:p>
          <w:p>
            <w:pPr>
              <w:autoSpaceDE w:val="0"/>
              <w:autoSpaceDN w:val="0"/>
              <w:spacing w:before="30" w:after="0" w:line="108" w:lineRule="exact"/>
              <w:jc w:val="center"/>
            </w:pPr>
            <w:r>
              <w:rPr>
                <w:rFonts w:ascii="宋体" w:hAnsi="宋体" w:eastAsia="宋体"/>
                <w:color w:val="000000"/>
                <w:w w:val="98"/>
                <w:sz w:val="11"/>
              </w:rPr>
              <w:t>拨款</w:t>
            </w: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c>
          <w:tcPr>
            <w:tcW w:w="734" w:type="dxa"/>
            <w:vMerge w:val="continue"/>
            <w:tcBorders>
              <w:top w:val="single" w:color="000000" w:sz="4" w:space="0"/>
              <w:left w:val="single" w:color="000000" w:sz="4" w:space="0"/>
              <w:bottom w:val="single" w:color="000000" w:sz="4" w:space="0"/>
              <w:right w:val="single" w:color="000000" w:sz="4" w:space="0"/>
            </w:tcBorders>
          </w:tcPr>
          <w:p/>
        </w:tc>
      </w:tr>
      <w:tr>
        <w:tblPrEx>
          <w:tblCellMar>
            <w:top w:w="0" w:type="dxa"/>
            <w:left w:w="108" w:type="dxa"/>
            <w:bottom w:w="0" w:type="dxa"/>
            <w:right w:w="108" w:type="dxa"/>
          </w:tblCellMar>
        </w:tblPrEx>
        <w:trPr>
          <w:trHeight w:val="176" w:hRule="exact"/>
        </w:trPr>
        <w:tc>
          <w:tcPr>
            <w:tcW w:w="83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3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jc w:val="center"/>
            </w:pPr>
            <w:r>
              <w:rPr>
                <w:rFonts w:ascii="宋体" w:hAnsi="宋体" w:eastAsia="宋体"/>
                <w:color w:val="000000"/>
                <w:w w:val="98"/>
                <w:sz w:val="11"/>
              </w:rPr>
              <w:t>合计</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6" w:right="16"/>
              <w:jc w:val="right"/>
            </w:pPr>
            <w:r>
              <w:rPr>
                <w:rFonts w:ascii="宋体" w:hAnsi="宋体" w:eastAsia="宋体"/>
                <w:color w:val="000000"/>
                <w:w w:val="98"/>
                <w:sz w:val="11"/>
              </w:rPr>
              <w:t>21583.91</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16600.17</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12600.17</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6" w:right="16"/>
              <w:jc w:val="right"/>
            </w:pPr>
            <w:r>
              <w:rPr>
                <w:rFonts w:ascii="宋体" w:hAnsi="宋体" w:eastAsia="宋体"/>
                <w:color w:val="000000"/>
                <w:w w:val="98"/>
                <w:sz w:val="11"/>
              </w:rPr>
              <w:t>12360.37</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4000.00</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4983.74</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3437.73</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1546.01</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76" w:hRule="exact"/>
        </w:trPr>
        <w:tc>
          <w:tcPr>
            <w:tcW w:w="83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8" w:right="18"/>
            </w:pPr>
            <w:r>
              <w:rPr>
                <w:rFonts w:ascii="宋体" w:hAnsi="宋体" w:eastAsia="宋体"/>
                <w:color w:val="000000"/>
                <w:w w:val="98"/>
                <w:sz w:val="11"/>
              </w:rPr>
              <w:t>501</w:t>
            </w:r>
          </w:p>
        </w:tc>
        <w:tc>
          <w:tcPr>
            <w:tcW w:w="13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20" w:right="20"/>
            </w:pPr>
            <w:r>
              <w:rPr>
                <w:rFonts w:ascii="宋体" w:hAnsi="宋体" w:eastAsia="宋体"/>
                <w:color w:val="000000"/>
                <w:w w:val="98"/>
                <w:sz w:val="11"/>
              </w:rPr>
              <w:t>伊川县卫生健康委员会</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6" w:right="16"/>
              <w:jc w:val="right"/>
            </w:pPr>
            <w:r>
              <w:rPr>
                <w:rFonts w:ascii="宋体" w:hAnsi="宋体" w:eastAsia="宋体"/>
                <w:color w:val="000000"/>
                <w:w w:val="98"/>
                <w:sz w:val="11"/>
              </w:rPr>
              <w:t>21583.91</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16600.17</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12600.17</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6" w:right="16"/>
              <w:jc w:val="right"/>
            </w:pPr>
            <w:r>
              <w:rPr>
                <w:rFonts w:ascii="宋体" w:hAnsi="宋体" w:eastAsia="宋体"/>
                <w:color w:val="000000"/>
                <w:w w:val="98"/>
                <w:sz w:val="11"/>
              </w:rPr>
              <w:t>12360.37</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4000.00</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4983.74</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3437.73</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1546.01</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74" w:hRule="exact"/>
        </w:trPr>
        <w:tc>
          <w:tcPr>
            <w:tcW w:w="83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74" w:right="74"/>
            </w:pPr>
            <w:r>
              <w:rPr>
                <w:rFonts w:ascii="宋体" w:hAnsi="宋体" w:eastAsia="宋体"/>
                <w:color w:val="000000"/>
                <w:w w:val="98"/>
                <w:sz w:val="11"/>
              </w:rPr>
              <w:t xml:space="preserve"> 501001</w:t>
            </w:r>
          </w:p>
        </w:tc>
        <w:tc>
          <w:tcPr>
            <w:tcW w:w="13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74" w:right="74"/>
            </w:pPr>
            <w:r>
              <w:rPr>
                <w:rFonts w:ascii="宋体" w:hAnsi="宋体" w:eastAsia="宋体"/>
                <w:color w:val="000000"/>
                <w:w w:val="98"/>
                <w:sz w:val="11"/>
              </w:rPr>
              <w:t xml:space="preserve"> 伊川县卫生健康委员会</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6" w:right="16"/>
              <w:jc w:val="right"/>
            </w:pPr>
            <w:r>
              <w:rPr>
                <w:rFonts w:ascii="宋体" w:hAnsi="宋体" w:eastAsia="宋体"/>
                <w:color w:val="000000"/>
                <w:w w:val="98"/>
                <w:sz w:val="11"/>
              </w:rPr>
              <w:t>18061.40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15098.56</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11098.56</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6" w:right="16"/>
              <w:jc w:val="right"/>
            </w:pPr>
            <w:r>
              <w:rPr>
                <w:rFonts w:ascii="宋体" w:hAnsi="宋体" w:eastAsia="宋体"/>
                <w:color w:val="000000"/>
                <w:w w:val="98"/>
                <w:sz w:val="11"/>
              </w:rPr>
              <w:t>10920.76</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4000.00</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2962.84</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2962.84</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76" w:hRule="exact"/>
        </w:trPr>
        <w:tc>
          <w:tcPr>
            <w:tcW w:w="83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74" w:right="74"/>
            </w:pPr>
            <w:r>
              <w:rPr>
                <w:rFonts w:ascii="宋体" w:hAnsi="宋体" w:eastAsia="宋体"/>
                <w:color w:val="000000"/>
                <w:w w:val="98"/>
                <w:sz w:val="11"/>
              </w:rPr>
              <w:t xml:space="preserve"> 501002</w:t>
            </w:r>
          </w:p>
        </w:tc>
        <w:tc>
          <w:tcPr>
            <w:tcW w:w="13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jc w:val="center"/>
            </w:pPr>
            <w:r>
              <w:rPr>
                <w:rFonts w:ascii="宋体" w:hAnsi="宋体" w:eastAsia="宋体"/>
                <w:color w:val="000000"/>
                <w:w w:val="98"/>
                <w:sz w:val="11"/>
              </w:rPr>
              <w:t xml:space="preserve"> 伊川县120急救指挥中心</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95.93</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2" w:right="12"/>
              <w:jc w:val="right"/>
            </w:pPr>
            <w:r>
              <w:rPr>
                <w:rFonts w:ascii="宋体" w:hAnsi="宋体" w:eastAsia="宋体"/>
                <w:color w:val="000000"/>
                <w:w w:val="98"/>
                <w:sz w:val="11"/>
              </w:rPr>
              <w:t>95.93</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95.93</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95.93</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74" w:hRule="exact"/>
        </w:trPr>
        <w:tc>
          <w:tcPr>
            <w:tcW w:w="83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74" w:right="74"/>
            </w:pPr>
            <w:r>
              <w:rPr>
                <w:rFonts w:ascii="宋体" w:hAnsi="宋体" w:eastAsia="宋体"/>
                <w:color w:val="000000"/>
                <w:w w:val="98"/>
                <w:sz w:val="11"/>
              </w:rPr>
              <w:t xml:space="preserve"> 501004</w:t>
            </w:r>
          </w:p>
        </w:tc>
        <w:tc>
          <w:tcPr>
            <w:tcW w:w="13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74" w:right="74"/>
            </w:pPr>
            <w:r>
              <w:rPr>
                <w:rFonts w:ascii="宋体" w:hAnsi="宋体" w:eastAsia="宋体"/>
                <w:color w:val="000000"/>
                <w:w w:val="98"/>
                <w:sz w:val="11"/>
              </w:rPr>
              <w:t xml:space="preserve"> 伊川县卫生学校</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85.48</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2" w:right="12"/>
              <w:jc w:val="right"/>
            </w:pPr>
            <w:r>
              <w:rPr>
                <w:rFonts w:ascii="宋体" w:hAnsi="宋体" w:eastAsia="宋体"/>
                <w:color w:val="000000"/>
                <w:w w:val="98"/>
                <w:sz w:val="11"/>
              </w:rPr>
              <w:t>72.51</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72.51</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72.51</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12.97</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12.97</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76" w:hRule="exact"/>
        </w:trPr>
        <w:tc>
          <w:tcPr>
            <w:tcW w:w="83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74" w:right="74"/>
            </w:pPr>
            <w:r>
              <w:rPr>
                <w:rFonts w:ascii="宋体" w:hAnsi="宋体" w:eastAsia="宋体"/>
                <w:color w:val="000000"/>
                <w:w w:val="98"/>
                <w:sz w:val="11"/>
              </w:rPr>
              <w:t xml:space="preserve"> 501005</w:t>
            </w:r>
          </w:p>
        </w:tc>
        <w:tc>
          <w:tcPr>
            <w:tcW w:w="13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74" w:right="74"/>
            </w:pPr>
            <w:r>
              <w:rPr>
                <w:rFonts w:ascii="宋体" w:hAnsi="宋体" w:eastAsia="宋体"/>
                <w:color w:val="000000"/>
                <w:w w:val="98"/>
                <w:sz w:val="11"/>
              </w:rPr>
              <w:t xml:space="preserve"> 伊川县人民医院</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1546.01</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1546.01</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1546.01</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76" w:hRule="exact"/>
        </w:trPr>
        <w:tc>
          <w:tcPr>
            <w:tcW w:w="83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74" w:right="74"/>
            </w:pPr>
            <w:r>
              <w:rPr>
                <w:rFonts w:ascii="宋体" w:hAnsi="宋体" w:eastAsia="宋体"/>
                <w:color w:val="000000"/>
                <w:w w:val="98"/>
                <w:sz w:val="11"/>
              </w:rPr>
              <w:t xml:space="preserve"> 501009</w:t>
            </w:r>
          </w:p>
        </w:tc>
        <w:tc>
          <w:tcPr>
            <w:tcW w:w="13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74" w:right="74"/>
            </w:pPr>
            <w:r>
              <w:rPr>
                <w:rFonts w:ascii="宋体" w:hAnsi="宋体" w:eastAsia="宋体"/>
                <w:color w:val="000000"/>
                <w:w w:val="98"/>
                <w:sz w:val="11"/>
              </w:rPr>
              <w:t xml:space="preserve"> 伊川县卫生监督中心</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278.14</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2" w:right="12"/>
              <w:jc w:val="right"/>
            </w:pPr>
            <w:r>
              <w:rPr>
                <w:rFonts w:ascii="宋体" w:hAnsi="宋体" w:eastAsia="宋体"/>
                <w:color w:val="000000"/>
                <w:w w:val="98"/>
                <w:sz w:val="11"/>
              </w:rPr>
              <w:t>269.14</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269.14</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207.14</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2" w:right="12"/>
              <w:jc w:val="right"/>
            </w:pPr>
            <w:r>
              <w:rPr>
                <w:rFonts w:ascii="宋体" w:hAnsi="宋体" w:eastAsia="宋体"/>
                <w:color w:val="000000"/>
                <w:w w:val="98"/>
                <w:sz w:val="11"/>
              </w:rPr>
              <w:t>9.00</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 w:after="0" w:line="108" w:lineRule="exact"/>
              <w:ind w:left="14" w:right="14"/>
              <w:jc w:val="right"/>
            </w:pPr>
            <w:r>
              <w:rPr>
                <w:rFonts w:ascii="宋体" w:hAnsi="宋体" w:eastAsia="宋体"/>
                <w:color w:val="000000"/>
                <w:w w:val="98"/>
                <w:sz w:val="11"/>
              </w:rPr>
              <w:t>9.00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74" w:hRule="exact"/>
        </w:trPr>
        <w:tc>
          <w:tcPr>
            <w:tcW w:w="83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74" w:right="74"/>
            </w:pPr>
            <w:r>
              <w:rPr>
                <w:rFonts w:ascii="宋体" w:hAnsi="宋体" w:eastAsia="宋体"/>
                <w:color w:val="000000"/>
                <w:w w:val="98"/>
                <w:sz w:val="11"/>
              </w:rPr>
              <w:t xml:space="preserve"> 501010</w:t>
            </w:r>
          </w:p>
        </w:tc>
        <w:tc>
          <w:tcPr>
            <w:tcW w:w="138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jc w:val="center"/>
            </w:pPr>
            <w:r>
              <w:rPr>
                <w:rFonts w:ascii="宋体" w:hAnsi="宋体" w:eastAsia="宋体"/>
                <w:color w:val="000000"/>
                <w:w w:val="98"/>
                <w:sz w:val="11"/>
              </w:rPr>
              <w:t xml:space="preserve"> 伊川县疾病预防控制中心</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1221.73</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2" w:right="12"/>
              <w:jc w:val="right"/>
            </w:pPr>
            <w:r>
              <w:rPr>
                <w:rFonts w:ascii="宋体" w:hAnsi="宋体" w:eastAsia="宋体"/>
                <w:color w:val="000000"/>
                <w:w w:val="98"/>
                <w:sz w:val="11"/>
              </w:rPr>
              <w:t>769.03</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769.03</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769.03</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452.70</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08" w:lineRule="exact"/>
              <w:ind w:left="14" w:right="14"/>
              <w:jc w:val="right"/>
            </w:pPr>
            <w:r>
              <w:rPr>
                <w:rFonts w:ascii="宋体" w:hAnsi="宋体" w:eastAsia="宋体"/>
                <w:color w:val="000000"/>
                <w:w w:val="98"/>
                <w:sz w:val="11"/>
              </w:rPr>
              <w:t>452.70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78" w:hRule="exact"/>
        </w:trPr>
        <w:tc>
          <w:tcPr>
            <w:tcW w:w="83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74" w:right="74"/>
            </w:pPr>
            <w:r>
              <w:rPr>
                <w:rFonts w:ascii="宋体" w:hAnsi="宋体" w:eastAsia="宋体"/>
                <w:color w:val="000000"/>
                <w:w w:val="98"/>
                <w:sz w:val="11"/>
              </w:rPr>
              <w:t xml:space="preserve"> 501013</w:t>
            </w:r>
          </w:p>
        </w:tc>
        <w:tc>
          <w:tcPr>
            <w:tcW w:w="1380" w:type="dxa"/>
            <w:tcBorders>
              <w:top w:val="single" w:color="000000" w:sz="4" w:space="0"/>
              <w:left w:val="single" w:color="000000" w:sz="4" w:space="0"/>
              <w:bottom w:val="single" w:color="000000" w:sz="4" w:space="0"/>
              <w:right w:val="single" w:color="000000" w:sz="4" w:space="0"/>
            </w:tcBorders>
            <w:tcMar>
              <w:left w:w="0" w:type="dxa"/>
              <w:right w:w="0" w:type="dxa"/>
            </w:tcMar>
          </w:tcPr>
          <w:p>
            <w:pPr>
              <w:tabs>
                <w:tab w:val="left" w:pos="74"/>
              </w:tabs>
              <w:autoSpaceDE w:val="0"/>
              <w:autoSpaceDN w:val="0"/>
              <w:spacing w:after="0" w:line="132" w:lineRule="exact"/>
              <w:ind w:left="20" w:right="20"/>
            </w:pPr>
            <w:r>
              <w:tab/>
            </w:r>
            <w:r>
              <w:rPr>
                <w:rFonts w:ascii="宋体" w:hAnsi="宋体" w:eastAsia="宋体"/>
                <w:color w:val="000000"/>
                <w:w w:val="98"/>
                <w:sz w:val="11"/>
              </w:rPr>
              <w:t xml:space="preserve"> 伊川县城镇人口计划生育管理办公室</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14" w:right="14"/>
              <w:jc w:val="right"/>
            </w:pPr>
            <w:r>
              <w:rPr>
                <w:rFonts w:ascii="宋体" w:hAnsi="宋体" w:eastAsia="宋体"/>
                <w:color w:val="000000"/>
                <w:w w:val="98"/>
                <w:sz w:val="11"/>
              </w:rPr>
              <w:t>200.00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12" w:right="12"/>
              <w:jc w:val="right"/>
            </w:pPr>
            <w:r>
              <w:rPr>
                <w:rFonts w:ascii="宋体" w:hAnsi="宋体" w:eastAsia="宋体"/>
                <w:color w:val="000000"/>
                <w:w w:val="98"/>
                <w:sz w:val="11"/>
              </w:rPr>
              <w:t>200.00</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14" w:right="14"/>
              <w:jc w:val="right"/>
            </w:pPr>
            <w:r>
              <w:rPr>
                <w:rFonts w:ascii="宋体" w:hAnsi="宋体" w:eastAsia="宋体"/>
                <w:color w:val="000000"/>
                <w:w w:val="98"/>
                <w:sz w:val="11"/>
              </w:rPr>
              <w:t>200.00</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14" w:right="14"/>
              <w:jc w:val="right"/>
            </w:pPr>
            <w:r>
              <w:rPr>
                <w:rFonts w:ascii="宋体" w:hAnsi="宋体" w:eastAsia="宋体"/>
                <w:color w:val="000000"/>
                <w:w w:val="98"/>
                <w:sz w:val="11"/>
              </w:rPr>
              <w:t>200.00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60" w:hRule="exact"/>
        </w:trPr>
        <w:tc>
          <w:tcPr>
            <w:tcW w:w="83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74" w:right="74"/>
            </w:pPr>
            <w:r>
              <w:rPr>
                <w:rFonts w:ascii="宋体" w:hAnsi="宋体" w:eastAsia="宋体"/>
                <w:color w:val="000000"/>
                <w:w w:val="98"/>
                <w:sz w:val="11"/>
              </w:rPr>
              <w:t xml:space="preserve"> 501014</w:t>
            </w:r>
          </w:p>
        </w:tc>
        <w:tc>
          <w:tcPr>
            <w:tcW w:w="1380" w:type="dxa"/>
            <w:tcBorders>
              <w:top w:val="single" w:color="000000" w:sz="4" w:space="0"/>
              <w:left w:val="single" w:color="000000" w:sz="4" w:space="0"/>
              <w:bottom w:val="single" w:color="000000" w:sz="4" w:space="0"/>
              <w:right w:val="single" w:color="000000" w:sz="4" w:space="0"/>
            </w:tcBorders>
            <w:tcMar>
              <w:left w:w="0" w:type="dxa"/>
              <w:right w:w="0" w:type="dxa"/>
            </w:tcMar>
          </w:tcPr>
          <w:p>
            <w:pPr>
              <w:tabs>
                <w:tab w:val="left" w:pos="74"/>
              </w:tabs>
              <w:autoSpaceDE w:val="0"/>
              <w:autoSpaceDN w:val="0"/>
              <w:spacing w:after="0" w:line="132" w:lineRule="exact"/>
              <w:ind w:left="20" w:right="20"/>
            </w:pPr>
            <w:r>
              <w:tab/>
            </w:r>
            <w:r>
              <w:rPr>
                <w:rFonts w:ascii="宋体" w:hAnsi="宋体" w:eastAsia="宋体"/>
                <w:color w:val="000000"/>
                <w:w w:val="98"/>
                <w:sz w:val="11"/>
              </w:rPr>
              <w:t xml:space="preserve"> 伊川县人口和计划生育委员会行政执法大队</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14" w:right="14"/>
              <w:jc w:val="right"/>
            </w:pPr>
            <w:r>
              <w:rPr>
                <w:rFonts w:ascii="宋体" w:hAnsi="宋体" w:eastAsia="宋体"/>
                <w:color w:val="000000"/>
                <w:w w:val="98"/>
                <w:sz w:val="11"/>
              </w:rPr>
              <w:t>95.22</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12" w:right="12"/>
              <w:jc w:val="right"/>
            </w:pPr>
            <w:r>
              <w:rPr>
                <w:rFonts w:ascii="宋体" w:hAnsi="宋体" w:eastAsia="宋体"/>
                <w:color w:val="000000"/>
                <w:w w:val="98"/>
                <w:sz w:val="11"/>
              </w:rPr>
              <w:t>95.00</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14" w:right="14"/>
              <w:jc w:val="right"/>
            </w:pPr>
            <w:r>
              <w:rPr>
                <w:rFonts w:ascii="宋体" w:hAnsi="宋体" w:eastAsia="宋体"/>
                <w:color w:val="000000"/>
                <w:w w:val="98"/>
                <w:sz w:val="11"/>
              </w:rPr>
              <w:t>95.00</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14" w:right="14"/>
              <w:jc w:val="right"/>
            </w:pPr>
            <w:r>
              <w:rPr>
                <w:rFonts w:ascii="宋体" w:hAnsi="宋体" w:eastAsia="宋体"/>
                <w:color w:val="000000"/>
                <w:w w:val="98"/>
                <w:sz w:val="11"/>
              </w:rPr>
              <w:t>95.00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12" w:right="12"/>
              <w:jc w:val="right"/>
            </w:pPr>
            <w:r>
              <w:rPr>
                <w:rFonts w:ascii="宋体" w:hAnsi="宋体" w:eastAsia="宋体"/>
                <w:color w:val="000000"/>
                <w:w w:val="98"/>
                <w:sz w:val="11"/>
              </w:rPr>
              <w:t>0.22</w:t>
            </w: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6" w:after="0" w:line="108" w:lineRule="exact"/>
              <w:ind w:left="14" w:right="14"/>
              <w:jc w:val="right"/>
            </w:pPr>
            <w:r>
              <w:rPr>
                <w:rFonts w:ascii="宋体" w:hAnsi="宋体" w:eastAsia="宋体"/>
                <w:color w:val="000000"/>
                <w:w w:val="98"/>
                <w:sz w:val="11"/>
              </w:rPr>
              <w:t>0.22</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2" w:type="dxa"/>
            <w:tcBorders>
              <w:top w:val="single" w:color="000000" w:sz="4" w:space="0"/>
              <w:left w:val="single" w:color="000000" w:sz="4" w:space="0"/>
              <w:bottom w:val="single" w:color="000000" w:sz="4" w:space="0"/>
              <w:right w:val="single" w:color="000000" w:sz="4"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p>
      <w:pPr>
        <w:sectPr>
          <w:pgSz w:w="16837" w:h="11905"/>
          <w:pgMar w:top="214" w:right="1072" w:bottom="1440" w:left="1078" w:header="720" w:footer="720" w:gutter="0"/>
          <w:pgNumType w:fmt="numberInDash"/>
          <w:cols w:space="720" w:num="1"/>
          <w:docGrid w:linePitch="360" w:charSpace="0"/>
        </w:sectPr>
      </w:pPr>
    </w:p>
    <w:p>
      <w:pPr>
        <w:autoSpaceDE w:val="0"/>
        <w:autoSpaceDN w:val="0"/>
        <w:spacing w:before="220" w:after="0" w:line="148" w:lineRule="exact"/>
        <w:ind w:left="46" w:right="46"/>
        <w:jc w:val="right"/>
      </w:pPr>
      <w:r>
        <w:rPr>
          <w:rFonts w:ascii="宋体" w:hAnsi="宋体" w:eastAsia="宋体"/>
          <w:color w:val="000000"/>
          <w:w w:val="98"/>
          <w:sz w:val="15"/>
        </w:rPr>
        <w:t>预算03表</w:t>
      </w:r>
    </w:p>
    <w:p>
      <w:pPr>
        <w:autoSpaceDE w:val="0"/>
        <w:autoSpaceDN w:val="0"/>
        <w:spacing w:before="132" w:after="56" w:line="310" w:lineRule="exact"/>
        <w:jc w:val="center"/>
        <w:rPr>
          <w:rFonts w:hint="eastAsia" w:eastAsia="宋体"/>
          <w:lang w:eastAsia="zh-CN"/>
        </w:rPr>
      </w:pPr>
      <w:r>
        <w:rPr>
          <w:rFonts w:ascii="宋体" w:hAnsi="宋体" w:eastAsia="宋体"/>
          <w:color w:val="000000"/>
          <w:sz w:val="31"/>
        </w:rPr>
        <w:t>2022年部门支出预算表</w:t>
      </w:r>
    </w:p>
    <w:tbl>
      <w:tblPr>
        <w:tblStyle w:val="33"/>
        <w:tblW w:w="0" w:type="auto"/>
        <w:tblInd w:w="20" w:type="dxa"/>
        <w:tblLayout w:type="fixed"/>
        <w:tblCellMar>
          <w:top w:w="0" w:type="dxa"/>
          <w:left w:w="108" w:type="dxa"/>
          <w:bottom w:w="0" w:type="dxa"/>
          <w:right w:w="108" w:type="dxa"/>
        </w:tblCellMar>
      </w:tblPr>
      <w:tblGrid>
        <w:gridCol w:w="948"/>
        <w:gridCol w:w="7276"/>
        <w:gridCol w:w="6370"/>
      </w:tblGrid>
      <w:tr>
        <w:tblPrEx>
          <w:tblCellMar>
            <w:top w:w="0" w:type="dxa"/>
            <w:left w:w="108" w:type="dxa"/>
            <w:bottom w:w="0" w:type="dxa"/>
            <w:right w:w="108" w:type="dxa"/>
          </w:tblCellMar>
        </w:tblPrEx>
        <w:trPr>
          <w:trHeight w:val="222" w:hRule="exact"/>
        </w:trPr>
        <w:tc>
          <w:tcPr>
            <w:tcW w:w="948" w:type="dxa"/>
            <w:tcMar>
              <w:left w:w="0" w:type="dxa"/>
              <w:right w:w="0" w:type="dxa"/>
            </w:tcMar>
          </w:tcPr>
          <w:p>
            <w:pPr>
              <w:autoSpaceDE w:val="0"/>
              <w:autoSpaceDN w:val="0"/>
              <w:spacing w:before="56" w:after="0" w:line="148" w:lineRule="exact"/>
              <w:ind w:left="18" w:right="18"/>
            </w:pPr>
            <w:r>
              <w:rPr>
                <w:rFonts w:ascii="宋体" w:hAnsi="宋体" w:eastAsia="宋体"/>
                <w:color w:val="000000"/>
                <w:w w:val="98"/>
                <w:sz w:val="15"/>
              </w:rPr>
              <w:t>部门名称：</w:t>
            </w:r>
          </w:p>
        </w:tc>
        <w:tc>
          <w:tcPr>
            <w:tcW w:w="7276" w:type="dxa"/>
            <w:tcMar>
              <w:left w:w="0" w:type="dxa"/>
              <w:right w:w="0" w:type="dxa"/>
            </w:tcMar>
          </w:tcPr>
          <w:p>
            <w:pPr>
              <w:autoSpaceDE w:val="0"/>
              <w:autoSpaceDN w:val="0"/>
              <w:spacing w:before="56" w:after="0" w:line="148" w:lineRule="exact"/>
              <w:ind w:left="192" w:right="192"/>
              <w:rPr>
                <w:rFonts w:hint="eastAsia" w:eastAsia="宋体"/>
                <w:lang w:eastAsia="zh-CN"/>
              </w:rPr>
            </w:pPr>
            <w:r>
              <w:rPr>
                <w:rFonts w:ascii="宋体" w:hAnsi="宋体" w:eastAsia="宋体"/>
                <w:color w:val="000000"/>
                <w:w w:val="98"/>
                <w:sz w:val="15"/>
              </w:rPr>
              <w:t>伊川县卫生健康委员会</w:t>
            </w:r>
            <w:r>
              <w:rPr>
                <w:rFonts w:hint="eastAsia" w:ascii="宋体" w:hAnsi="宋体" w:eastAsia="宋体"/>
                <w:color w:val="000000"/>
                <w:w w:val="98"/>
                <w:sz w:val="15"/>
                <w:lang w:eastAsia="zh-CN"/>
              </w:rPr>
              <w:t>（汇总）</w:t>
            </w:r>
          </w:p>
        </w:tc>
        <w:tc>
          <w:tcPr>
            <w:tcW w:w="6370" w:type="dxa"/>
            <w:tcMar>
              <w:left w:w="0" w:type="dxa"/>
              <w:right w:w="0" w:type="dxa"/>
            </w:tcMar>
          </w:tcPr>
          <w:p>
            <w:pPr>
              <w:autoSpaceDE w:val="0"/>
              <w:autoSpaceDN w:val="0"/>
              <w:spacing w:before="56" w:after="0" w:line="148" w:lineRule="exact"/>
              <w:ind w:left="24" w:right="24"/>
              <w:jc w:val="right"/>
            </w:pPr>
            <w:r>
              <w:rPr>
                <w:rFonts w:ascii="宋体" w:hAnsi="宋体" w:eastAsia="宋体"/>
                <w:color w:val="000000"/>
                <w:w w:val="98"/>
                <w:sz w:val="15"/>
              </w:rPr>
              <w:t>单位：万元</w:t>
            </w:r>
          </w:p>
        </w:tc>
      </w:tr>
    </w:tbl>
    <w:p>
      <w:pPr>
        <w:autoSpaceDE w:val="0"/>
        <w:autoSpaceDN w:val="0"/>
        <w:spacing w:after="0" w:line="20" w:lineRule="exact"/>
      </w:pPr>
    </w:p>
    <w:tbl>
      <w:tblPr>
        <w:tblStyle w:val="33"/>
        <w:tblW w:w="0" w:type="auto"/>
        <w:tblInd w:w="6" w:type="dxa"/>
        <w:tblLayout w:type="fixed"/>
        <w:tblCellMar>
          <w:top w:w="0" w:type="dxa"/>
          <w:left w:w="108" w:type="dxa"/>
          <w:bottom w:w="0" w:type="dxa"/>
          <w:right w:w="108" w:type="dxa"/>
        </w:tblCellMar>
      </w:tblPr>
      <w:tblGrid>
        <w:gridCol w:w="374"/>
        <w:gridCol w:w="376"/>
        <w:gridCol w:w="372"/>
        <w:gridCol w:w="1482"/>
        <w:gridCol w:w="1686"/>
        <w:gridCol w:w="1166"/>
        <w:gridCol w:w="1244"/>
        <w:gridCol w:w="962"/>
        <w:gridCol w:w="940"/>
        <w:gridCol w:w="884"/>
        <w:gridCol w:w="1492"/>
        <w:gridCol w:w="1428"/>
        <w:gridCol w:w="1188"/>
        <w:gridCol w:w="1008"/>
      </w:tblGrid>
      <w:tr>
        <w:tblPrEx>
          <w:tblCellMar>
            <w:top w:w="0" w:type="dxa"/>
            <w:left w:w="108" w:type="dxa"/>
            <w:bottom w:w="0" w:type="dxa"/>
            <w:right w:w="108" w:type="dxa"/>
          </w:tblCellMar>
        </w:tblPrEx>
        <w:trPr>
          <w:trHeight w:val="236" w:hRule="exact"/>
        </w:trPr>
        <w:tc>
          <w:tcPr>
            <w:tcW w:w="1122" w:type="dxa"/>
            <w:gridSpan w:val="3"/>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4" w:after="0" w:line="148" w:lineRule="exact"/>
              <w:jc w:val="center"/>
            </w:pPr>
            <w:r>
              <w:rPr>
                <w:rFonts w:ascii="宋体" w:hAnsi="宋体" w:eastAsia="宋体"/>
                <w:color w:val="000000"/>
                <w:w w:val="98"/>
                <w:sz w:val="15"/>
              </w:rPr>
              <w:t>科目编码</w:t>
            </w:r>
          </w:p>
        </w:tc>
        <w:tc>
          <w:tcPr>
            <w:tcW w:w="148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4" w:after="0" w:line="148" w:lineRule="exact"/>
              <w:jc w:val="center"/>
            </w:pPr>
            <w:r>
              <w:rPr>
                <w:rFonts w:ascii="宋体" w:hAnsi="宋体" w:eastAsia="宋体"/>
                <w:color w:val="000000"/>
                <w:w w:val="98"/>
                <w:sz w:val="15"/>
              </w:rPr>
              <w:t>单位代码</w:t>
            </w:r>
          </w:p>
        </w:tc>
        <w:tc>
          <w:tcPr>
            <w:tcW w:w="16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4" w:after="0" w:line="148" w:lineRule="exact"/>
              <w:jc w:val="center"/>
            </w:pPr>
            <w:r>
              <w:rPr>
                <w:rFonts w:ascii="宋体" w:hAnsi="宋体" w:eastAsia="宋体"/>
                <w:color w:val="000000"/>
                <w:w w:val="98"/>
                <w:sz w:val="15"/>
              </w:rPr>
              <w:t>单位（科目名称）</w:t>
            </w:r>
          </w:p>
        </w:tc>
        <w:tc>
          <w:tcPr>
            <w:tcW w:w="116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4" w:after="0" w:line="148" w:lineRule="exact"/>
              <w:jc w:val="center"/>
            </w:pPr>
            <w:r>
              <w:rPr>
                <w:rFonts w:ascii="宋体" w:hAnsi="宋体" w:eastAsia="宋体"/>
                <w:color w:val="000000"/>
                <w:w w:val="98"/>
                <w:sz w:val="15"/>
              </w:rPr>
              <w:t>合计</w:t>
            </w:r>
          </w:p>
        </w:tc>
        <w:tc>
          <w:tcPr>
            <w:tcW w:w="5522" w:type="dxa"/>
            <w:gridSpan w:val="5"/>
            <w:tcBorders>
              <w:top w:val="single" w:color="000000" w:sz="4" w:space="0"/>
              <w:left w:val="single" w:color="000000" w:sz="4" w:space="0"/>
              <w:bottom w:val="single" w:color="000000" w:sz="6" w:space="0"/>
              <w:right w:val="single" w:color="000000" w:sz="6" w:space="0"/>
            </w:tcBorders>
            <w:tcMar>
              <w:left w:w="0" w:type="dxa"/>
              <w:right w:w="0" w:type="dxa"/>
            </w:tcMar>
          </w:tcPr>
          <w:p>
            <w:pPr>
              <w:autoSpaceDE w:val="0"/>
              <w:autoSpaceDN w:val="0"/>
              <w:spacing w:before="44" w:after="0" w:line="148" w:lineRule="exact"/>
              <w:ind w:left="2378" w:right="2378"/>
              <w:jc w:val="right"/>
            </w:pPr>
            <w:r>
              <w:rPr>
                <w:rFonts w:ascii="宋体" w:hAnsi="宋体" w:eastAsia="宋体"/>
                <w:color w:val="000000"/>
                <w:w w:val="98"/>
                <w:sz w:val="15"/>
              </w:rPr>
              <w:t xml:space="preserve">基本支出 </w:t>
            </w:r>
          </w:p>
        </w:tc>
        <w:tc>
          <w:tcPr>
            <w:tcW w:w="3624" w:type="dxa"/>
            <w:gridSpan w:val="3"/>
            <w:tcBorders>
              <w:top w:val="single" w:color="000000" w:sz="4"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48" w:lineRule="exact"/>
              <w:jc w:val="center"/>
            </w:pPr>
            <w:r>
              <w:rPr>
                <w:rFonts w:ascii="宋体" w:hAnsi="宋体" w:eastAsia="宋体"/>
                <w:color w:val="000000"/>
                <w:w w:val="98"/>
                <w:sz w:val="15"/>
              </w:rPr>
              <w:t>项目支出</w:t>
            </w:r>
          </w:p>
        </w:tc>
      </w:tr>
      <w:tr>
        <w:tblPrEx>
          <w:tblCellMar>
            <w:top w:w="0" w:type="dxa"/>
            <w:left w:w="108" w:type="dxa"/>
            <w:bottom w:w="0" w:type="dxa"/>
            <w:right w:w="108" w:type="dxa"/>
          </w:tblCellMar>
        </w:tblPrEx>
        <w:trPr>
          <w:trHeight w:val="236" w:hRule="exact"/>
        </w:trPr>
        <w:tc>
          <w:tcPr>
            <w:tcW w:w="3135" w:type="dxa"/>
            <w:gridSpan w:val="3"/>
            <w:vMerge w:val="continue"/>
            <w:tcBorders>
              <w:top w:val="single" w:color="000000" w:sz="4" w:space="0"/>
              <w:left w:val="single" w:color="000000" w:sz="4" w:space="0"/>
              <w:bottom w:val="single" w:color="000000" w:sz="4" w:space="0"/>
              <w:right w:val="single" w:color="000000" w:sz="4" w:space="0"/>
            </w:tcBorders>
          </w:tcPr>
          <w:p/>
        </w:tc>
        <w:tc>
          <w:tcPr>
            <w:tcW w:w="1045" w:type="dxa"/>
            <w:vMerge w:val="continue"/>
            <w:tcBorders>
              <w:top w:val="single" w:color="000000" w:sz="4" w:space="0"/>
              <w:left w:val="single" w:color="000000" w:sz="4" w:space="0"/>
              <w:bottom w:val="single" w:color="000000" w:sz="4" w:space="0"/>
              <w:right w:val="single" w:color="000000" w:sz="4" w:space="0"/>
            </w:tcBorders>
          </w:tcPr>
          <w:p/>
        </w:tc>
        <w:tc>
          <w:tcPr>
            <w:tcW w:w="1045" w:type="dxa"/>
            <w:vMerge w:val="continue"/>
            <w:tcBorders>
              <w:top w:val="single" w:color="000000" w:sz="4" w:space="0"/>
              <w:left w:val="single" w:color="000000" w:sz="4" w:space="0"/>
              <w:bottom w:val="single" w:color="000000" w:sz="4" w:space="0"/>
              <w:right w:val="single" w:color="000000" w:sz="4" w:space="0"/>
            </w:tcBorders>
          </w:tcPr>
          <w:p/>
        </w:tc>
        <w:tc>
          <w:tcPr>
            <w:tcW w:w="1045" w:type="dxa"/>
            <w:vMerge w:val="continue"/>
            <w:tcBorders>
              <w:top w:val="single" w:color="000000" w:sz="4" w:space="0"/>
              <w:left w:val="single" w:color="000000" w:sz="4" w:space="0"/>
              <w:bottom w:val="single" w:color="000000" w:sz="4" w:space="0"/>
              <w:right w:val="single" w:color="000000" w:sz="4" w:space="0"/>
            </w:tcBorders>
          </w:tcPr>
          <w:p/>
        </w:tc>
        <w:tc>
          <w:tcPr>
            <w:tcW w:w="1244" w:type="dxa"/>
            <w:vMerge w:val="restart"/>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324" w:after="0" w:line="148" w:lineRule="exact"/>
              <w:jc w:val="center"/>
            </w:pPr>
            <w:r>
              <w:rPr>
                <w:rFonts w:ascii="宋体" w:hAnsi="宋体" w:eastAsia="宋体"/>
                <w:color w:val="000000"/>
                <w:w w:val="98"/>
                <w:sz w:val="15"/>
              </w:rPr>
              <w:t>小计</w:t>
            </w:r>
          </w:p>
        </w:tc>
        <w:tc>
          <w:tcPr>
            <w:tcW w:w="1902" w:type="dxa"/>
            <w:gridSpan w:val="2"/>
            <w:tcBorders>
              <w:top w:val="single" w:color="000000" w:sz="6" w:space="0"/>
              <w:left w:val="single" w:color="000000" w:sz="4" w:space="0"/>
              <w:bottom w:val="single" w:color="000000" w:sz="4" w:space="0"/>
              <w:right w:val="single" w:color="000000" w:sz="6" w:space="0"/>
            </w:tcBorders>
            <w:tcMar>
              <w:left w:w="0" w:type="dxa"/>
              <w:right w:w="0" w:type="dxa"/>
            </w:tcMar>
          </w:tcPr>
          <w:p>
            <w:pPr>
              <w:autoSpaceDE w:val="0"/>
              <w:autoSpaceDN w:val="0"/>
              <w:spacing w:before="42" w:after="0" w:line="150" w:lineRule="exact"/>
              <w:jc w:val="center"/>
            </w:pPr>
            <w:r>
              <w:rPr>
                <w:rFonts w:ascii="宋体" w:hAnsi="宋体" w:eastAsia="宋体"/>
                <w:color w:val="000000"/>
                <w:w w:val="98"/>
                <w:sz w:val="15"/>
              </w:rPr>
              <w:t>人员经费</w:t>
            </w:r>
          </w:p>
        </w:tc>
        <w:tc>
          <w:tcPr>
            <w:tcW w:w="2376" w:type="dxa"/>
            <w:gridSpan w:val="2"/>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42" w:after="0" w:line="150" w:lineRule="exact"/>
              <w:jc w:val="center"/>
            </w:pPr>
            <w:r>
              <w:rPr>
                <w:rFonts w:ascii="宋体" w:hAnsi="宋体" w:eastAsia="宋体"/>
                <w:color w:val="000000"/>
                <w:w w:val="98"/>
                <w:sz w:val="15"/>
              </w:rPr>
              <w:t>公用经费</w:t>
            </w:r>
          </w:p>
        </w:tc>
        <w:tc>
          <w:tcPr>
            <w:tcW w:w="1428" w:type="dxa"/>
            <w:vMerge w:val="restart"/>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324" w:after="0" w:line="148" w:lineRule="exact"/>
              <w:jc w:val="center"/>
            </w:pPr>
            <w:r>
              <w:rPr>
                <w:rFonts w:ascii="宋体" w:hAnsi="宋体" w:eastAsia="宋体"/>
                <w:color w:val="000000"/>
                <w:w w:val="98"/>
                <w:sz w:val="15"/>
              </w:rPr>
              <w:t>小计</w:t>
            </w:r>
          </w:p>
        </w:tc>
        <w:tc>
          <w:tcPr>
            <w:tcW w:w="1188" w:type="dxa"/>
            <w:vMerge w:val="restart"/>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324" w:after="0" w:line="148" w:lineRule="exact"/>
              <w:jc w:val="center"/>
            </w:pPr>
            <w:r>
              <w:rPr>
                <w:rFonts w:ascii="宋体" w:hAnsi="宋体" w:eastAsia="宋体"/>
                <w:color w:val="000000"/>
                <w:w w:val="98"/>
                <w:sz w:val="15"/>
              </w:rPr>
              <w:t>其他运转类</w:t>
            </w:r>
          </w:p>
        </w:tc>
        <w:tc>
          <w:tcPr>
            <w:tcW w:w="1008" w:type="dxa"/>
            <w:vMerge w:val="restart"/>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324" w:after="0" w:line="148" w:lineRule="exact"/>
              <w:jc w:val="center"/>
            </w:pPr>
            <w:r>
              <w:rPr>
                <w:rFonts w:ascii="宋体" w:hAnsi="宋体" w:eastAsia="宋体"/>
                <w:color w:val="000000"/>
                <w:w w:val="98"/>
                <w:sz w:val="15"/>
              </w:rPr>
              <w:t>特定目标类</w:t>
            </w:r>
          </w:p>
        </w:tc>
      </w:tr>
      <w:tr>
        <w:tblPrEx>
          <w:tblCellMar>
            <w:top w:w="0" w:type="dxa"/>
            <w:left w:w="108" w:type="dxa"/>
            <w:bottom w:w="0" w:type="dxa"/>
            <w:right w:w="108" w:type="dxa"/>
          </w:tblCellMar>
        </w:tblPrEx>
        <w:trPr>
          <w:trHeight w:val="560"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08" w:after="0" w:line="148" w:lineRule="exact"/>
              <w:jc w:val="center"/>
            </w:pPr>
            <w:r>
              <w:rPr>
                <w:rFonts w:ascii="宋体" w:hAnsi="宋体" w:eastAsia="宋体"/>
                <w:color w:val="000000"/>
                <w:w w:val="98"/>
                <w:sz w:val="15"/>
              </w:rPr>
              <w:t>类</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08" w:after="0" w:line="148" w:lineRule="exact"/>
              <w:jc w:val="center"/>
            </w:pPr>
            <w:r>
              <w:rPr>
                <w:rFonts w:ascii="宋体" w:hAnsi="宋体" w:eastAsia="宋体"/>
                <w:color w:val="000000"/>
                <w:w w:val="98"/>
                <w:sz w:val="15"/>
              </w:rPr>
              <w:t>款</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08" w:after="0" w:line="148" w:lineRule="exact"/>
              <w:jc w:val="center"/>
            </w:pPr>
            <w:r>
              <w:rPr>
                <w:rFonts w:ascii="宋体" w:hAnsi="宋体" w:eastAsia="宋体"/>
                <w:color w:val="000000"/>
                <w:w w:val="98"/>
                <w:sz w:val="15"/>
              </w:rPr>
              <w:t>项</w:t>
            </w:r>
          </w:p>
        </w:tc>
        <w:tc>
          <w:tcPr>
            <w:tcW w:w="1045" w:type="dxa"/>
            <w:vMerge w:val="continue"/>
            <w:tcBorders>
              <w:top w:val="single" w:color="000000" w:sz="4" w:space="0"/>
              <w:left w:val="single" w:color="000000" w:sz="4" w:space="0"/>
              <w:bottom w:val="single" w:color="000000" w:sz="4" w:space="0"/>
              <w:right w:val="single" w:color="000000" w:sz="4" w:space="0"/>
            </w:tcBorders>
          </w:tcPr>
          <w:p/>
        </w:tc>
        <w:tc>
          <w:tcPr>
            <w:tcW w:w="1045" w:type="dxa"/>
            <w:vMerge w:val="continue"/>
            <w:tcBorders>
              <w:top w:val="single" w:color="000000" w:sz="4" w:space="0"/>
              <w:left w:val="single" w:color="000000" w:sz="4" w:space="0"/>
              <w:bottom w:val="single" w:color="000000" w:sz="4" w:space="0"/>
              <w:right w:val="single" w:color="000000" w:sz="4" w:space="0"/>
            </w:tcBorders>
          </w:tcPr>
          <w:p/>
        </w:tc>
        <w:tc>
          <w:tcPr>
            <w:tcW w:w="1045" w:type="dxa"/>
            <w:vMerge w:val="continue"/>
            <w:tcBorders>
              <w:top w:val="single" w:color="000000" w:sz="4" w:space="0"/>
              <w:left w:val="single" w:color="000000" w:sz="4" w:space="0"/>
              <w:bottom w:val="single" w:color="000000" w:sz="4" w:space="0"/>
              <w:right w:val="single" w:color="000000" w:sz="4" w:space="0"/>
            </w:tcBorders>
          </w:tcPr>
          <w:p/>
        </w:tc>
        <w:tc>
          <w:tcPr>
            <w:tcW w:w="1045" w:type="dxa"/>
            <w:vMerge w:val="continue"/>
            <w:tcBorders>
              <w:top w:val="single" w:color="000000" w:sz="6" w:space="0"/>
              <w:left w:val="single" w:color="000000" w:sz="4" w:space="0"/>
              <w:bottom w:val="single" w:color="000000" w:sz="4" w:space="0"/>
              <w:right w:val="single" w:color="000000" w:sz="4" w:space="0"/>
            </w:tcBorders>
          </w:tcP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08" w:after="0" w:line="148" w:lineRule="exact"/>
              <w:jc w:val="center"/>
            </w:pPr>
            <w:r>
              <w:rPr>
                <w:rFonts w:ascii="宋体" w:hAnsi="宋体" w:eastAsia="宋体"/>
                <w:color w:val="000000"/>
                <w:w w:val="98"/>
                <w:sz w:val="15"/>
              </w:rPr>
              <w:t>工资福利支出</w:t>
            </w: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pPr>
              <w:autoSpaceDE w:val="0"/>
              <w:autoSpaceDN w:val="0"/>
              <w:spacing w:before="114" w:after="0" w:line="242" w:lineRule="exact"/>
              <w:jc w:val="center"/>
            </w:pPr>
            <w:r>
              <w:rPr>
                <w:rFonts w:ascii="宋体" w:hAnsi="宋体" w:eastAsia="宋体"/>
                <w:color w:val="000000"/>
                <w:w w:val="98"/>
                <w:sz w:val="15"/>
              </w:rPr>
              <w:t xml:space="preserve"> 对个人和家庭</w:t>
            </w:r>
          </w:p>
          <w:p>
            <w:pPr>
              <w:autoSpaceDE w:val="0"/>
              <w:autoSpaceDN w:val="0"/>
              <w:spacing w:after="0" w:line="90" w:lineRule="exact"/>
              <w:jc w:val="center"/>
            </w:pPr>
            <w:r>
              <w:rPr>
                <w:rFonts w:ascii="宋体" w:hAnsi="宋体" w:eastAsia="宋体"/>
                <w:color w:val="000000"/>
                <w:w w:val="98"/>
                <w:sz w:val="15"/>
              </w:rPr>
              <w:t>的补助</w:t>
            </w: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pPr>
              <w:autoSpaceDE w:val="0"/>
              <w:autoSpaceDN w:val="0"/>
              <w:spacing w:before="114" w:after="0" w:line="148" w:lineRule="exact"/>
              <w:jc w:val="center"/>
            </w:pPr>
            <w:r>
              <w:rPr>
                <w:rFonts w:ascii="宋体" w:hAnsi="宋体" w:eastAsia="宋体"/>
                <w:color w:val="000000"/>
                <w:w w:val="98"/>
                <w:sz w:val="15"/>
              </w:rPr>
              <w:t>商品和服务</w:t>
            </w:r>
          </w:p>
          <w:p>
            <w:pPr>
              <w:autoSpaceDE w:val="0"/>
              <w:autoSpaceDN w:val="0"/>
              <w:spacing w:before="36" w:after="0" w:line="148" w:lineRule="exact"/>
              <w:jc w:val="center"/>
            </w:pPr>
            <w:r>
              <w:rPr>
                <w:rFonts w:ascii="宋体" w:hAnsi="宋体" w:eastAsia="宋体"/>
                <w:color w:val="000000"/>
                <w:w w:val="98"/>
                <w:sz w:val="15"/>
              </w:rPr>
              <w:t>支出</w:t>
            </w: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pPr>
              <w:autoSpaceDE w:val="0"/>
              <w:autoSpaceDN w:val="0"/>
              <w:spacing w:before="208" w:after="0" w:line="148" w:lineRule="exact"/>
              <w:jc w:val="center"/>
            </w:pPr>
            <w:r>
              <w:rPr>
                <w:rFonts w:ascii="宋体" w:hAnsi="宋体" w:eastAsia="宋体"/>
                <w:color w:val="000000"/>
                <w:w w:val="98"/>
                <w:sz w:val="15"/>
              </w:rPr>
              <w:t>资本性支出</w:t>
            </w:r>
          </w:p>
        </w:tc>
        <w:tc>
          <w:tcPr>
            <w:tcW w:w="1045" w:type="dxa"/>
            <w:vMerge w:val="continue"/>
            <w:tcBorders>
              <w:top w:val="single" w:color="000000" w:sz="6" w:space="0"/>
              <w:left w:val="single" w:color="000000" w:sz="6" w:space="0"/>
              <w:bottom w:val="single" w:color="000000" w:sz="4" w:space="0"/>
              <w:right w:val="single" w:color="000000" w:sz="6" w:space="0"/>
            </w:tcBorders>
          </w:tcPr>
          <w:p/>
        </w:tc>
        <w:tc>
          <w:tcPr>
            <w:tcW w:w="1045" w:type="dxa"/>
            <w:vMerge w:val="continue"/>
            <w:tcBorders>
              <w:top w:val="single" w:color="000000" w:sz="6" w:space="0"/>
              <w:left w:val="single" w:color="000000" w:sz="6" w:space="0"/>
              <w:bottom w:val="single" w:color="000000" w:sz="4" w:space="0"/>
              <w:right w:val="single" w:color="000000" w:sz="6" w:space="0"/>
            </w:tcBorders>
          </w:tcPr>
          <w:p/>
        </w:tc>
        <w:tc>
          <w:tcPr>
            <w:tcW w:w="1045" w:type="dxa"/>
            <w:vMerge w:val="continue"/>
            <w:tcBorders>
              <w:top w:val="single" w:color="000000" w:sz="6" w:space="0"/>
              <w:left w:val="single" w:color="000000" w:sz="6" w:space="0"/>
              <w:bottom w:val="single" w:color="000000" w:sz="4" w:space="0"/>
              <w:right w:val="single" w:color="000000" w:sz="6" w:space="0"/>
            </w:tcBorders>
          </w:tcPr>
          <w:p/>
        </w:tc>
      </w:tr>
      <w:tr>
        <w:tblPrEx>
          <w:tblCellMar>
            <w:top w:w="0" w:type="dxa"/>
            <w:left w:w="108" w:type="dxa"/>
            <w:bottom w:w="0" w:type="dxa"/>
            <w:right w:w="108" w:type="dxa"/>
          </w:tblCellMar>
        </w:tblPrEx>
        <w:trPr>
          <w:trHeight w:val="232"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合计</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21583.91</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4134.96</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2124.84</w:t>
            </w: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475.73</w:t>
            </w: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1534.39</w:t>
            </w: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17448.95</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10729.56</w:t>
            </w: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6719.39</w:t>
            </w:r>
          </w:p>
        </w:tc>
      </w:tr>
      <w:tr>
        <w:tblPrEx>
          <w:tblCellMar>
            <w:top w:w="0" w:type="dxa"/>
            <w:left w:w="108" w:type="dxa"/>
            <w:bottom w:w="0" w:type="dxa"/>
            <w:right w:w="108" w:type="dxa"/>
          </w:tblCellMar>
        </w:tblPrEx>
        <w:trPr>
          <w:trHeight w:val="236"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98" w:right="98"/>
              <w:jc w:val="right"/>
            </w:pPr>
            <w:r>
              <w:rPr>
                <w:rFonts w:ascii="宋体" w:hAnsi="宋体" w:eastAsia="宋体"/>
                <w:color w:val="000000"/>
                <w:w w:val="98"/>
                <w:sz w:val="15"/>
              </w:rPr>
              <w:t xml:space="preserve"> </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jc w:val="center"/>
            </w:pPr>
            <w:r>
              <w:rPr>
                <w:rFonts w:ascii="宋体" w:hAnsi="宋体" w:eastAsia="宋体"/>
                <w:color w:val="000000"/>
                <w:w w:val="98"/>
                <w:sz w:val="15"/>
              </w:rPr>
              <w:t>501</w:t>
            </w: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24" w:right="24"/>
            </w:pPr>
            <w:r>
              <w:rPr>
                <w:rFonts w:ascii="宋体" w:hAnsi="宋体" w:eastAsia="宋体"/>
                <w:color w:val="000000"/>
                <w:w w:val="98"/>
                <w:sz w:val="15"/>
              </w:rPr>
              <w:t>伊川县卫生健康委员会</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10" w:right="10"/>
              <w:jc w:val="right"/>
            </w:pPr>
            <w:r>
              <w:rPr>
                <w:rFonts w:ascii="宋体" w:hAnsi="宋体" w:eastAsia="宋体"/>
                <w:color w:val="000000"/>
                <w:w w:val="98"/>
                <w:sz w:val="15"/>
              </w:rPr>
              <w:t>21583.91</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12" w:right="12"/>
              <w:jc w:val="right"/>
            </w:pPr>
            <w:r>
              <w:rPr>
                <w:rFonts w:ascii="宋体" w:hAnsi="宋体" w:eastAsia="宋体"/>
                <w:color w:val="000000"/>
                <w:w w:val="98"/>
                <w:sz w:val="15"/>
              </w:rPr>
              <w:t>4134.96</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10" w:right="10"/>
              <w:jc w:val="right"/>
            </w:pPr>
            <w:r>
              <w:rPr>
                <w:rFonts w:ascii="宋体" w:hAnsi="宋体" w:eastAsia="宋体"/>
                <w:color w:val="000000"/>
                <w:w w:val="98"/>
                <w:sz w:val="15"/>
              </w:rPr>
              <w:t>2124.84</w:t>
            </w: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pPr>
              <w:autoSpaceDE w:val="0"/>
              <w:autoSpaceDN w:val="0"/>
              <w:spacing w:before="44" w:after="0" w:line="150" w:lineRule="exact"/>
              <w:ind w:left="12" w:right="12"/>
              <w:jc w:val="right"/>
            </w:pPr>
            <w:r>
              <w:rPr>
                <w:rFonts w:ascii="宋体" w:hAnsi="宋体" w:eastAsia="宋体"/>
                <w:color w:val="000000"/>
                <w:w w:val="98"/>
                <w:sz w:val="15"/>
              </w:rPr>
              <w:t>475.73</w:t>
            </w: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pPr>
              <w:autoSpaceDE w:val="0"/>
              <w:autoSpaceDN w:val="0"/>
              <w:spacing w:before="44" w:after="0" w:line="150" w:lineRule="exact"/>
              <w:ind w:left="12" w:right="12"/>
              <w:jc w:val="right"/>
            </w:pPr>
            <w:r>
              <w:rPr>
                <w:rFonts w:ascii="宋体" w:hAnsi="宋体" w:eastAsia="宋体"/>
                <w:color w:val="000000"/>
                <w:w w:val="98"/>
                <w:sz w:val="15"/>
              </w:rPr>
              <w:t>1534.39</w:t>
            </w: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50" w:lineRule="exact"/>
              <w:ind w:left="12" w:right="12"/>
              <w:jc w:val="right"/>
            </w:pPr>
            <w:r>
              <w:rPr>
                <w:rFonts w:ascii="宋体" w:hAnsi="宋体" w:eastAsia="宋体"/>
                <w:color w:val="000000"/>
                <w:w w:val="98"/>
                <w:sz w:val="15"/>
              </w:rPr>
              <w:t>17448.95</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50" w:lineRule="exact"/>
              <w:ind w:left="10" w:right="10"/>
              <w:jc w:val="right"/>
            </w:pPr>
            <w:r>
              <w:rPr>
                <w:rFonts w:ascii="宋体" w:hAnsi="宋体" w:eastAsia="宋体"/>
                <w:color w:val="000000"/>
                <w:w w:val="98"/>
                <w:sz w:val="15"/>
              </w:rPr>
              <w:t>10729.56</w:t>
            </w: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50" w:lineRule="exact"/>
              <w:ind w:left="12" w:right="12"/>
              <w:jc w:val="right"/>
            </w:pPr>
            <w:r>
              <w:rPr>
                <w:rFonts w:ascii="宋体" w:hAnsi="宋体" w:eastAsia="宋体"/>
                <w:color w:val="000000"/>
                <w:w w:val="98"/>
                <w:sz w:val="15"/>
              </w:rPr>
              <w:t>6719.39</w:t>
            </w:r>
          </w:p>
        </w:tc>
      </w:tr>
      <w:tr>
        <w:tblPrEx>
          <w:tblCellMar>
            <w:top w:w="0" w:type="dxa"/>
            <w:left w:w="108" w:type="dxa"/>
            <w:bottom w:w="0" w:type="dxa"/>
            <w:right w:w="108" w:type="dxa"/>
          </w:tblCellMar>
        </w:tblPrEx>
        <w:trPr>
          <w:trHeight w:val="236" w:hRule="exact"/>
        </w:trPr>
        <w:tc>
          <w:tcPr>
            <w:tcW w:w="37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208</w:t>
            </w:r>
          </w:p>
        </w:tc>
        <w:tc>
          <w:tcPr>
            <w:tcW w:w="37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05</w:t>
            </w:r>
          </w:p>
        </w:tc>
        <w:tc>
          <w:tcPr>
            <w:tcW w:w="372"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01</w:t>
            </w:r>
          </w:p>
        </w:tc>
        <w:tc>
          <w:tcPr>
            <w:tcW w:w="148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行政单位离退休</w:t>
            </w:r>
          </w:p>
        </w:tc>
        <w:tc>
          <w:tcPr>
            <w:tcW w:w="116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10" w:right="10"/>
              <w:jc w:val="right"/>
            </w:pPr>
            <w:r>
              <w:rPr>
                <w:rFonts w:ascii="宋体" w:hAnsi="宋体" w:eastAsia="宋体"/>
                <w:color w:val="000000"/>
                <w:w w:val="98"/>
                <w:sz w:val="15"/>
              </w:rPr>
              <w:t>187.41</w:t>
            </w:r>
          </w:p>
        </w:tc>
        <w:tc>
          <w:tcPr>
            <w:tcW w:w="124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12" w:right="12"/>
              <w:jc w:val="right"/>
            </w:pPr>
            <w:r>
              <w:rPr>
                <w:rFonts w:ascii="宋体" w:hAnsi="宋体" w:eastAsia="宋体"/>
                <w:color w:val="000000"/>
                <w:w w:val="98"/>
                <w:sz w:val="15"/>
              </w:rPr>
              <w:t>187.41</w:t>
            </w:r>
          </w:p>
        </w:tc>
        <w:tc>
          <w:tcPr>
            <w:tcW w:w="96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940" w:type="dxa"/>
            <w:tcBorders>
              <w:top w:val="single" w:color="000000" w:sz="4" w:space="0"/>
              <w:left w:val="single" w:color="000000" w:sz="4" w:space="0"/>
              <w:bottom w:val="single" w:color="000000" w:sz="6" w:space="0"/>
              <w:right w:val="single" w:color="000000" w:sz="6" w:space="0"/>
            </w:tcBorders>
            <w:tcMar>
              <w:left w:w="0" w:type="dxa"/>
              <w:right w:w="0" w:type="dxa"/>
            </w:tcMar>
          </w:tcPr>
          <w:p>
            <w:pPr>
              <w:autoSpaceDE w:val="0"/>
              <w:autoSpaceDN w:val="0"/>
              <w:spacing w:before="46" w:after="0" w:line="148" w:lineRule="exact"/>
              <w:ind w:left="12" w:right="12"/>
              <w:jc w:val="right"/>
            </w:pPr>
            <w:r>
              <w:rPr>
                <w:rFonts w:ascii="宋体" w:hAnsi="宋体" w:eastAsia="宋体"/>
                <w:color w:val="000000"/>
                <w:w w:val="98"/>
                <w:sz w:val="15"/>
              </w:rPr>
              <w:t>187.41</w:t>
            </w:r>
          </w:p>
        </w:tc>
        <w:tc>
          <w:tcPr>
            <w:tcW w:w="884" w:type="dxa"/>
            <w:tcBorders>
              <w:top w:val="single" w:color="000000" w:sz="4" w:space="0"/>
              <w:left w:val="single" w:color="000000" w:sz="6" w:space="0"/>
              <w:bottom w:val="single" w:color="000000" w:sz="6"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6" w:space="0"/>
              <w:right w:val="single" w:color="000000" w:sz="6" w:space="0"/>
            </w:tcBorders>
            <w:tcMar>
              <w:left w:w="0" w:type="dxa"/>
              <w:right w:w="0" w:type="dxa"/>
            </w:tcMar>
          </w:tcPr>
          <w:p/>
        </w:tc>
        <w:tc>
          <w:tcPr>
            <w:tcW w:w="1188" w:type="dxa"/>
            <w:tcBorders>
              <w:top w:val="single" w:color="000000" w:sz="4"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4"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36" w:hRule="exact"/>
        </w:trPr>
        <w:tc>
          <w:tcPr>
            <w:tcW w:w="374"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50" w:lineRule="exact"/>
              <w:ind w:left="24" w:right="24"/>
            </w:pPr>
            <w:r>
              <w:rPr>
                <w:rFonts w:ascii="宋体" w:hAnsi="宋体" w:eastAsia="宋体"/>
                <w:color w:val="000000"/>
                <w:w w:val="98"/>
                <w:sz w:val="15"/>
              </w:rPr>
              <w:t>208</w:t>
            </w:r>
          </w:p>
        </w:tc>
        <w:tc>
          <w:tcPr>
            <w:tcW w:w="37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50" w:lineRule="exact"/>
              <w:ind w:left="24" w:right="24"/>
            </w:pPr>
            <w:r>
              <w:rPr>
                <w:rFonts w:ascii="宋体" w:hAnsi="宋体" w:eastAsia="宋体"/>
                <w:color w:val="000000"/>
                <w:w w:val="98"/>
                <w:sz w:val="15"/>
              </w:rPr>
              <w:t>05</w:t>
            </w:r>
          </w:p>
        </w:tc>
        <w:tc>
          <w:tcPr>
            <w:tcW w:w="372"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50" w:lineRule="exact"/>
              <w:ind w:left="24" w:right="24"/>
            </w:pPr>
            <w:r>
              <w:rPr>
                <w:rFonts w:ascii="宋体" w:hAnsi="宋体" w:eastAsia="宋体"/>
                <w:color w:val="000000"/>
                <w:w w:val="98"/>
                <w:sz w:val="15"/>
              </w:rPr>
              <w:t>02</w:t>
            </w:r>
          </w:p>
        </w:tc>
        <w:tc>
          <w:tcPr>
            <w:tcW w:w="148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50" w:lineRule="exact"/>
              <w:ind w:left="24" w:right="24"/>
            </w:pPr>
            <w:r>
              <w:rPr>
                <w:rFonts w:ascii="宋体" w:hAnsi="宋体" w:eastAsia="宋体"/>
                <w:color w:val="000000"/>
                <w:w w:val="98"/>
                <w:sz w:val="15"/>
              </w:rPr>
              <w:t>事业单位离退休</w:t>
            </w:r>
          </w:p>
        </w:tc>
        <w:tc>
          <w:tcPr>
            <w:tcW w:w="116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50" w:lineRule="exact"/>
              <w:ind w:left="10" w:right="10"/>
              <w:jc w:val="right"/>
            </w:pPr>
            <w:r>
              <w:rPr>
                <w:rFonts w:ascii="宋体" w:hAnsi="宋体" w:eastAsia="宋体"/>
                <w:color w:val="000000"/>
                <w:w w:val="98"/>
                <w:sz w:val="15"/>
              </w:rPr>
              <w:t>11.11</w:t>
            </w:r>
          </w:p>
        </w:tc>
        <w:tc>
          <w:tcPr>
            <w:tcW w:w="1244"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50" w:lineRule="exact"/>
              <w:ind w:left="12" w:right="12"/>
              <w:jc w:val="right"/>
            </w:pPr>
            <w:r>
              <w:rPr>
                <w:rFonts w:ascii="宋体" w:hAnsi="宋体" w:eastAsia="宋体"/>
                <w:color w:val="000000"/>
                <w:w w:val="98"/>
                <w:sz w:val="15"/>
              </w:rPr>
              <w:t>11.11</w:t>
            </w:r>
          </w:p>
        </w:tc>
        <w:tc>
          <w:tcPr>
            <w:tcW w:w="96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6" w:space="0"/>
              <w:left w:val="single" w:color="000000" w:sz="4" w:space="0"/>
              <w:bottom w:val="single" w:color="000000" w:sz="4" w:space="0"/>
              <w:right w:val="single" w:color="000000" w:sz="6" w:space="0"/>
            </w:tcBorders>
            <w:tcMar>
              <w:left w:w="0" w:type="dxa"/>
              <w:right w:w="0" w:type="dxa"/>
            </w:tcMar>
          </w:tcPr>
          <w:p>
            <w:pPr>
              <w:autoSpaceDE w:val="0"/>
              <w:autoSpaceDN w:val="0"/>
              <w:spacing w:before="42" w:after="0" w:line="150" w:lineRule="exact"/>
              <w:ind w:left="12" w:right="12"/>
              <w:jc w:val="right"/>
            </w:pPr>
            <w:r>
              <w:rPr>
                <w:rFonts w:ascii="宋体" w:hAnsi="宋体" w:eastAsia="宋体"/>
                <w:color w:val="000000"/>
                <w:w w:val="98"/>
                <w:sz w:val="15"/>
              </w:rPr>
              <w:t>11.11</w:t>
            </w:r>
          </w:p>
        </w:tc>
        <w:tc>
          <w:tcPr>
            <w:tcW w:w="884" w:type="dxa"/>
            <w:tcBorders>
              <w:top w:val="single" w:color="000000" w:sz="6"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6" w:space="0"/>
              <w:left w:val="single" w:color="000000" w:sz="6" w:space="0"/>
              <w:bottom w:val="single" w:color="000000" w:sz="4" w:space="0"/>
              <w:right w:val="single" w:color="000000" w:sz="6" w:space="0"/>
            </w:tcBorders>
            <w:tcMar>
              <w:left w:w="0" w:type="dxa"/>
              <w:right w:w="0" w:type="dxa"/>
            </w:tcMar>
          </w:tcPr>
          <w:p/>
        </w:tc>
        <w:tc>
          <w:tcPr>
            <w:tcW w:w="1188" w:type="dxa"/>
            <w:tcBorders>
              <w:top w:val="single" w:color="000000" w:sz="6" w:space="0"/>
              <w:left w:val="single" w:color="000000" w:sz="6" w:space="0"/>
              <w:bottom w:val="single" w:color="000000" w:sz="4"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4"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72"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4" w:after="0" w:line="148" w:lineRule="exact"/>
              <w:ind w:left="24" w:right="24"/>
            </w:pPr>
            <w:r>
              <w:rPr>
                <w:rFonts w:ascii="宋体" w:hAnsi="宋体" w:eastAsia="宋体"/>
                <w:color w:val="000000"/>
                <w:w w:val="98"/>
                <w:sz w:val="15"/>
              </w:rPr>
              <w:t>208</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4" w:after="0" w:line="148" w:lineRule="exact"/>
              <w:ind w:left="24" w:right="24"/>
            </w:pPr>
            <w:r>
              <w:rPr>
                <w:rFonts w:ascii="宋体" w:hAnsi="宋体" w:eastAsia="宋体"/>
                <w:color w:val="000000"/>
                <w:w w:val="98"/>
                <w:sz w:val="15"/>
              </w:rPr>
              <w:t>05</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4" w:after="0" w:line="148" w:lineRule="exact"/>
              <w:ind w:left="24" w:right="24"/>
            </w:pPr>
            <w:r>
              <w:rPr>
                <w:rFonts w:ascii="宋体" w:hAnsi="宋体" w:eastAsia="宋体"/>
                <w:color w:val="000000"/>
                <w:w w:val="98"/>
                <w:sz w:val="15"/>
              </w:rPr>
              <w:t>05</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78" w:lineRule="exact"/>
              <w:ind w:left="24" w:right="22"/>
            </w:pPr>
            <w:r>
              <w:rPr>
                <w:rFonts w:ascii="宋体" w:hAnsi="宋体" w:eastAsia="宋体"/>
                <w:color w:val="000000"/>
                <w:w w:val="98"/>
                <w:sz w:val="15"/>
              </w:rPr>
              <w:t>机关事业单位基本养老保险缴费支出</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4" w:after="0" w:line="148" w:lineRule="exact"/>
              <w:ind w:left="10" w:right="10"/>
              <w:jc w:val="right"/>
            </w:pPr>
            <w:r>
              <w:rPr>
                <w:rFonts w:ascii="宋体" w:hAnsi="宋体" w:eastAsia="宋体"/>
                <w:color w:val="000000"/>
                <w:w w:val="98"/>
                <w:sz w:val="15"/>
              </w:rPr>
              <w:t>121.54</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4" w:after="0" w:line="148" w:lineRule="exact"/>
              <w:ind w:left="12" w:right="12"/>
              <w:jc w:val="right"/>
            </w:pPr>
            <w:r>
              <w:rPr>
                <w:rFonts w:ascii="宋体" w:hAnsi="宋体" w:eastAsia="宋体"/>
                <w:color w:val="000000"/>
                <w:w w:val="98"/>
                <w:sz w:val="15"/>
              </w:rPr>
              <w:t>121.54</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4" w:after="0" w:line="148" w:lineRule="exact"/>
              <w:ind w:left="10" w:right="10"/>
              <w:jc w:val="right"/>
            </w:pPr>
            <w:r>
              <w:rPr>
                <w:rFonts w:ascii="宋体" w:hAnsi="宋体" w:eastAsia="宋体"/>
                <w:color w:val="000000"/>
                <w:w w:val="98"/>
                <w:sz w:val="15"/>
              </w:rPr>
              <w:t>121.54</w:t>
            </w: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tc>
      </w:tr>
      <w:tr>
        <w:trPr>
          <w:trHeight w:val="236"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24" w:right="24"/>
            </w:pPr>
            <w:r>
              <w:rPr>
                <w:rFonts w:ascii="宋体" w:hAnsi="宋体" w:eastAsia="宋体"/>
                <w:color w:val="000000"/>
                <w:w w:val="98"/>
                <w:sz w:val="15"/>
              </w:rPr>
              <w:t>01</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24" w:right="24"/>
            </w:pPr>
            <w:r>
              <w:rPr>
                <w:rFonts w:ascii="宋体" w:hAnsi="宋体" w:eastAsia="宋体"/>
                <w:color w:val="000000"/>
                <w:w w:val="98"/>
                <w:sz w:val="15"/>
              </w:rPr>
              <w:t>01</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24" w:right="24"/>
            </w:pPr>
            <w:r>
              <w:rPr>
                <w:rFonts w:ascii="宋体" w:hAnsi="宋体" w:eastAsia="宋体"/>
                <w:color w:val="000000"/>
                <w:w w:val="98"/>
                <w:sz w:val="15"/>
              </w:rPr>
              <w:t>行政运行</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10" w:right="10"/>
              <w:jc w:val="right"/>
            </w:pPr>
            <w:r>
              <w:rPr>
                <w:rFonts w:ascii="宋体" w:hAnsi="宋体" w:eastAsia="宋体"/>
                <w:color w:val="000000"/>
                <w:w w:val="98"/>
                <w:sz w:val="15"/>
              </w:rPr>
              <w:t>370.62</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12" w:right="12"/>
              <w:jc w:val="right"/>
            </w:pPr>
            <w:r>
              <w:rPr>
                <w:rFonts w:ascii="宋体" w:hAnsi="宋体" w:eastAsia="宋体"/>
                <w:color w:val="000000"/>
                <w:w w:val="98"/>
                <w:sz w:val="15"/>
              </w:rPr>
              <w:t>336.62</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50" w:lineRule="exact"/>
              <w:ind w:left="10" w:right="10"/>
              <w:jc w:val="right"/>
            </w:pPr>
            <w:r>
              <w:rPr>
                <w:rFonts w:ascii="宋体" w:hAnsi="宋体" w:eastAsia="宋体"/>
                <w:color w:val="000000"/>
                <w:w w:val="98"/>
                <w:sz w:val="15"/>
              </w:rPr>
              <w:t>274.74</w:t>
            </w: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pPr>
              <w:autoSpaceDE w:val="0"/>
              <w:autoSpaceDN w:val="0"/>
              <w:spacing w:before="44" w:after="0" w:line="150" w:lineRule="exact"/>
              <w:ind w:left="12" w:right="12"/>
              <w:jc w:val="right"/>
            </w:pPr>
            <w:r>
              <w:rPr>
                <w:rFonts w:ascii="宋体" w:hAnsi="宋体" w:eastAsia="宋体"/>
                <w:color w:val="000000"/>
                <w:w w:val="98"/>
                <w:sz w:val="15"/>
              </w:rPr>
              <w:t>61.88</w:t>
            </w: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50" w:lineRule="exact"/>
              <w:ind w:left="12" w:right="12"/>
              <w:jc w:val="right"/>
            </w:pPr>
            <w:r>
              <w:rPr>
                <w:rFonts w:ascii="宋体" w:hAnsi="宋体" w:eastAsia="宋体"/>
                <w:color w:val="000000"/>
                <w:w w:val="98"/>
                <w:sz w:val="15"/>
              </w:rPr>
              <w:t>34.00</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50" w:lineRule="exact"/>
              <w:ind w:left="10" w:right="10"/>
              <w:jc w:val="right"/>
            </w:pPr>
            <w:r>
              <w:rPr>
                <w:rFonts w:ascii="宋体" w:hAnsi="宋体" w:eastAsia="宋体"/>
                <w:color w:val="000000"/>
                <w:w w:val="98"/>
                <w:sz w:val="15"/>
              </w:rPr>
              <w:t>34.00</w:t>
            </w: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36" w:hRule="exact"/>
        </w:trPr>
        <w:tc>
          <w:tcPr>
            <w:tcW w:w="37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02</w:t>
            </w:r>
          </w:p>
        </w:tc>
        <w:tc>
          <w:tcPr>
            <w:tcW w:w="372"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01</w:t>
            </w:r>
          </w:p>
        </w:tc>
        <w:tc>
          <w:tcPr>
            <w:tcW w:w="148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综合医院</w:t>
            </w:r>
          </w:p>
        </w:tc>
        <w:tc>
          <w:tcPr>
            <w:tcW w:w="116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10" w:right="10"/>
              <w:jc w:val="right"/>
            </w:pPr>
            <w:r>
              <w:rPr>
                <w:rFonts w:ascii="宋体" w:hAnsi="宋体" w:eastAsia="宋体"/>
                <w:color w:val="000000"/>
                <w:w w:val="98"/>
                <w:sz w:val="15"/>
              </w:rPr>
              <w:t>54.33</w:t>
            </w:r>
          </w:p>
        </w:tc>
        <w:tc>
          <w:tcPr>
            <w:tcW w:w="124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12" w:right="12"/>
              <w:jc w:val="right"/>
            </w:pPr>
            <w:r>
              <w:rPr>
                <w:rFonts w:ascii="宋体" w:hAnsi="宋体" w:eastAsia="宋体"/>
                <w:color w:val="000000"/>
                <w:w w:val="98"/>
                <w:sz w:val="15"/>
              </w:rPr>
              <w:t>54.33</w:t>
            </w:r>
          </w:p>
        </w:tc>
        <w:tc>
          <w:tcPr>
            <w:tcW w:w="962"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6" w:after="0" w:line="148" w:lineRule="exact"/>
              <w:ind w:left="10" w:right="10"/>
              <w:jc w:val="right"/>
            </w:pPr>
            <w:r>
              <w:rPr>
                <w:rFonts w:ascii="宋体" w:hAnsi="宋体" w:eastAsia="宋体"/>
                <w:color w:val="000000"/>
                <w:w w:val="98"/>
                <w:sz w:val="15"/>
              </w:rPr>
              <w:t>54.33</w:t>
            </w:r>
          </w:p>
        </w:tc>
        <w:tc>
          <w:tcPr>
            <w:tcW w:w="940"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6"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6" w:space="0"/>
              <w:right w:val="single" w:color="000000" w:sz="6" w:space="0"/>
            </w:tcBorders>
            <w:tcMar>
              <w:left w:w="0" w:type="dxa"/>
              <w:right w:w="0" w:type="dxa"/>
            </w:tcMar>
          </w:tcPr>
          <w:p/>
        </w:tc>
        <w:tc>
          <w:tcPr>
            <w:tcW w:w="1188" w:type="dxa"/>
            <w:tcBorders>
              <w:top w:val="single" w:color="000000" w:sz="4"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4"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36" w:hRule="exact"/>
        </w:trPr>
        <w:tc>
          <w:tcPr>
            <w:tcW w:w="374"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210</w:t>
            </w:r>
          </w:p>
        </w:tc>
        <w:tc>
          <w:tcPr>
            <w:tcW w:w="37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02</w:t>
            </w:r>
          </w:p>
        </w:tc>
        <w:tc>
          <w:tcPr>
            <w:tcW w:w="372"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02</w:t>
            </w:r>
          </w:p>
        </w:tc>
        <w:tc>
          <w:tcPr>
            <w:tcW w:w="148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中医（民族）医院</w:t>
            </w:r>
          </w:p>
        </w:tc>
        <w:tc>
          <w:tcPr>
            <w:tcW w:w="116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10" w:right="10"/>
              <w:jc w:val="right"/>
            </w:pPr>
            <w:r>
              <w:rPr>
                <w:rFonts w:ascii="宋体" w:hAnsi="宋体" w:eastAsia="宋体"/>
                <w:color w:val="000000"/>
                <w:w w:val="98"/>
                <w:sz w:val="15"/>
              </w:rPr>
              <w:t>10.35</w:t>
            </w:r>
          </w:p>
        </w:tc>
        <w:tc>
          <w:tcPr>
            <w:tcW w:w="1244"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12" w:right="12"/>
              <w:jc w:val="right"/>
            </w:pPr>
            <w:r>
              <w:rPr>
                <w:rFonts w:ascii="宋体" w:hAnsi="宋体" w:eastAsia="宋体"/>
                <w:color w:val="000000"/>
                <w:w w:val="98"/>
                <w:sz w:val="15"/>
              </w:rPr>
              <w:t>2.35</w:t>
            </w:r>
          </w:p>
        </w:tc>
        <w:tc>
          <w:tcPr>
            <w:tcW w:w="962"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10" w:right="10"/>
              <w:jc w:val="right"/>
            </w:pPr>
            <w:r>
              <w:rPr>
                <w:rFonts w:ascii="宋体" w:hAnsi="宋体" w:eastAsia="宋体"/>
                <w:color w:val="000000"/>
                <w:w w:val="98"/>
                <w:sz w:val="15"/>
              </w:rPr>
              <w:t>2.35</w:t>
            </w:r>
          </w:p>
        </w:tc>
        <w:tc>
          <w:tcPr>
            <w:tcW w:w="940"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6"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42" w:after="0" w:line="148" w:lineRule="exact"/>
              <w:ind w:left="12" w:right="12"/>
              <w:jc w:val="right"/>
            </w:pPr>
            <w:r>
              <w:rPr>
                <w:rFonts w:ascii="宋体" w:hAnsi="宋体" w:eastAsia="宋体"/>
                <w:color w:val="000000"/>
                <w:w w:val="98"/>
                <w:sz w:val="15"/>
              </w:rPr>
              <w:t>8.00</w:t>
            </w:r>
          </w:p>
        </w:tc>
        <w:tc>
          <w:tcPr>
            <w:tcW w:w="1188" w:type="dxa"/>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42" w:after="0" w:line="148" w:lineRule="exact"/>
              <w:ind w:left="10" w:right="10"/>
              <w:jc w:val="right"/>
            </w:pPr>
            <w:r>
              <w:rPr>
                <w:rFonts w:ascii="宋体" w:hAnsi="宋体" w:eastAsia="宋体"/>
                <w:color w:val="000000"/>
                <w:w w:val="98"/>
                <w:sz w:val="15"/>
              </w:rPr>
              <w:t>8.00</w:t>
            </w:r>
          </w:p>
        </w:tc>
        <w:tc>
          <w:tcPr>
            <w:tcW w:w="1008" w:type="dxa"/>
            <w:tcBorders>
              <w:top w:val="single" w:color="000000" w:sz="6" w:space="0"/>
              <w:left w:val="single" w:color="000000" w:sz="6" w:space="0"/>
              <w:bottom w:val="single" w:color="000000" w:sz="4" w:space="0"/>
              <w:right w:val="single" w:color="000000" w:sz="6" w:space="0"/>
            </w:tcBorders>
            <w:tcMar>
              <w:left w:w="0" w:type="dxa"/>
              <w:right w:w="0" w:type="dxa"/>
            </w:tcMar>
          </w:tcPr>
          <w:p/>
        </w:tc>
      </w:tr>
      <w:tr>
        <w:trPr>
          <w:trHeight w:val="236"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02</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99</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其他公立医院支出</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839.53</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839.53</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552.03</w:t>
            </w: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287.50</w:t>
            </w:r>
          </w:p>
        </w:tc>
      </w:tr>
      <w:tr>
        <w:tblPrEx>
          <w:tblCellMar>
            <w:top w:w="0" w:type="dxa"/>
            <w:left w:w="108" w:type="dxa"/>
            <w:bottom w:w="0" w:type="dxa"/>
            <w:right w:w="108" w:type="dxa"/>
          </w:tblCellMar>
        </w:tblPrEx>
        <w:trPr>
          <w:trHeight w:val="232"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03</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02</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乡镇卫生院</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231.00</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231.00</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185.00</w:t>
            </w: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46.00</w:t>
            </w: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76" w:hRule="exact"/>
        </w:trPr>
        <w:tc>
          <w:tcPr>
            <w:tcW w:w="37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116"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116" w:after="0" w:line="148" w:lineRule="exact"/>
              <w:ind w:left="24" w:right="24"/>
            </w:pPr>
            <w:r>
              <w:rPr>
                <w:rFonts w:ascii="宋体" w:hAnsi="宋体" w:eastAsia="宋体"/>
                <w:color w:val="000000"/>
                <w:w w:val="98"/>
                <w:sz w:val="15"/>
              </w:rPr>
              <w:t>03</w:t>
            </w:r>
          </w:p>
        </w:tc>
        <w:tc>
          <w:tcPr>
            <w:tcW w:w="372"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116" w:after="0" w:line="148" w:lineRule="exact"/>
              <w:ind w:left="24" w:right="24"/>
            </w:pPr>
            <w:r>
              <w:rPr>
                <w:rFonts w:ascii="宋体" w:hAnsi="宋体" w:eastAsia="宋体"/>
                <w:color w:val="000000"/>
                <w:w w:val="98"/>
                <w:sz w:val="15"/>
              </w:rPr>
              <w:t>99</w:t>
            </w:r>
          </w:p>
        </w:tc>
        <w:tc>
          <w:tcPr>
            <w:tcW w:w="148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after="0" w:line="178" w:lineRule="exact"/>
              <w:ind w:left="24" w:right="22"/>
            </w:pPr>
            <w:r>
              <w:rPr>
                <w:rFonts w:ascii="宋体" w:hAnsi="宋体" w:eastAsia="宋体"/>
                <w:color w:val="000000"/>
                <w:w w:val="98"/>
                <w:sz w:val="15"/>
              </w:rPr>
              <w:t>其他基层医疗卫生机构支出</w:t>
            </w:r>
          </w:p>
        </w:tc>
        <w:tc>
          <w:tcPr>
            <w:tcW w:w="116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116" w:after="0" w:line="148" w:lineRule="exact"/>
              <w:ind w:left="10" w:right="10"/>
              <w:jc w:val="right"/>
            </w:pPr>
            <w:r>
              <w:rPr>
                <w:rFonts w:ascii="宋体" w:hAnsi="宋体" w:eastAsia="宋体"/>
                <w:color w:val="000000"/>
                <w:w w:val="98"/>
                <w:sz w:val="15"/>
              </w:rPr>
              <w:t>1614.75</w:t>
            </w:r>
          </w:p>
        </w:tc>
        <w:tc>
          <w:tcPr>
            <w:tcW w:w="124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116" w:after="0" w:line="148" w:lineRule="exact"/>
              <w:ind w:left="12" w:right="12"/>
              <w:jc w:val="right"/>
            </w:pPr>
            <w:r>
              <w:rPr>
                <w:rFonts w:ascii="宋体" w:hAnsi="宋体" w:eastAsia="宋体"/>
                <w:color w:val="000000"/>
                <w:w w:val="98"/>
                <w:sz w:val="15"/>
              </w:rPr>
              <w:t>637.65</w:t>
            </w:r>
          </w:p>
        </w:tc>
        <w:tc>
          <w:tcPr>
            <w:tcW w:w="962"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116" w:after="0" w:line="148" w:lineRule="exact"/>
              <w:ind w:left="10" w:right="10"/>
              <w:jc w:val="right"/>
            </w:pPr>
            <w:r>
              <w:rPr>
                <w:rFonts w:ascii="宋体" w:hAnsi="宋体" w:eastAsia="宋体"/>
                <w:color w:val="000000"/>
                <w:w w:val="98"/>
                <w:sz w:val="15"/>
              </w:rPr>
              <w:t>249.00</w:t>
            </w:r>
          </w:p>
        </w:tc>
        <w:tc>
          <w:tcPr>
            <w:tcW w:w="940" w:type="dxa"/>
            <w:tcBorders>
              <w:top w:val="single" w:color="000000" w:sz="4" w:space="0"/>
              <w:left w:val="single" w:color="000000" w:sz="4" w:space="0"/>
              <w:bottom w:val="single" w:color="000000" w:sz="6" w:space="0"/>
              <w:right w:val="single" w:color="000000" w:sz="6" w:space="0"/>
            </w:tcBorders>
            <w:tcMar>
              <w:left w:w="0" w:type="dxa"/>
              <w:right w:w="0" w:type="dxa"/>
            </w:tcMar>
          </w:tcPr>
          <w:p>
            <w:pPr>
              <w:autoSpaceDE w:val="0"/>
              <w:autoSpaceDN w:val="0"/>
              <w:spacing w:before="116" w:after="0" w:line="148" w:lineRule="exact"/>
              <w:ind w:left="12" w:right="12"/>
              <w:jc w:val="right"/>
            </w:pPr>
            <w:r>
              <w:rPr>
                <w:rFonts w:ascii="宋体" w:hAnsi="宋体" w:eastAsia="宋体"/>
                <w:color w:val="000000"/>
                <w:w w:val="98"/>
                <w:sz w:val="15"/>
              </w:rPr>
              <w:t>81.65</w:t>
            </w:r>
          </w:p>
        </w:tc>
        <w:tc>
          <w:tcPr>
            <w:tcW w:w="884" w:type="dxa"/>
            <w:tcBorders>
              <w:top w:val="single" w:color="000000" w:sz="4" w:space="0"/>
              <w:left w:val="single" w:color="000000" w:sz="6" w:space="0"/>
              <w:bottom w:val="single" w:color="000000" w:sz="6" w:space="0"/>
              <w:right w:val="single" w:color="000000" w:sz="4" w:space="0"/>
            </w:tcBorders>
            <w:tcMar>
              <w:left w:w="0" w:type="dxa"/>
              <w:right w:w="0" w:type="dxa"/>
            </w:tcMar>
          </w:tcPr>
          <w:p>
            <w:pPr>
              <w:autoSpaceDE w:val="0"/>
              <w:autoSpaceDN w:val="0"/>
              <w:spacing w:before="116" w:after="0" w:line="148" w:lineRule="exact"/>
              <w:ind w:left="12" w:right="12"/>
              <w:jc w:val="right"/>
            </w:pPr>
            <w:r>
              <w:rPr>
                <w:rFonts w:ascii="宋体" w:hAnsi="宋体" w:eastAsia="宋体"/>
                <w:color w:val="000000"/>
                <w:w w:val="98"/>
                <w:sz w:val="15"/>
              </w:rPr>
              <w:t>307.00</w:t>
            </w:r>
          </w:p>
        </w:tc>
        <w:tc>
          <w:tcPr>
            <w:tcW w:w="1492"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6" w:space="0"/>
              <w:right w:val="single" w:color="000000" w:sz="6" w:space="0"/>
            </w:tcBorders>
            <w:tcMar>
              <w:left w:w="0" w:type="dxa"/>
              <w:right w:w="0" w:type="dxa"/>
            </w:tcMar>
          </w:tcPr>
          <w:p>
            <w:pPr>
              <w:autoSpaceDE w:val="0"/>
              <w:autoSpaceDN w:val="0"/>
              <w:spacing w:before="116" w:after="0" w:line="148" w:lineRule="exact"/>
              <w:ind w:left="12" w:right="12"/>
              <w:jc w:val="right"/>
            </w:pPr>
            <w:r>
              <w:rPr>
                <w:rFonts w:ascii="宋体" w:hAnsi="宋体" w:eastAsia="宋体"/>
                <w:color w:val="000000"/>
                <w:w w:val="98"/>
                <w:sz w:val="15"/>
              </w:rPr>
              <w:t>977.10</w:t>
            </w:r>
          </w:p>
        </w:tc>
        <w:tc>
          <w:tcPr>
            <w:tcW w:w="1188" w:type="dxa"/>
            <w:tcBorders>
              <w:top w:val="single" w:color="000000" w:sz="4" w:space="0"/>
              <w:left w:val="single" w:color="000000" w:sz="6" w:space="0"/>
              <w:bottom w:val="single" w:color="000000" w:sz="6" w:space="0"/>
              <w:right w:val="single" w:color="000000" w:sz="6" w:space="0"/>
            </w:tcBorders>
            <w:tcMar>
              <w:left w:w="0" w:type="dxa"/>
              <w:right w:w="0" w:type="dxa"/>
            </w:tcMar>
          </w:tcPr>
          <w:p>
            <w:pPr>
              <w:autoSpaceDE w:val="0"/>
              <w:autoSpaceDN w:val="0"/>
              <w:spacing w:before="116" w:after="0" w:line="148" w:lineRule="exact"/>
              <w:ind w:left="10" w:right="10"/>
              <w:jc w:val="right"/>
            </w:pPr>
            <w:r>
              <w:rPr>
                <w:rFonts w:ascii="宋体" w:hAnsi="宋体" w:eastAsia="宋体"/>
                <w:color w:val="000000"/>
                <w:w w:val="98"/>
                <w:sz w:val="15"/>
              </w:rPr>
              <w:t>427.90</w:t>
            </w:r>
          </w:p>
        </w:tc>
        <w:tc>
          <w:tcPr>
            <w:tcW w:w="1008" w:type="dxa"/>
            <w:tcBorders>
              <w:top w:val="single" w:color="000000" w:sz="4" w:space="0"/>
              <w:left w:val="single" w:color="000000" w:sz="6" w:space="0"/>
              <w:bottom w:val="single" w:color="000000" w:sz="6" w:space="0"/>
              <w:right w:val="single" w:color="000000" w:sz="6" w:space="0"/>
            </w:tcBorders>
            <w:tcMar>
              <w:left w:w="0" w:type="dxa"/>
              <w:right w:w="0" w:type="dxa"/>
            </w:tcMar>
          </w:tcPr>
          <w:p>
            <w:pPr>
              <w:autoSpaceDE w:val="0"/>
              <w:autoSpaceDN w:val="0"/>
              <w:spacing w:before="116" w:after="0" w:line="148" w:lineRule="exact"/>
              <w:ind w:left="12" w:right="12"/>
              <w:jc w:val="right"/>
            </w:pPr>
            <w:r>
              <w:rPr>
                <w:rFonts w:ascii="宋体" w:hAnsi="宋体" w:eastAsia="宋体"/>
                <w:color w:val="000000"/>
                <w:w w:val="98"/>
                <w:sz w:val="15"/>
              </w:rPr>
              <w:t>549.20</w:t>
            </w:r>
          </w:p>
        </w:tc>
      </w:tr>
      <w:tr>
        <w:tblPrEx>
          <w:tblCellMar>
            <w:top w:w="0" w:type="dxa"/>
            <w:left w:w="108" w:type="dxa"/>
            <w:bottom w:w="0" w:type="dxa"/>
            <w:right w:w="108" w:type="dxa"/>
          </w:tblCellMar>
        </w:tblPrEx>
        <w:trPr>
          <w:trHeight w:val="236" w:hRule="exact"/>
        </w:trPr>
        <w:tc>
          <w:tcPr>
            <w:tcW w:w="374"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210</w:t>
            </w:r>
          </w:p>
        </w:tc>
        <w:tc>
          <w:tcPr>
            <w:tcW w:w="37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04</w:t>
            </w:r>
          </w:p>
        </w:tc>
        <w:tc>
          <w:tcPr>
            <w:tcW w:w="372"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03</w:t>
            </w:r>
          </w:p>
        </w:tc>
        <w:tc>
          <w:tcPr>
            <w:tcW w:w="148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妇幼保健机构</w:t>
            </w:r>
          </w:p>
        </w:tc>
        <w:tc>
          <w:tcPr>
            <w:tcW w:w="116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12" w:right="12"/>
              <w:jc w:val="right"/>
            </w:pPr>
            <w:r>
              <w:rPr>
                <w:rFonts w:ascii="宋体" w:hAnsi="宋体" w:eastAsia="宋体"/>
                <w:color w:val="000000"/>
                <w:w w:val="98"/>
                <w:sz w:val="15"/>
              </w:rPr>
              <w:t>5.16</w:t>
            </w:r>
          </w:p>
        </w:tc>
        <w:tc>
          <w:tcPr>
            <w:tcW w:w="1244"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12" w:right="12"/>
              <w:jc w:val="right"/>
            </w:pPr>
            <w:r>
              <w:rPr>
                <w:rFonts w:ascii="宋体" w:hAnsi="宋体" w:eastAsia="宋体"/>
                <w:color w:val="000000"/>
                <w:w w:val="98"/>
                <w:sz w:val="15"/>
              </w:rPr>
              <w:t>5.16</w:t>
            </w:r>
          </w:p>
        </w:tc>
        <w:tc>
          <w:tcPr>
            <w:tcW w:w="962"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10" w:right="10"/>
              <w:jc w:val="right"/>
            </w:pPr>
            <w:r>
              <w:rPr>
                <w:rFonts w:ascii="宋体" w:hAnsi="宋体" w:eastAsia="宋体"/>
                <w:color w:val="000000"/>
                <w:w w:val="98"/>
                <w:sz w:val="15"/>
              </w:rPr>
              <w:t>5.16</w:t>
            </w:r>
          </w:p>
        </w:tc>
        <w:tc>
          <w:tcPr>
            <w:tcW w:w="940"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6"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6" w:space="0"/>
              <w:left w:val="single" w:color="000000" w:sz="6" w:space="0"/>
              <w:bottom w:val="single" w:color="000000" w:sz="4" w:space="0"/>
              <w:right w:val="single" w:color="000000" w:sz="6" w:space="0"/>
            </w:tcBorders>
            <w:tcMar>
              <w:left w:w="0" w:type="dxa"/>
              <w:right w:w="0" w:type="dxa"/>
            </w:tcMar>
          </w:tcPr>
          <w:p/>
        </w:tc>
        <w:tc>
          <w:tcPr>
            <w:tcW w:w="1188" w:type="dxa"/>
            <w:tcBorders>
              <w:top w:val="single" w:color="000000" w:sz="6" w:space="0"/>
              <w:left w:val="single" w:color="000000" w:sz="6" w:space="0"/>
              <w:bottom w:val="single" w:color="000000" w:sz="4"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4"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34"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04</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08</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基本公共卫生服务</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10" w:right="10"/>
              <w:jc w:val="right"/>
            </w:pPr>
            <w:r>
              <w:rPr>
                <w:rFonts w:ascii="宋体" w:hAnsi="宋体" w:eastAsia="宋体"/>
                <w:color w:val="000000"/>
                <w:w w:val="98"/>
                <w:sz w:val="15"/>
              </w:rPr>
              <w:t>5931.85</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2" w:after="0" w:line="148" w:lineRule="exact"/>
              <w:ind w:left="12" w:right="12"/>
              <w:jc w:val="right"/>
            </w:pPr>
            <w:r>
              <w:rPr>
                <w:rFonts w:ascii="宋体" w:hAnsi="宋体" w:eastAsia="宋体"/>
                <w:color w:val="000000"/>
                <w:w w:val="98"/>
                <w:sz w:val="15"/>
              </w:rPr>
              <w:t>5931.85</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2" w:after="0" w:line="148" w:lineRule="exact"/>
              <w:ind w:left="10" w:right="10"/>
              <w:jc w:val="right"/>
            </w:pPr>
            <w:r>
              <w:rPr>
                <w:rFonts w:ascii="宋体" w:hAnsi="宋体" w:eastAsia="宋体"/>
                <w:color w:val="000000"/>
                <w:w w:val="98"/>
                <w:sz w:val="15"/>
              </w:rPr>
              <w:t>2613.47</w:t>
            </w: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2" w:after="0" w:line="148" w:lineRule="exact"/>
              <w:ind w:left="12" w:right="12"/>
              <w:jc w:val="right"/>
            </w:pPr>
            <w:r>
              <w:rPr>
                <w:rFonts w:ascii="宋体" w:hAnsi="宋体" w:eastAsia="宋体"/>
                <w:color w:val="000000"/>
                <w:w w:val="98"/>
                <w:sz w:val="15"/>
              </w:rPr>
              <w:t>3318.38</w:t>
            </w:r>
          </w:p>
        </w:tc>
      </w:tr>
      <w:tr>
        <w:tblPrEx>
          <w:tblCellMar>
            <w:top w:w="0" w:type="dxa"/>
            <w:left w:w="108" w:type="dxa"/>
            <w:bottom w:w="0" w:type="dxa"/>
            <w:right w:w="108" w:type="dxa"/>
          </w:tblCellMar>
        </w:tblPrEx>
        <w:trPr>
          <w:trHeight w:val="234"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04</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09</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重大公共卫生服务</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1580.95</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1017.00</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1017.00</w:t>
            </w: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563.95</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109.35</w:t>
            </w: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454.60</w:t>
            </w:r>
          </w:p>
        </w:tc>
      </w:tr>
      <w:tr>
        <w:tblPrEx>
          <w:tblCellMar>
            <w:top w:w="0" w:type="dxa"/>
            <w:left w:w="108" w:type="dxa"/>
            <w:bottom w:w="0" w:type="dxa"/>
            <w:right w:w="108" w:type="dxa"/>
          </w:tblCellMar>
        </w:tblPrEx>
        <w:trPr>
          <w:trHeight w:val="376" w:hRule="exact"/>
        </w:trPr>
        <w:tc>
          <w:tcPr>
            <w:tcW w:w="37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116"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116" w:after="0" w:line="148" w:lineRule="exact"/>
              <w:ind w:left="24" w:right="24"/>
            </w:pPr>
            <w:r>
              <w:rPr>
                <w:rFonts w:ascii="宋体" w:hAnsi="宋体" w:eastAsia="宋体"/>
                <w:color w:val="000000"/>
                <w:w w:val="98"/>
                <w:sz w:val="15"/>
              </w:rPr>
              <w:t>04</w:t>
            </w:r>
          </w:p>
        </w:tc>
        <w:tc>
          <w:tcPr>
            <w:tcW w:w="372"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116" w:after="0" w:line="148" w:lineRule="exact"/>
              <w:ind w:left="24" w:right="24"/>
            </w:pPr>
            <w:r>
              <w:rPr>
                <w:rFonts w:ascii="宋体" w:hAnsi="宋体" w:eastAsia="宋体"/>
                <w:color w:val="000000"/>
                <w:w w:val="98"/>
                <w:sz w:val="15"/>
              </w:rPr>
              <w:t>10</w:t>
            </w:r>
          </w:p>
        </w:tc>
        <w:tc>
          <w:tcPr>
            <w:tcW w:w="148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after="0" w:line="178" w:lineRule="exact"/>
              <w:ind w:left="24" w:right="22"/>
            </w:pPr>
            <w:r>
              <w:rPr>
                <w:rFonts w:ascii="宋体" w:hAnsi="宋体" w:eastAsia="宋体"/>
                <w:color w:val="000000"/>
                <w:w w:val="98"/>
                <w:sz w:val="15"/>
              </w:rPr>
              <w:t>突发公共卫生事件应急处理</w:t>
            </w:r>
          </w:p>
        </w:tc>
        <w:tc>
          <w:tcPr>
            <w:tcW w:w="116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116" w:after="0" w:line="148" w:lineRule="exact"/>
              <w:ind w:left="10" w:right="10"/>
              <w:jc w:val="right"/>
            </w:pPr>
            <w:r>
              <w:rPr>
                <w:rFonts w:ascii="宋体" w:hAnsi="宋体" w:eastAsia="宋体"/>
                <w:color w:val="000000"/>
                <w:w w:val="98"/>
                <w:sz w:val="15"/>
              </w:rPr>
              <w:t>45.00</w:t>
            </w:r>
          </w:p>
        </w:tc>
        <w:tc>
          <w:tcPr>
            <w:tcW w:w="1244"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96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940"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6"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6" w:space="0"/>
              <w:right w:val="single" w:color="000000" w:sz="6" w:space="0"/>
            </w:tcBorders>
            <w:tcMar>
              <w:left w:w="0" w:type="dxa"/>
              <w:right w:w="0" w:type="dxa"/>
            </w:tcMar>
          </w:tcPr>
          <w:p>
            <w:pPr>
              <w:autoSpaceDE w:val="0"/>
              <w:autoSpaceDN w:val="0"/>
              <w:spacing w:before="116" w:after="0" w:line="148" w:lineRule="exact"/>
              <w:ind w:left="12" w:right="12"/>
              <w:jc w:val="right"/>
            </w:pPr>
            <w:r>
              <w:rPr>
                <w:rFonts w:ascii="宋体" w:hAnsi="宋体" w:eastAsia="宋体"/>
                <w:color w:val="000000"/>
                <w:w w:val="98"/>
                <w:sz w:val="15"/>
              </w:rPr>
              <w:t>45.00</w:t>
            </w:r>
          </w:p>
        </w:tc>
        <w:tc>
          <w:tcPr>
            <w:tcW w:w="1188" w:type="dxa"/>
            <w:tcBorders>
              <w:top w:val="single" w:color="000000" w:sz="4" w:space="0"/>
              <w:left w:val="single" w:color="000000" w:sz="6" w:space="0"/>
              <w:bottom w:val="single" w:color="000000" w:sz="6" w:space="0"/>
              <w:right w:val="single" w:color="000000" w:sz="6" w:space="0"/>
            </w:tcBorders>
            <w:tcMar>
              <w:left w:w="0" w:type="dxa"/>
              <w:right w:w="0" w:type="dxa"/>
            </w:tcMar>
          </w:tcPr>
          <w:p>
            <w:pPr>
              <w:autoSpaceDE w:val="0"/>
              <w:autoSpaceDN w:val="0"/>
              <w:spacing w:before="116" w:after="0" w:line="148" w:lineRule="exact"/>
              <w:ind w:left="10" w:right="10"/>
              <w:jc w:val="right"/>
            </w:pPr>
            <w:r>
              <w:rPr>
                <w:rFonts w:ascii="宋体" w:hAnsi="宋体" w:eastAsia="宋体"/>
                <w:color w:val="000000"/>
                <w:w w:val="98"/>
                <w:sz w:val="15"/>
              </w:rPr>
              <w:t>45.00</w:t>
            </w:r>
          </w:p>
        </w:tc>
        <w:tc>
          <w:tcPr>
            <w:tcW w:w="1008" w:type="dxa"/>
            <w:tcBorders>
              <w:top w:val="single" w:color="000000" w:sz="4"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36" w:hRule="exact"/>
        </w:trPr>
        <w:tc>
          <w:tcPr>
            <w:tcW w:w="374"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04</w:t>
            </w:r>
          </w:p>
        </w:tc>
        <w:tc>
          <w:tcPr>
            <w:tcW w:w="372"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99</w:t>
            </w:r>
          </w:p>
        </w:tc>
        <w:tc>
          <w:tcPr>
            <w:tcW w:w="148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其他公共卫生支出</w:t>
            </w:r>
          </w:p>
        </w:tc>
        <w:tc>
          <w:tcPr>
            <w:tcW w:w="116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1090.74</w:t>
            </w:r>
          </w:p>
        </w:tc>
        <w:tc>
          <w:tcPr>
            <w:tcW w:w="1244"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96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6"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1090.74</w:t>
            </w:r>
          </w:p>
        </w:tc>
        <w:tc>
          <w:tcPr>
            <w:tcW w:w="1188" w:type="dxa"/>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969.44</w:t>
            </w:r>
          </w:p>
        </w:tc>
        <w:tc>
          <w:tcPr>
            <w:tcW w:w="1008" w:type="dxa"/>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121.30</w:t>
            </w:r>
          </w:p>
        </w:tc>
      </w:tr>
      <w:tr>
        <w:tblPrEx>
          <w:tblCellMar>
            <w:top w:w="0" w:type="dxa"/>
            <w:left w:w="108" w:type="dxa"/>
            <w:bottom w:w="0" w:type="dxa"/>
            <w:right w:w="108" w:type="dxa"/>
          </w:tblCellMar>
        </w:tblPrEx>
        <w:trPr>
          <w:trHeight w:val="234"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06</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01</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中医（民族医）药专项</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10" w:right="10"/>
              <w:jc w:val="right"/>
            </w:pPr>
            <w:r>
              <w:rPr>
                <w:rFonts w:ascii="宋体" w:hAnsi="宋体" w:eastAsia="宋体"/>
                <w:color w:val="000000"/>
                <w:w w:val="98"/>
                <w:sz w:val="15"/>
              </w:rPr>
              <w:t>41.00</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2" w:after="0" w:line="148" w:lineRule="exact"/>
              <w:ind w:left="12" w:right="12"/>
              <w:jc w:val="right"/>
            </w:pPr>
            <w:r>
              <w:rPr>
                <w:rFonts w:ascii="宋体" w:hAnsi="宋体" w:eastAsia="宋体"/>
                <w:color w:val="000000"/>
                <w:w w:val="98"/>
                <w:sz w:val="15"/>
              </w:rPr>
              <w:t>41.00</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2" w:after="0" w:line="148" w:lineRule="exact"/>
              <w:ind w:left="10" w:right="10"/>
              <w:jc w:val="right"/>
            </w:pPr>
            <w:r>
              <w:rPr>
                <w:rFonts w:ascii="宋体" w:hAnsi="宋体" w:eastAsia="宋体"/>
                <w:color w:val="000000"/>
                <w:w w:val="98"/>
                <w:sz w:val="15"/>
              </w:rPr>
              <w:t>40.00</w:t>
            </w: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2" w:after="0" w:line="148" w:lineRule="exact"/>
              <w:ind w:left="12" w:right="12"/>
              <w:jc w:val="right"/>
            </w:pPr>
            <w:r>
              <w:rPr>
                <w:rFonts w:ascii="宋体" w:hAnsi="宋体" w:eastAsia="宋体"/>
                <w:color w:val="000000"/>
                <w:w w:val="98"/>
                <w:sz w:val="15"/>
              </w:rPr>
              <w:t>1.00</w:t>
            </w:r>
          </w:p>
        </w:tc>
      </w:tr>
      <w:tr>
        <w:tblPrEx>
          <w:tblCellMar>
            <w:top w:w="0" w:type="dxa"/>
            <w:left w:w="108" w:type="dxa"/>
            <w:bottom w:w="0" w:type="dxa"/>
            <w:right w:w="108" w:type="dxa"/>
          </w:tblCellMar>
        </w:tblPrEx>
        <w:trPr>
          <w:trHeight w:val="234"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07</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16</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计划生育机构</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1394.13</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558.18</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513.17</w:t>
            </w: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45.01</w:t>
            </w: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835.95</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835.95</w:t>
            </w: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36"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07</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17</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计划生育服务</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555.99</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555.99</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414.59</w:t>
            </w: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141.40</w:t>
            </w:r>
          </w:p>
        </w:tc>
      </w:tr>
      <w:tr>
        <w:tblPrEx>
          <w:tblCellMar>
            <w:top w:w="0" w:type="dxa"/>
            <w:left w:w="108" w:type="dxa"/>
            <w:bottom w:w="0" w:type="dxa"/>
            <w:right w:w="108" w:type="dxa"/>
          </w:tblCellMar>
        </w:tblPrEx>
        <w:trPr>
          <w:trHeight w:val="236" w:hRule="exact"/>
        </w:trPr>
        <w:tc>
          <w:tcPr>
            <w:tcW w:w="37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07</w:t>
            </w:r>
          </w:p>
        </w:tc>
        <w:tc>
          <w:tcPr>
            <w:tcW w:w="372"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99</w:t>
            </w:r>
          </w:p>
        </w:tc>
        <w:tc>
          <w:tcPr>
            <w:tcW w:w="148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其他计划生育事务支出</w:t>
            </w:r>
          </w:p>
        </w:tc>
        <w:tc>
          <w:tcPr>
            <w:tcW w:w="116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268.92</w:t>
            </w:r>
          </w:p>
        </w:tc>
        <w:tc>
          <w:tcPr>
            <w:tcW w:w="124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39.14</w:t>
            </w:r>
          </w:p>
        </w:tc>
        <w:tc>
          <w:tcPr>
            <w:tcW w:w="962"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39.14</w:t>
            </w:r>
          </w:p>
        </w:tc>
        <w:tc>
          <w:tcPr>
            <w:tcW w:w="940"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6"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229.78</w:t>
            </w:r>
          </w:p>
        </w:tc>
        <w:tc>
          <w:tcPr>
            <w:tcW w:w="1188" w:type="dxa"/>
            <w:tcBorders>
              <w:top w:val="single" w:color="000000" w:sz="4"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229.78</w:t>
            </w:r>
          </w:p>
        </w:tc>
        <w:tc>
          <w:tcPr>
            <w:tcW w:w="1008" w:type="dxa"/>
            <w:tcBorders>
              <w:top w:val="single" w:color="000000" w:sz="4"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34" w:hRule="exact"/>
        </w:trPr>
        <w:tc>
          <w:tcPr>
            <w:tcW w:w="374"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11</w:t>
            </w:r>
          </w:p>
        </w:tc>
        <w:tc>
          <w:tcPr>
            <w:tcW w:w="372"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01</w:t>
            </w:r>
          </w:p>
        </w:tc>
        <w:tc>
          <w:tcPr>
            <w:tcW w:w="148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行政单位医疗</w:t>
            </w:r>
          </w:p>
        </w:tc>
        <w:tc>
          <w:tcPr>
            <w:tcW w:w="116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40.97</w:t>
            </w:r>
          </w:p>
        </w:tc>
        <w:tc>
          <w:tcPr>
            <w:tcW w:w="1244"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40.97</w:t>
            </w:r>
          </w:p>
        </w:tc>
        <w:tc>
          <w:tcPr>
            <w:tcW w:w="962"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40.97</w:t>
            </w:r>
          </w:p>
        </w:tc>
        <w:tc>
          <w:tcPr>
            <w:tcW w:w="940"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6"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6" w:space="0"/>
              <w:left w:val="single" w:color="000000" w:sz="6" w:space="0"/>
              <w:bottom w:val="single" w:color="000000" w:sz="4" w:space="0"/>
              <w:right w:val="single" w:color="000000" w:sz="6" w:space="0"/>
            </w:tcBorders>
            <w:tcMar>
              <w:left w:w="0" w:type="dxa"/>
              <w:right w:w="0" w:type="dxa"/>
            </w:tcMar>
          </w:tcPr>
          <w:p/>
        </w:tc>
        <w:tc>
          <w:tcPr>
            <w:tcW w:w="1188" w:type="dxa"/>
            <w:tcBorders>
              <w:top w:val="single" w:color="000000" w:sz="6" w:space="0"/>
              <w:left w:val="single" w:color="000000" w:sz="6" w:space="0"/>
              <w:bottom w:val="single" w:color="000000" w:sz="4"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4"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74"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6"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6" w:after="0" w:line="148" w:lineRule="exact"/>
              <w:ind w:left="24" w:right="24"/>
            </w:pPr>
            <w:r>
              <w:rPr>
                <w:rFonts w:ascii="宋体" w:hAnsi="宋体" w:eastAsia="宋体"/>
                <w:color w:val="000000"/>
                <w:w w:val="98"/>
                <w:sz w:val="15"/>
              </w:rPr>
              <w:t>11</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6" w:after="0" w:line="148" w:lineRule="exact"/>
              <w:ind w:left="24" w:right="24"/>
            </w:pPr>
            <w:r>
              <w:rPr>
                <w:rFonts w:ascii="宋体" w:hAnsi="宋体" w:eastAsia="宋体"/>
                <w:color w:val="000000"/>
                <w:w w:val="98"/>
                <w:sz w:val="15"/>
              </w:rPr>
              <w:t>99</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78" w:lineRule="exact"/>
              <w:ind w:left="24" w:right="22"/>
            </w:pPr>
            <w:r>
              <w:rPr>
                <w:rFonts w:ascii="宋体" w:hAnsi="宋体" w:eastAsia="宋体"/>
                <w:color w:val="000000"/>
                <w:w w:val="98"/>
                <w:sz w:val="15"/>
              </w:rPr>
              <w:t>其他行政事业单位医疗支出</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6" w:after="0" w:line="148" w:lineRule="exact"/>
              <w:ind w:left="10" w:right="10"/>
              <w:jc w:val="right"/>
            </w:pPr>
            <w:r>
              <w:rPr>
                <w:rFonts w:ascii="宋体" w:hAnsi="宋体" w:eastAsia="宋体"/>
                <w:color w:val="000000"/>
                <w:w w:val="98"/>
                <w:sz w:val="15"/>
              </w:rPr>
              <w:t>10.55</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6" w:after="0" w:line="148" w:lineRule="exact"/>
              <w:ind w:left="12" w:right="12"/>
              <w:jc w:val="right"/>
            </w:pPr>
            <w:r>
              <w:rPr>
                <w:rFonts w:ascii="宋体" w:hAnsi="宋体" w:eastAsia="宋体"/>
                <w:color w:val="000000"/>
                <w:w w:val="98"/>
                <w:sz w:val="15"/>
              </w:rPr>
              <w:t>10.55</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16" w:after="0" w:line="148" w:lineRule="exact"/>
              <w:ind w:left="10" w:right="10"/>
              <w:jc w:val="right"/>
            </w:pPr>
            <w:r>
              <w:rPr>
                <w:rFonts w:ascii="宋体" w:hAnsi="宋体" w:eastAsia="宋体"/>
                <w:color w:val="000000"/>
                <w:w w:val="98"/>
                <w:sz w:val="15"/>
              </w:rPr>
              <w:t>10.55</w:t>
            </w: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36"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14</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01</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优抚对象医疗补助</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390.00</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390.00</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390.00</w:t>
            </w: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36" w:hRule="exact"/>
        </w:trPr>
        <w:tc>
          <w:tcPr>
            <w:tcW w:w="37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99</w:t>
            </w:r>
          </w:p>
        </w:tc>
        <w:tc>
          <w:tcPr>
            <w:tcW w:w="372"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99</w:t>
            </w:r>
          </w:p>
        </w:tc>
        <w:tc>
          <w:tcPr>
            <w:tcW w:w="148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其他卫生健康支出</w:t>
            </w:r>
          </w:p>
        </w:tc>
        <w:tc>
          <w:tcPr>
            <w:tcW w:w="116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57.05</w:t>
            </w:r>
          </w:p>
        </w:tc>
        <w:tc>
          <w:tcPr>
            <w:tcW w:w="1244"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96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940"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6"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57.05</w:t>
            </w:r>
          </w:p>
        </w:tc>
        <w:tc>
          <w:tcPr>
            <w:tcW w:w="1188" w:type="dxa"/>
            <w:tcBorders>
              <w:top w:val="single" w:color="000000" w:sz="4"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57.05</w:t>
            </w:r>
          </w:p>
        </w:tc>
        <w:tc>
          <w:tcPr>
            <w:tcW w:w="1008" w:type="dxa"/>
            <w:tcBorders>
              <w:top w:val="single" w:color="000000" w:sz="4"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74" w:hRule="exact"/>
        </w:trPr>
        <w:tc>
          <w:tcPr>
            <w:tcW w:w="374"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112" w:after="0" w:line="150" w:lineRule="exact"/>
              <w:ind w:left="24" w:right="24"/>
            </w:pPr>
            <w:r>
              <w:rPr>
                <w:rFonts w:ascii="宋体" w:hAnsi="宋体" w:eastAsia="宋体"/>
                <w:color w:val="000000"/>
                <w:w w:val="98"/>
                <w:sz w:val="15"/>
              </w:rPr>
              <w:t>212</w:t>
            </w:r>
          </w:p>
        </w:tc>
        <w:tc>
          <w:tcPr>
            <w:tcW w:w="37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112" w:after="0" w:line="150" w:lineRule="exact"/>
              <w:ind w:left="24" w:right="24"/>
            </w:pPr>
            <w:r>
              <w:rPr>
                <w:rFonts w:ascii="宋体" w:hAnsi="宋体" w:eastAsia="宋体"/>
                <w:color w:val="000000"/>
                <w:w w:val="98"/>
                <w:sz w:val="15"/>
              </w:rPr>
              <w:t>08</w:t>
            </w:r>
          </w:p>
        </w:tc>
        <w:tc>
          <w:tcPr>
            <w:tcW w:w="372"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112" w:after="0" w:line="150" w:lineRule="exact"/>
              <w:ind w:left="24" w:right="24"/>
            </w:pPr>
            <w:r>
              <w:rPr>
                <w:rFonts w:ascii="宋体" w:hAnsi="宋体" w:eastAsia="宋体"/>
                <w:color w:val="000000"/>
                <w:w w:val="98"/>
                <w:sz w:val="15"/>
              </w:rPr>
              <w:t>99</w:t>
            </w:r>
          </w:p>
        </w:tc>
        <w:tc>
          <w:tcPr>
            <w:tcW w:w="148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76" w:lineRule="exact"/>
              <w:ind w:left="24" w:right="22"/>
            </w:pPr>
            <w:r>
              <w:rPr>
                <w:rFonts w:ascii="宋体" w:hAnsi="宋体" w:eastAsia="宋体"/>
                <w:color w:val="000000"/>
                <w:w w:val="98"/>
                <w:sz w:val="15"/>
              </w:rPr>
              <w:t>其他国有土地使用权出让收入安排的支出</w:t>
            </w:r>
          </w:p>
        </w:tc>
        <w:tc>
          <w:tcPr>
            <w:tcW w:w="116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112" w:after="0" w:line="150" w:lineRule="exact"/>
              <w:ind w:left="10" w:right="10"/>
              <w:jc w:val="right"/>
            </w:pPr>
            <w:r>
              <w:rPr>
                <w:rFonts w:ascii="宋体" w:hAnsi="宋体" w:eastAsia="宋体"/>
                <w:color w:val="000000"/>
                <w:w w:val="98"/>
                <w:sz w:val="15"/>
              </w:rPr>
              <w:t>4000.00</w:t>
            </w:r>
          </w:p>
        </w:tc>
        <w:tc>
          <w:tcPr>
            <w:tcW w:w="1244"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96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6"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112" w:after="0" w:line="150" w:lineRule="exact"/>
              <w:ind w:left="12" w:right="12"/>
              <w:jc w:val="right"/>
            </w:pPr>
            <w:r>
              <w:rPr>
                <w:rFonts w:ascii="宋体" w:hAnsi="宋体" w:eastAsia="宋体"/>
                <w:color w:val="000000"/>
                <w:w w:val="98"/>
                <w:sz w:val="15"/>
              </w:rPr>
              <w:t>4000.00</w:t>
            </w:r>
          </w:p>
        </w:tc>
        <w:tc>
          <w:tcPr>
            <w:tcW w:w="1188" w:type="dxa"/>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112" w:after="0" w:line="150" w:lineRule="exact"/>
              <w:ind w:left="10" w:right="10"/>
              <w:jc w:val="right"/>
            </w:pPr>
            <w:r>
              <w:rPr>
                <w:rFonts w:ascii="宋体" w:hAnsi="宋体" w:eastAsia="宋体"/>
                <w:color w:val="000000"/>
                <w:w w:val="98"/>
                <w:sz w:val="15"/>
              </w:rPr>
              <w:t>4000.00</w:t>
            </w:r>
          </w:p>
        </w:tc>
        <w:tc>
          <w:tcPr>
            <w:tcW w:w="1008" w:type="dxa"/>
            <w:tcBorders>
              <w:top w:val="single" w:color="000000" w:sz="6" w:space="0"/>
              <w:left w:val="single" w:color="000000" w:sz="6" w:space="0"/>
              <w:bottom w:val="single" w:color="000000" w:sz="4"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34"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04</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05</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应急救治机构</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3.00</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3.00</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3.00</w:t>
            </w: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tc>
      </w:tr>
      <w:tr>
        <w:trPr>
          <w:trHeight w:val="236"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11</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02</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事业单位医疗</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22.42</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22.42</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22.42</w:t>
            </w: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36" w:hRule="exact"/>
        </w:trPr>
        <w:tc>
          <w:tcPr>
            <w:tcW w:w="37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205</w:t>
            </w:r>
          </w:p>
        </w:tc>
        <w:tc>
          <w:tcPr>
            <w:tcW w:w="37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03</w:t>
            </w:r>
          </w:p>
        </w:tc>
        <w:tc>
          <w:tcPr>
            <w:tcW w:w="372"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02</w:t>
            </w:r>
          </w:p>
        </w:tc>
        <w:tc>
          <w:tcPr>
            <w:tcW w:w="1482" w:type="dxa"/>
            <w:tcBorders>
              <w:top w:val="single" w:color="000000" w:sz="4" w:space="0"/>
              <w:left w:val="single" w:color="000000" w:sz="4" w:space="0"/>
              <w:bottom w:val="single" w:color="000000" w:sz="6"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24" w:right="24"/>
            </w:pPr>
            <w:r>
              <w:rPr>
                <w:rFonts w:ascii="宋体" w:hAnsi="宋体" w:eastAsia="宋体"/>
                <w:color w:val="000000"/>
                <w:w w:val="98"/>
                <w:sz w:val="15"/>
              </w:rPr>
              <w:t>中等职业教育</w:t>
            </w:r>
          </w:p>
        </w:tc>
        <w:tc>
          <w:tcPr>
            <w:tcW w:w="1166"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71.38</w:t>
            </w:r>
          </w:p>
        </w:tc>
        <w:tc>
          <w:tcPr>
            <w:tcW w:w="1244"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71.38</w:t>
            </w:r>
          </w:p>
        </w:tc>
        <w:tc>
          <w:tcPr>
            <w:tcW w:w="962" w:type="dxa"/>
            <w:tcBorders>
              <w:top w:val="single" w:color="000000" w:sz="4" w:space="0"/>
              <w:left w:val="single" w:color="000000" w:sz="4" w:space="0"/>
              <w:bottom w:val="single" w:color="000000" w:sz="6" w:space="0"/>
              <w:right w:val="single" w:color="000000" w:sz="4" w:space="0"/>
            </w:tcBorders>
            <w:tcMar>
              <w:left w:w="0" w:type="dxa"/>
              <w:right w:w="0" w:type="dxa"/>
            </w:tcMar>
          </w:tcPr>
          <w:p>
            <w:pPr>
              <w:autoSpaceDE w:val="0"/>
              <w:autoSpaceDN w:val="0"/>
              <w:spacing w:before="44" w:after="0" w:line="148" w:lineRule="exact"/>
              <w:ind w:left="10" w:right="10"/>
              <w:jc w:val="right"/>
            </w:pPr>
            <w:r>
              <w:rPr>
                <w:rFonts w:ascii="宋体" w:hAnsi="宋体" w:eastAsia="宋体"/>
                <w:color w:val="000000"/>
                <w:w w:val="98"/>
                <w:sz w:val="15"/>
              </w:rPr>
              <w:t>61.99</w:t>
            </w:r>
          </w:p>
        </w:tc>
        <w:tc>
          <w:tcPr>
            <w:tcW w:w="940" w:type="dxa"/>
            <w:tcBorders>
              <w:top w:val="single" w:color="000000" w:sz="4" w:space="0"/>
              <w:left w:val="single" w:color="000000" w:sz="4" w:space="0"/>
              <w:bottom w:val="single" w:color="000000" w:sz="6" w:space="0"/>
              <w:right w:val="single" w:color="000000" w:sz="6"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3.13</w:t>
            </w:r>
          </w:p>
        </w:tc>
        <w:tc>
          <w:tcPr>
            <w:tcW w:w="884" w:type="dxa"/>
            <w:tcBorders>
              <w:top w:val="single" w:color="000000" w:sz="4" w:space="0"/>
              <w:left w:val="single" w:color="000000" w:sz="6" w:space="0"/>
              <w:bottom w:val="single" w:color="000000" w:sz="6" w:space="0"/>
              <w:right w:val="single" w:color="000000" w:sz="4" w:space="0"/>
            </w:tcBorders>
            <w:tcMar>
              <w:left w:w="0" w:type="dxa"/>
              <w:right w:w="0" w:type="dxa"/>
            </w:tcMar>
          </w:tcPr>
          <w:p>
            <w:pPr>
              <w:autoSpaceDE w:val="0"/>
              <w:autoSpaceDN w:val="0"/>
              <w:spacing w:before="44" w:after="0" w:line="148" w:lineRule="exact"/>
              <w:ind w:left="12" w:right="12"/>
              <w:jc w:val="right"/>
            </w:pPr>
            <w:r>
              <w:rPr>
                <w:rFonts w:ascii="宋体" w:hAnsi="宋体" w:eastAsia="宋体"/>
                <w:color w:val="000000"/>
                <w:w w:val="98"/>
                <w:sz w:val="15"/>
              </w:rPr>
              <w:t>6.26</w:t>
            </w:r>
          </w:p>
        </w:tc>
        <w:tc>
          <w:tcPr>
            <w:tcW w:w="1492" w:type="dxa"/>
            <w:tcBorders>
              <w:top w:val="single" w:color="000000" w:sz="4" w:space="0"/>
              <w:left w:val="single" w:color="000000" w:sz="4" w:space="0"/>
              <w:bottom w:val="single" w:color="000000" w:sz="6"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6" w:space="0"/>
              <w:right w:val="single" w:color="000000" w:sz="6" w:space="0"/>
            </w:tcBorders>
            <w:tcMar>
              <w:left w:w="0" w:type="dxa"/>
              <w:right w:w="0" w:type="dxa"/>
            </w:tcMar>
          </w:tcPr>
          <w:p/>
        </w:tc>
        <w:tc>
          <w:tcPr>
            <w:tcW w:w="1188" w:type="dxa"/>
            <w:tcBorders>
              <w:top w:val="single" w:color="000000" w:sz="4" w:space="0"/>
              <w:left w:val="single" w:color="000000" w:sz="6" w:space="0"/>
              <w:bottom w:val="single" w:color="000000" w:sz="6" w:space="0"/>
              <w:right w:val="single" w:color="000000" w:sz="6" w:space="0"/>
            </w:tcBorders>
            <w:tcMar>
              <w:left w:w="0" w:type="dxa"/>
              <w:right w:w="0" w:type="dxa"/>
            </w:tcMar>
          </w:tcPr>
          <w:p/>
        </w:tc>
        <w:tc>
          <w:tcPr>
            <w:tcW w:w="1008" w:type="dxa"/>
            <w:tcBorders>
              <w:top w:val="single" w:color="000000" w:sz="4"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560" w:hRule="exact"/>
        </w:trPr>
        <w:tc>
          <w:tcPr>
            <w:tcW w:w="374"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206" w:after="0" w:line="148" w:lineRule="exact"/>
              <w:ind w:left="24" w:right="24"/>
            </w:pPr>
            <w:r>
              <w:rPr>
                <w:rFonts w:ascii="宋体" w:hAnsi="宋体" w:eastAsia="宋体"/>
                <w:color w:val="000000"/>
                <w:w w:val="98"/>
                <w:sz w:val="15"/>
              </w:rPr>
              <w:t>229</w:t>
            </w:r>
          </w:p>
        </w:tc>
        <w:tc>
          <w:tcPr>
            <w:tcW w:w="37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206" w:after="0" w:line="148" w:lineRule="exact"/>
              <w:ind w:left="24" w:right="24"/>
            </w:pPr>
            <w:r>
              <w:rPr>
                <w:rFonts w:ascii="宋体" w:hAnsi="宋体" w:eastAsia="宋体"/>
                <w:color w:val="000000"/>
                <w:w w:val="98"/>
                <w:sz w:val="15"/>
              </w:rPr>
              <w:t>04</w:t>
            </w:r>
          </w:p>
        </w:tc>
        <w:tc>
          <w:tcPr>
            <w:tcW w:w="372"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206" w:after="0" w:line="148" w:lineRule="exact"/>
              <w:ind w:left="24" w:right="24"/>
            </w:pPr>
            <w:r>
              <w:rPr>
                <w:rFonts w:ascii="宋体" w:hAnsi="宋体" w:eastAsia="宋体"/>
                <w:color w:val="000000"/>
                <w:w w:val="98"/>
                <w:sz w:val="15"/>
              </w:rPr>
              <w:t>02</w:t>
            </w:r>
          </w:p>
        </w:tc>
        <w:tc>
          <w:tcPr>
            <w:tcW w:w="148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80" w:lineRule="exact"/>
              <w:ind w:left="24" w:right="22"/>
              <w:jc w:val="both"/>
            </w:pPr>
            <w:r>
              <w:rPr>
                <w:rFonts w:ascii="宋体" w:hAnsi="宋体" w:eastAsia="宋体"/>
                <w:color w:val="000000"/>
                <w:w w:val="98"/>
                <w:sz w:val="15"/>
              </w:rPr>
              <w:t>其他地方自行试点项目收益专项债券收入安排的支出</w:t>
            </w:r>
          </w:p>
        </w:tc>
        <w:tc>
          <w:tcPr>
            <w:tcW w:w="1166" w:type="dxa"/>
            <w:tcBorders>
              <w:top w:val="single" w:color="000000" w:sz="6" w:space="0"/>
              <w:left w:val="single" w:color="000000" w:sz="4" w:space="0"/>
              <w:bottom w:val="single" w:color="000000" w:sz="4" w:space="0"/>
              <w:right w:val="single" w:color="000000" w:sz="4" w:space="0"/>
            </w:tcBorders>
            <w:tcMar>
              <w:left w:w="0" w:type="dxa"/>
              <w:right w:w="0" w:type="dxa"/>
            </w:tcMar>
          </w:tcPr>
          <w:p>
            <w:pPr>
              <w:autoSpaceDE w:val="0"/>
              <w:autoSpaceDN w:val="0"/>
              <w:spacing w:before="206" w:after="0" w:line="148" w:lineRule="exact"/>
              <w:ind w:left="10" w:right="10"/>
              <w:jc w:val="right"/>
            </w:pPr>
            <w:r>
              <w:rPr>
                <w:rFonts w:ascii="宋体" w:hAnsi="宋体" w:eastAsia="宋体"/>
                <w:color w:val="000000"/>
                <w:w w:val="98"/>
                <w:sz w:val="15"/>
              </w:rPr>
              <w:t>1546.01</w:t>
            </w:r>
          </w:p>
        </w:tc>
        <w:tc>
          <w:tcPr>
            <w:tcW w:w="1244"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962" w:type="dxa"/>
            <w:tcBorders>
              <w:top w:val="single" w:color="000000" w:sz="6" w:space="0"/>
              <w:left w:val="single" w:color="000000" w:sz="4" w:space="0"/>
              <w:bottom w:val="single" w:color="000000" w:sz="4" w:space="0"/>
              <w:right w:val="single" w:color="000000" w:sz="4" w:space="0"/>
            </w:tcBorders>
            <w:tcMar>
              <w:left w:w="0" w:type="dxa"/>
              <w:right w:w="0" w:type="dxa"/>
            </w:tcMar>
          </w:tcPr>
          <w:p/>
        </w:tc>
        <w:tc>
          <w:tcPr>
            <w:tcW w:w="940"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884" w:type="dxa"/>
            <w:tcBorders>
              <w:top w:val="single" w:color="000000" w:sz="6" w:space="0"/>
              <w:left w:val="single" w:color="000000" w:sz="6" w:space="0"/>
              <w:bottom w:val="single" w:color="000000" w:sz="4" w:space="0"/>
              <w:right w:val="single" w:color="000000" w:sz="4" w:space="0"/>
            </w:tcBorders>
            <w:tcMar>
              <w:left w:w="0" w:type="dxa"/>
              <w:right w:w="0" w:type="dxa"/>
            </w:tcMar>
          </w:tcPr>
          <w:p/>
        </w:tc>
        <w:tc>
          <w:tcPr>
            <w:tcW w:w="1492" w:type="dxa"/>
            <w:tcBorders>
              <w:top w:val="single" w:color="000000" w:sz="6"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206" w:after="0" w:line="148" w:lineRule="exact"/>
              <w:ind w:left="12" w:right="12"/>
              <w:jc w:val="right"/>
            </w:pPr>
            <w:r>
              <w:rPr>
                <w:rFonts w:ascii="宋体" w:hAnsi="宋体" w:eastAsia="宋体"/>
                <w:color w:val="000000"/>
                <w:w w:val="98"/>
                <w:sz w:val="15"/>
              </w:rPr>
              <w:t>1546.01</w:t>
            </w:r>
          </w:p>
        </w:tc>
        <w:tc>
          <w:tcPr>
            <w:tcW w:w="1188" w:type="dxa"/>
            <w:tcBorders>
              <w:top w:val="single" w:color="000000" w:sz="6" w:space="0"/>
              <w:left w:val="single" w:color="000000" w:sz="6" w:space="0"/>
              <w:bottom w:val="single" w:color="000000" w:sz="4" w:space="0"/>
              <w:right w:val="single" w:color="000000" w:sz="6" w:space="0"/>
            </w:tcBorders>
            <w:tcMar>
              <w:left w:w="0" w:type="dxa"/>
              <w:right w:w="0" w:type="dxa"/>
            </w:tcMar>
          </w:tcPr>
          <w:p/>
        </w:tc>
        <w:tc>
          <w:tcPr>
            <w:tcW w:w="1008" w:type="dxa"/>
            <w:tcBorders>
              <w:top w:val="single" w:color="000000" w:sz="6" w:space="0"/>
              <w:left w:val="single" w:color="000000" w:sz="6" w:space="0"/>
              <w:bottom w:val="single" w:color="000000" w:sz="4" w:space="0"/>
              <w:right w:val="single" w:color="000000" w:sz="6" w:space="0"/>
            </w:tcBorders>
            <w:tcMar>
              <w:left w:w="0" w:type="dxa"/>
              <w:right w:w="0" w:type="dxa"/>
            </w:tcMar>
          </w:tcPr>
          <w:p>
            <w:pPr>
              <w:autoSpaceDE w:val="0"/>
              <w:autoSpaceDN w:val="0"/>
              <w:spacing w:before="206" w:after="0" w:line="148" w:lineRule="exact"/>
              <w:ind w:left="12" w:right="12"/>
              <w:jc w:val="right"/>
            </w:pPr>
            <w:r>
              <w:rPr>
                <w:rFonts w:ascii="宋体" w:hAnsi="宋体" w:eastAsia="宋体"/>
                <w:color w:val="000000"/>
                <w:w w:val="98"/>
                <w:sz w:val="15"/>
              </w:rPr>
              <w:t>1546.01</w:t>
            </w:r>
          </w:p>
        </w:tc>
      </w:tr>
      <w:tr>
        <w:trPr>
          <w:trHeight w:val="234"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04</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02</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24" w:right="24"/>
            </w:pPr>
            <w:r>
              <w:rPr>
                <w:rFonts w:ascii="宋体" w:hAnsi="宋体" w:eastAsia="宋体"/>
                <w:color w:val="000000"/>
                <w:w w:val="98"/>
                <w:sz w:val="15"/>
              </w:rPr>
              <w:t>卫生监督机构</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10" w:right="10"/>
              <w:jc w:val="right"/>
            </w:pPr>
            <w:r>
              <w:rPr>
                <w:rFonts w:ascii="宋体" w:hAnsi="宋体" w:eastAsia="宋体"/>
                <w:color w:val="000000"/>
                <w:w w:val="98"/>
                <w:sz w:val="15"/>
              </w:rPr>
              <w:t>226.98</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12" w:right="12"/>
              <w:jc w:val="right"/>
            </w:pPr>
            <w:r>
              <w:rPr>
                <w:rFonts w:ascii="宋体" w:hAnsi="宋体" w:eastAsia="宋体"/>
                <w:color w:val="000000"/>
                <w:w w:val="98"/>
                <w:sz w:val="15"/>
              </w:rPr>
              <w:t>226.98</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48" w:lineRule="exact"/>
              <w:ind w:left="10" w:right="10"/>
              <w:jc w:val="right"/>
            </w:pPr>
            <w:r>
              <w:rPr>
                <w:rFonts w:ascii="宋体" w:hAnsi="宋体" w:eastAsia="宋体"/>
                <w:color w:val="000000"/>
                <w:w w:val="98"/>
                <w:sz w:val="15"/>
              </w:rPr>
              <w:t>205.40</w:t>
            </w: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pPr>
              <w:autoSpaceDE w:val="0"/>
              <w:autoSpaceDN w:val="0"/>
              <w:spacing w:before="42" w:after="0" w:line="148" w:lineRule="exact"/>
              <w:ind w:left="12" w:right="12"/>
              <w:jc w:val="right"/>
            </w:pPr>
            <w:r>
              <w:rPr>
                <w:rFonts w:ascii="宋体" w:hAnsi="宋体" w:eastAsia="宋体"/>
                <w:color w:val="000000"/>
                <w:w w:val="98"/>
                <w:sz w:val="15"/>
              </w:rPr>
              <w:t>0.84</w:t>
            </w: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pPr>
              <w:autoSpaceDE w:val="0"/>
              <w:autoSpaceDN w:val="0"/>
              <w:spacing w:before="42" w:after="0" w:line="148" w:lineRule="exact"/>
              <w:ind w:left="12" w:right="12"/>
              <w:jc w:val="right"/>
            </w:pPr>
            <w:r>
              <w:rPr>
                <w:rFonts w:ascii="宋体" w:hAnsi="宋体" w:eastAsia="宋体"/>
                <w:color w:val="000000"/>
                <w:w w:val="98"/>
                <w:sz w:val="15"/>
              </w:rPr>
              <w:t>20.74</w:t>
            </w: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14" w:hRule="exact"/>
        </w:trPr>
        <w:tc>
          <w:tcPr>
            <w:tcW w:w="37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210</w:t>
            </w:r>
          </w:p>
        </w:tc>
        <w:tc>
          <w:tcPr>
            <w:tcW w:w="37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04</w:t>
            </w:r>
          </w:p>
        </w:tc>
        <w:tc>
          <w:tcPr>
            <w:tcW w:w="3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01</w:t>
            </w:r>
          </w:p>
        </w:tc>
        <w:tc>
          <w:tcPr>
            <w:tcW w:w="148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6" w:after="0" w:line="148" w:lineRule="exact"/>
              <w:ind w:left="24" w:right="24"/>
            </w:pPr>
            <w:r>
              <w:rPr>
                <w:rFonts w:ascii="宋体" w:hAnsi="宋体" w:eastAsia="宋体"/>
                <w:color w:val="000000"/>
                <w:w w:val="98"/>
                <w:sz w:val="15"/>
              </w:rPr>
              <w:t>疾病预防控制机构</w:t>
            </w:r>
          </w:p>
        </w:tc>
        <w:tc>
          <w:tcPr>
            <w:tcW w:w="11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6" w:after="0" w:line="148" w:lineRule="exact"/>
              <w:ind w:left="10" w:right="10"/>
              <w:jc w:val="right"/>
            </w:pPr>
            <w:r>
              <w:rPr>
                <w:rFonts w:ascii="宋体" w:hAnsi="宋体" w:eastAsia="宋体"/>
                <w:color w:val="000000"/>
                <w:w w:val="98"/>
                <w:sz w:val="15"/>
              </w:rPr>
              <w:t>861.17</w:t>
            </w:r>
          </w:p>
        </w:tc>
        <w:tc>
          <w:tcPr>
            <w:tcW w:w="124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6" w:after="0" w:line="148" w:lineRule="exact"/>
              <w:ind w:left="12" w:right="12"/>
              <w:jc w:val="right"/>
            </w:pPr>
            <w:r>
              <w:rPr>
                <w:rFonts w:ascii="宋体" w:hAnsi="宋体" w:eastAsia="宋体"/>
                <w:color w:val="000000"/>
                <w:w w:val="98"/>
                <w:sz w:val="15"/>
              </w:rPr>
              <w:t>561.17</w:t>
            </w:r>
          </w:p>
        </w:tc>
        <w:tc>
          <w:tcPr>
            <w:tcW w:w="96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6" w:after="0" w:line="148" w:lineRule="exact"/>
              <w:ind w:left="10" w:right="10"/>
              <w:jc w:val="right"/>
            </w:pPr>
            <w:r>
              <w:rPr>
                <w:rFonts w:ascii="宋体" w:hAnsi="宋体" w:eastAsia="宋体"/>
                <w:color w:val="000000"/>
                <w:w w:val="98"/>
                <w:sz w:val="15"/>
              </w:rPr>
              <w:t>524.08</w:t>
            </w:r>
          </w:p>
        </w:tc>
        <w:tc>
          <w:tcPr>
            <w:tcW w:w="940" w:type="dxa"/>
            <w:tcBorders>
              <w:top w:val="single" w:color="000000" w:sz="4" w:space="0"/>
              <w:left w:val="single" w:color="000000" w:sz="4" w:space="0"/>
              <w:bottom w:val="single" w:color="000000" w:sz="4" w:space="0"/>
              <w:right w:val="single" w:color="000000" w:sz="6" w:space="0"/>
            </w:tcBorders>
            <w:tcMar>
              <w:left w:w="0" w:type="dxa"/>
              <w:right w:w="0" w:type="dxa"/>
            </w:tcMar>
          </w:tcPr>
          <w:p>
            <w:pPr>
              <w:autoSpaceDE w:val="0"/>
              <w:autoSpaceDN w:val="0"/>
              <w:spacing w:before="46" w:after="0" w:line="148" w:lineRule="exact"/>
              <w:ind w:left="12" w:right="12"/>
              <w:jc w:val="right"/>
            </w:pPr>
            <w:r>
              <w:rPr>
                <w:rFonts w:ascii="宋体" w:hAnsi="宋体" w:eastAsia="宋体"/>
                <w:color w:val="000000"/>
                <w:w w:val="98"/>
                <w:sz w:val="15"/>
              </w:rPr>
              <w:t>6.59</w:t>
            </w:r>
          </w:p>
        </w:tc>
        <w:tc>
          <w:tcPr>
            <w:tcW w:w="884" w:type="dxa"/>
            <w:tcBorders>
              <w:top w:val="single" w:color="000000" w:sz="4" w:space="0"/>
              <w:left w:val="single" w:color="000000" w:sz="6" w:space="0"/>
              <w:bottom w:val="single" w:color="000000" w:sz="4" w:space="0"/>
              <w:right w:val="single" w:color="000000" w:sz="4" w:space="0"/>
            </w:tcBorders>
            <w:tcMar>
              <w:left w:w="0" w:type="dxa"/>
              <w:right w:w="0" w:type="dxa"/>
            </w:tcMar>
          </w:tcPr>
          <w:p>
            <w:pPr>
              <w:autoSpaceDE w:val="0"/>
              <w:autoSpaceDN w:val="0"/>
              <w:spacing w:before="46" w:after="0" w:line="148" w:lineRule="exact"/>
              <w:ind w:left="12" w:right="12"/>
              <w:jc w:val="right"/>
            </w:pPr>
            <w:r>
              <w:rPr>
                <w:rFonts w:ascii="宋体" w:hAnsi="宋体" w:eastAsia="宋体"/>
                <w:color w:val="000000"/>
                <w:w w:val="98"/>
                <w:sz w:val="15"/>
              </w:rPr>
              <w:t>30.50</w:t>
            </w:r>
          </w:p>
        </w:tc>
        <w:tc>
          <w:tcPr>
            <w:tcW w:w="1492" w:type="dxa"/>
            <w:tcBorders>
              <w:top w:val="single" w:color="000000" w:sz="4" w:space="0"/>
              <w:left w:val="single" w:color="000000" w:sz="4" w:space="0"/>
              <w:bottom w:val="single" w:color="000000" w:sz="4" w:space="0"/>
              <w:right w:val="single" w:color="000000" w:sz="6" w:space="0"/>
            </w:tcBorders>
            <w:tcMar>
              <w:left w:w="0" w:type="dxa"/>
              <w:right w:w="0" w:type="dxa"/>
            </w:tcMar>
          </w:tcPr>
          <w:p/>
        </w:tc>
        <w:tc>
          <w:tcPr>
            <w:tcW w:w="142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6" w:after="0" w:line="148" w:lineRule="exact"/>
              <w:ind w:left="12" w:right="12"/>
              <w:jc w:val="right"/>
            </w:pPr>
            <w:r>
              <w:rPr>
                <w:rFonts w:ascii="宋体" w:hAnsi="宋体" w:eastAsia="宋体"/>
                <w:color w:val="000000"/>
                <w:w w:val="98"/>
                <w:sz w:val="15"/>
              </w:rPr>
              <w:t>300.00</w:t>
            </w:r>
          </w:p>
        </w:tc>
        <w:tc>
          <w:tcPr>
            <w:tcW w:w="1188" w:type="dxa"/>
            <w:tcBorders>
              <w:top w:val="single" w:color="000000" w:sz="4" w:space="0"/>
              <w:left w:val="single" w:color="000000" w:sz="6" w:space="0"/>
              <w:bottom w:val="single" w:color="000000" w:sz="4" w:space="0"/>
              <w:right w:val="single" w:color="000000" w:sz="6" w:space="0"/>
            </w:tcBorders>
            <w:tcMar>
              <w:left w:w="0" w:type="dxa"/>
              <w:right w:w="0" w:type="dxa"/>
            </w:tcMar>
          </w:tcPr>
          <w:p/>
        </w:tc>
        <w:tc>
          <w:tcPr>
            <w:tcW w:w="1008" w:type="dxa"/>
            <w:tcBorders>
              <w:top w:val="single" w:color="000000" w:sz="4" w:space="0"/>
              <w:left w:val="single" w:color="000000" w:sz="6" w:space="0"/>
              <w:bottom w:val="single" w:color="000000" w:sz="4" w:space="0"/>
              <w:right w:val="single" w:color="000000" w:sz="6" w:space="0"/>
            </w:tcBorders>
            <w:tcMar>
              <w:left w:w="0" w:type="dxa"/>
              <w:right w:w="0" w:type="dxa"/>
            </w:tcMar>
          </w:tcPr>
          <w:p>
            <w:pPr>
              <w:autoSpaceDE w:val="0"/>
              <w:autoSpaceDN w:val="0"/>
              <w:spacing w:before="46" w:after="0" w:line="148" w:lineRule="exact"/>
              <w:ind w:left="12" w:right="12"/>
              <w:jc w:val="right"/>
            </w:pPr>
            <w:r>
              <w:rPr>
                <w:rFonts w:ascii="宋体" w:hAnsi="宋体" w:eastAsia="宋体"/>
                <w:color w:val="000000"/>
                <w:w w:val="98"/>
                <w:sz w:val="15"/>
              </w:rPr>
              <w:t>300.00</w:t>
            </w:r>
          </w:p>
        </w:tc>
      </w:tr>
    </w:tbl>
    <w:p>
      <w:pPr>
        <w:autoSpaceDE w:val="0"/>
        <w:autoSpaceDN w:val="0"/>
        <w:spacing w:after="0" w:line="14" w:lineRule="exact"/>
      </w:pPr>
    </w:p>
    <w:p>
      <w:pPr>
        <w:autoSpaceDE w:val="0"/>
        <w:autoSpaceDN w:val="0"/>
        <w:spacing w:after="0" w:line="14" w:lineRule="exact"/>
      </w:pPr>
    </w:p>
    <w:p>
      <w:pPr>
        <w:sectPr>
          <w:pgSz w:w="16837" w:h="11905"/>
          <w:pgMar w:top="218" w:right="1124" w:bottom="616" w:left="1076" w:header="720" w:footer="720" w:gutter="0"/>
          <w:pgNumType w:fmt="numberInDash"/>
          <w:cols w:space="720" w:num="1"/>
          <w:docGrid w:linePitch="360" w:charSpace="0"/>
        </w:sectPr>
      </w:pPr>
    </w:p>
    <w:p>
      <w:pPr>
        <w:autoSpaceDE w:val="0"/>
        <w:autoSpaceDN w:val="0"/>
        <w:spacing w:before="220" w:after="0" w:line="156" w:lineRule="exact"/>
        <w:ind w:left="1730" w:right="1730"/>
        <w:jc w:val="right"/>
      </w:pPr>
      <w:r>
        <w:rPr>
          <w:rFonts w:ascii="宋体" w:hAnsi="宋体" w:eastAsia="宋体"/>
          <w:color w:val="000000"/>
          <w:w w:val="97"/>
          <w:sz w:val="16"/>
        </w:rPr>
        <w:t>预算04表</w:t>
      </w:r>
    </w:p>
    <w:p>
      <w:pPr>
        <w:autoSpaceDE w:val="0"/>
        <w:autoSpaceDN w:val="0"/>
        <w:spacing w:before="140" w:after="58" w:line="326" w:lineRule="exact"/>
        <w:ind w:left="4346" w:right="4346"/>
        <w:rPr>
          <w:rFonts w:hint="eastAsia" w:eastAsia="宋体"/>
          <w:lang w:eastAsia="zh-CN"/>
        </w:rPr>
      </w:pPr>
      <w:r>
        <w:rPr>
          <w:rFonts w:ascii="宋体" w:hAnsi="宋体" w:eastAsia="宋体"/>
          <w:color w:val="000000"/>
          <w:w w:val="98"/>
          <w:sz w:val="33"/>
        </w:rPr>
        <w:t>2022年财政拨款收支预算表</w:t>
      </w:r>
    </w:p>
    <w:tbl>
      <w:tblPr>
        <w:tblStyle w:val="33"/>
        <w:tblW w:w="0" w:type="auto"/>
        <w:tblInd w:w="865" w:type="dxa"/>
        <w:tblLayout w:type="fixed"/>
        <w:tblCellMar>
          <w:top w:w="0" w:type="dxa"/>
          <w:left w:w="108" w:type="dxa"/>
          <w:bottom w:w="0" w:type="dxa"/>
          <w:right w:w="108" w:type="dxa"/>
        </w:tblCellMar>
      </w:tblPr>
      <w:tblGrid>
        <w:gridCol w:w="1779"/>
        <w:gridCol w:w="6707"/>
        <w:gridCol w:w="4107"/>
      </w:tblGrid>
      <w:tr>
        <w:tblPrEx>
          <w:tblCellMar>
            <w:top w:w="0" w:type="dxa"/>
            <w:left w:w="108" w:type="dxa"/>
            <w:bottom w:w="0" w:type="dxa"/>
            <w:right w:w="108" w:type="dxa"/>
          </w:tblCellMar>
        </w:tblPrEx>
        <w:trPr>
          <w:trHeight w:val="230" w:hRule="exact"/>
        </w:trPr>
        <w:tc>
          <w:tcPr>
            <w:tcW w:w="1779" w:type="dxa"/>
            <w:tcMar>
              <w:left w:w="0" w:type="dxa"/>
              <w:right w:w="0" w:type="dxa"/>
            </w:tcMar>
          </w:tcPr>
          <w:p>
            <w:pPr>
              <w:autoSpaceDE w:val="0"/>
              <w:autoSpaceDN w:val="0"/>
              <w:spacing w:before="58" w:after="0" w:line="154" w:lineRule="exact"/>
              <w:ind w:left="22" w:right="22"/>
            </w:pPr>
            <w:r>
              <w:rPr>
                <w:rFonts w:ascii="宋体" w:hAnsi="宋体" w:eastAsia="宋体"/>
                <w:color w:val="000000"/>
                <w:w w:val="97"/>
                <w:sz w:val="16"/>
              </w:rPr>
              <w:t>部门名称：</w:t>
            </w:r>
          </w:p>
        </w:tc>
        <w:tc>
          <w:tcPr>
            <w:tcW w:w="6707" w:type="dxa"/>
            <w:tcMar>
              <w:left w:w="0" w:type="dxa"/>
              <w:right w:w="0" w:type="dxa"/>
            </w:tcMar>
          </w:tcPr>
          <w:p>
            <w:pPr>
              <w:autoSpaceDE w:val="0"/>
              <w:autoSpaceDN w:val="0"/>
              <w:spacing w:before="58" w:after="0" w:line="154" w:lineRule="exact"/>
              <w:ind w:left="828" w:right="828"/>
              <w:rPr>
                <w:rFonts w:hint="eastAsia" w:eastAsia="宋体"/>
                <w:lang w:eastAsia="zh-CN"/>
              </w:rPr>
            </w:pPr>
            <w:r>
              <w:rPr>
                <w:rFonts w:ascii="宋体" w:hAnsi="宋体" w:eastAsia="宋体"/>
                <w:color w:val="000000"/>
                <w:w w:val="97"/>
                <w:sz w:val="16"/>
              </w:rPr>
              <w:t>伊川县卫生健康委员会</w:t>
            </w:r>
            <w:r>
              <w:rPr>
                <w:rFonts w:hint="eastAsia" w:ascii="宋体" w:hAnsi="宋体" w:eastAsia="宋体"/>
                <w:color w:val="000000"/>
                <w:w w:val="97"/>
                <w:sz w:val="16"/>
                <w:lang w:eastAsia="zh-CN"/>
              </w:rPr>
              <w:t>（汇总）</w:t>
            </w:r>
          </w:p>
        </w:tc>
        <w:tc>
          <w:tcPr>
            <w:tcW w:w="4107" w:type="dxa"/>
            <w:tcMar>
              <w:left w:w="0" w:type="dxa"/>
              <w:right w:w="0" w:type="dxa"/>
            </w:tcMar>
          </w:tcPr>
          <w:p>
            <w:pPr>
              <w:autoSpaceDE w:val="0"/>
              <w:autoSpaceDN w:val="0"/>
              <w:spacing w:before="58" w:after="0" w:line="154" w:lineRule="exact"/>
              <w:ind w:left="866" w:right="866"/>
              <w:jc w:val="right"/>
            </w:pPr>
            <w:r>
              <w:rPr>
                <w:rFonts w:ascii="宋体" w:hAnsi="宋体" w:eastAsia="宋体"/>
                <w:color w:val="000000"/>
                <w:w w:val="97"/>
                <w:sz w:val="16"/>
              </w:rPr>
              <w:t>单位：万元</w:t>
            </w:r>
          </w:p>
        </w:tc>
      </w:tr>
    </w:tbl>
    <w:p>
      <w:pPr>
        <w:autoSpaceDE w:val="0"/>
        <w:autoSpaceDN w:val="0"/>
        <w:spacing w:after="0" w:line="20" w:lineRule="exact"/>
      </w:pPr>
    </w:p>
    <w:tbl>
      <w:tblPr>
        <w:tblStyle w:val="33"/>
        <w:tblW w:w="0" w:type="auto"/>
        <w:jc w:val="center"/>
        <w:tblLayout w:type="fixed"/>
        <w:tblCellMar>
          <w:top w:w="0" w:type="dxa"/>
          <w:left w:w="108" w:type="dxa"/>
          <w:bottom w:w="0" w:type="dxa"/>
          <w:right w:w="108" w:type="dxa"/>
        </w:tblCellMar>
      </w:tblPr>
      <w:tblGrid>
        <w:gridCol w:w="2408"/>
        <w:gridCol w:w="1607"/>
        <w:gridCol w:w="2406"/>
        <w:gridCol w:w="1208"/>
        <w:gridCol w:w="1206"/>
        <w:gridCol w:w="1208"/>
        <w:gridCol w:w="1208"/>
        <w:gridCol w:w="1208"/>
      </w:tblGrid>
      <w:tr>
        <w:tblPrEx>
          <w:tblCellMar>
            <w:top w:w="0" w:type="dxa"/>
            <w:left w:w="108" w:type="dxa"/>
            <w:bottom w:w="0" w:type="dxa"/>
            <w:right w:w="108" w:type="dxa"/>
          </w:tblCellMar>
        </w:tblPrEx>
        <w:trPr>
          <w:trHeight w:val="225" w:hRule="exact"/>
          <w:jc w:val="center"/>
        </w:trPr>
        <w:tc>
          <w:tcPr>
            <w:tcW w:w="4015"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6" w:lineRule="exact"/>
              <w:ind w:left="1744" w:right="1744"/>
              <w:jc w:val="right"/>
            </w:pPr>
            <w:r>
              <w:rPr>
                <w:rFonts w:ascii="宋体" w:hAnsi="宋体" w:eastAsia="宋体"/>
                <w:color w:val="000000"/>
                <w:w w:val="97"/>
                <w:sz w:val="16"/>
              </w:rPr>
              <w:t xml:space="preserve"> 收入 </w:t>
            </w:r>
          </w:p>
        </w:tc>
        <w:tc>
          <w:tcPr>
            <w:tcW w:w="8444" w:type="dxa"/>
            <w:gridSpan w:val="6"/>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6" w:lineRule="exact"/>
              <w:ind w:left="3984" w:right="3984"/>
              <w:jc w:val="right"/>
            </w:pPr>
            <w:r>
              <w:rPr>
                <w:rFonts w:ascii="宋体" w:hAnsi="宋体" w:eastAsia="宋体"/>
                <w:color w:val="000000"/>
                <w:w w:val="97"/>
                <w:sz w:val="16"/>
              </w:rPr>
              <w:t xml:space="preserve"> 支出 </w:t>
            </w:r>
          </w:p>
        </w:tc>
      </w:tr>
      <w:tr>
        <w:tblPrEx>
          <w:tblCellMar>
            <w:top w:w="0" w:type="dxa"/>
            <w:left w:w="108" w:type="dxa"/>
            <w:bottom w:w="0" w:type="dxa"/>
            <w:right w:w="108" w:type="dxa"/>
          </w:tblCellMar>
        </w:tblPrEx>
        <w:trPr>
          <w:trHeight w:val="223" w:hRule="exact"/>
          <w:jc w:val="center"/>
        </w:trPr>
        <w:tc>
          <w:tcPr>
            <w:tcW w:w="2408"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68" w:after="0" w:line="156" w:lineRule="exact"/>
              <w:ind w:left="890" w:right="890"/>
              <w:jc w:val="right"/>
            </w:pPr>
            <w:r>
              <w:rPr>
                <w:rFonts w:ascii="宋体" w:hAnsi="宋体" w:eastAsia="宋体"/>
                <w:color w:val="000000"/>
                <w:w w:val="97"/>
                <w:sz w:val="16"/>
              </w:rPr>
              <w:t xml:space="preserve"> 项 目 </w:t>
            </w:r>
          </w:p>
        </w:tc>
        <w:tc>
          <w:tcPr>
            <w:tcW w:w="1607"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68" w:after="0" w:line="156" w:lineRule="exact"/>
              <w:jc w:val="center"/>
            </w:pPr>
            <w:r>
              <w:rPr>
                <w:rFonts w:ascii="宋体" w:hAnsi="宋体" w:eastAsia="宋体"/>
                <w:color w:val="000000"/>
                <w:w w:val="97"/>
                <w:sz w:val="16"/>
              </w:rPr>
              <w:t>金　额</w:t>
            </w:r>
          </w:p>
        </w:tc>
        <w:tc>
          <w:tcPr>
            <w:tcW w:w="2406"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68" w:after="0" w:line="156" w:lineRule="exact"/>
              <w:ind w:left="890" w:right="890"/>
              <w:jc w:val="right"/>
            </w:pPr>
            <w:r>
              <w:rPr>
                <w:rFonts w:ascii="宋体" w:hAnsi="宋体" w:eastAsia="宋体"/>
                <w:color w:val="000000"/>
                <w:w w:val="97"/>
                <w:sz w:val="16"/>
              </w:rPr>
              <w:t xml:space="preserve"> 项 目 </w:t>
            </w:r>
          </w:p>
        </w:tc>
        <w:tc>
          <w:tcPr>
            <w:tcW w:w="1208"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68" w:after="0" w:line="156" w:lineRule="exact"/>
              <w:jc w:val="center"/>
            </w:pPr>
            <w:r>
              <w:rPr>
                <w:rFonts w:ascii="宋体" w:hAnsi="宋体" w:eastAsia="宋体"/>
                <w:color w:val="000000"/>
                <w:w w:val="97"/>
                <w:sz w:val="16"/>
              </w:rPr>
              <w:t>合计</w:t>
            </w:r>
          </w:p>
        </w:tc>
        <w:tc>
          <w:tcPr>
            <w:tcW w:w="241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6" w:lineRule="exact"/>
              <w:ind w:left="664" w:right="664"/>
              <w:jc w:val="right"/>
            </w:pPr>
            <w:r>
              <w:rPr>
                <w:rFonts w:ascii="宋体" w:hAnsi="宋体" w:eastAsia="宋体"/>
                <w:color w:val="000000"/>
                <w:w w:val="97"/>
                <w:sz w:val="16"/>
              </w:rPr>
              <w:t xml:space="preserve">一般公共预算 </w:t>
            </w:r>
          </w:p>
        </w:tc>
        <w:tc>
          <w:tcPr>
            <w:tcW w:w="1208"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68" w:after="0" w:line="156" w:lineRule="exact"/>
              <w:ind w:left="14" w:right="14"/>
              <w:jc w:val="right"/>
            </w:pPr>
            <w:r>
              <w:rPr>
                <w:rFonts w:ascii="宋体" w:hAnsi="宋体" w:eastAsia="宋体"/>
                <w:color w:val="000000"/>
                <w:w w:val="97"/>
                <w:sz w:val="16"/>
              </w:rPr>
              <w:t xml:space="preserve"> 政府性基金  </w:t>
            </w:r>
          </w:p>
        </w:tc>
        <w:tc>
          <w:tcPr>
            <w:tcW w:w="1208"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72" w:after="0" w:line="154" w:lineRule="exact"/>
              <w:jc w:val="center"/>
            </w:pPr>
            <w:r>
              <w:rPr>
                <w:rFonts w:ascii="宋体" w:hAnsi="宋体" w:eastAsia="宋体"/>
                <w:color w:val="000000"/>
                <w:w w:val="97"/>
                <w:sz w:val="16"/>
              </w:rPr>
              <w:t>国有资本经营预</w:t>
            </w:r>
          </w:p>
          <w:p>
            <w:pPr>
              <w:autoSpaceDE w:val="0"/>
              <w:autoSpaceDN w:val="0"/>
              <w:spacing w:before="40" w:after="0" w:line="156" w:lineRule="exact"/>
              <w:jc w:val="center"/>
            </w:pPr>
            <w:r>
              <w:rPr>
                <w:rFonts w:ascii="宋体" w:hAnsi="宋体" w:eastAsia="宋体"/>
                <w:color w:val="000000"/>
                <w:w w:val="97"/>
                <w:sz w:val="16"/>
              </w:rPr>
              <w:t>算</w:t>
            </w:r>
          </w:p>
        </w:tc>
      </w:tr>
      <w:tr>
        <w:tblPrEx>
          <w:tblCellMar>
            <w:top w:w="0" w:type="dxa"/>
            <w:left w:w="108" w:type="dxa"/>
            <w:bottom w:w="0" w:type="dxa"/>
            <w:right w:w="108" w:type="dxa"/>
          </w:tblCellMar>
        </w:tblPrEx>
        <w:trPr>
          <w:trHeight w:val="223" w:hRule="exact"/>
          <w:jc w:val="center"/>
        </w:trPr>
        <w:tc>
          <w:tcPr>
            <w:tcW w:w="2408" w:type="dxa"/>
            <w:vMerge w:val="continue"/>
            <w:tcBorders>
              <w:top w:val="single" w:color="000000" w:sz="6" w:space="0"/>
              <w:left w:val="single" w:color="000000" w:sz="6" w:space="0"/>
              <w:bottom w:val="single" w:color="000000" w:sz="6" w:space="0"/>
              <w:right w:val="single" w:color="000000" w:sz="6" w:space="0"/>
            </w:tcBorders>
          </w:tcPr>
          <w:p/>
        </w:tc>
        <w:tc>
          <w:tcPr>
            <w:tcW w:w="1607" w:type="dxa"/>
            <w:vMerge w:val="continue"/>
            <w:tcBorders>
              <w:top w:val="single" w:color="000000" w:sz="6" w:space="0"/>
              <w:left w:val="single" w:color="000000" w:sz="6" w:space="0"/>
              <w:bottom w:val="single" w:color="000000" w:sz="6" w:space="0"/>
              <w:right w:val="single" w:color="000000" w:sz="6" w:space="0"/>
            </w:tcBorders>
          </w:tcPr>
          <w:p/>
        </w:tc>
        <w:tc>
          <w:tcPr>
            <w:tcW w:w="2406" w:type="dxa"/>
            <w:vMerge w:val="continue"/>
            <w:tcBorders>
              <w:top w:val="single" w:color="000000" w:sz="6" w:space="0"/>
              <w:left w:val="single" w:color="000000" w:sz="6" w:space="0"/>
              <w:bottom w:val="single" w:color="000000" w:sz="6" w:space="0"/>
              <w:right w:val="single" w:color="000000" w:sz="6" w:space="0"/>
            </w:tcBorders>
          </w:tcPr>
          <w:p/>
        </w:tc>
        <w:tc>
          <w:tcPr>
            <w:tcW w:w="1208" w:type="dxa"/>
            <w:vMerge w:val="continue"/>
            <w:tcBorders>
              <w:top w:val="single" w:color="000000" w:sz="6" w:space="0"/>
              <w:left w:val="single" w:color="000000" w:sz="6" w:space="0"/>
              <w:bottom w:val="single" w:color="000000" w:sz="6" w:space="0"/>
              <w:right w:val="single" w:color="000000" w:sz="6" w:space="0"/>
            </w:tcBorders>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6" w:lineRule="exact"/>
              <w:ind w:left="322" w:right="322"/>
              <w:jc w:val="right"/>
            </w:pPr>
            <w:r>
              <w:rPr>
                <w:rFonts w:ascii="宋体" w:hAnsi="宋体" w:eastAsia="宋体"/>
                <w:color w:val="000000"/>
                <w:w w:val="97"/>
                <w:sz w:val="16"/>
              </w:rPr>
              <w:t xml:space="preserve"> 小计 </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6" w:lineRule="exact"/>
              <w:jc w:val="center"/>
            </w:pPr>
            <w:r>
              <w:rPr>
                <w:rFonts w:ascii="宋体" w:hAnsi="宋体" w:eastAsia="宋体"/>
                <w:color w:val="000000"/>
                <w:w w:val="97"/>
                <w:sz w:val="16"/>
              </w:rPr>
              <w:t>其中：财政拨款</w:t>
            </w:r>
          </w:p>
        </w:tc>
        <w:tc>
          <w:tcPr>
            <w:tcW w:w="1208" w:type="dxa"/>
            <w:vMerge w:val="continue"/>
            <w:tcBorders>
              <w:top w:val="single" w:color="000000" w:sz="6" w:space="0"/>
              <w:left w:val="single" w:color="000000" w:sz="6" w:space="0"/>
              <w:bottom w:val="single" w:color="000000" w:sz="6" w:space="0"/>
              <w:right w:val="single" w:color="000000" w:sz="6" w:space="0"/>
            </w:tcBorders>
          </w:tcPr>
          <w:p/>
        </w:tc>
        <w:tc>
          <w:tcPr>
            <w:tcW w:w="1208" w:type="dxa"/>
            <w:vMerge w:val="continue"/>
            <w:tcBorders>
              <w:top w:val="single" w:color="000000" w:sz="6" w:space="0"/>
              <w:left w:val="single" w:color="000000" w:sz="6" w:space="0"/>
              <w:bottom w:val="single" w:color="000000" w:sz="6" w:space="0"/>
              <w:right w:val="single" w:color="000000" w:sz="6" w:space="0"/>
            </w:tcBorders>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一、本年收入</w:t>
            </w: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16600.17</w:t>
            </w: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pPr>
            <w:r>
              <w:rPr>
                <w:rFonts w:ascii="宋体" w:hAnsi="宋体" w:eastAsia="宋体"/>
                <w:color w:val="000000"/>
                <w:w w:val="97"/>
                <w:sz w:val="16"/>
              </w:rPr>
              <w:t xml:space="preserve"> 一、本年支出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16600.17</w:t>
            </w: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12600.17</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12360.37</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4000.00</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（一）一般公共预算拨款</w:t>
            </w: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12600.17</w:t>
            </w: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pPr>
            <w:r>
              <w:rPr>
                <w:rFonts w:ascii="宋体" w:hAnsi="宋体" w:eastAsia="宋体"/>
                <w:color w:val="000000"/>
                <w:w w:val="97"/>
                <w:sz w:val="16"/>
              </w:rPr>
              <w:t xml:space="preserve"> （一）一般公共服务支出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4" w:lineRule="exact"/>
              <w:ind w:left="420" w:right="420"/>
            </w:pPr>
            <w:r>
              <w:rPr>
                <w:rFonts w:ascii="宋体" w:hAnsi="宋体" w:eastAsia="宋体"/>
                <w:color w:val="000000"/>
                <w:w w:val="97"/>
                <w:sz w:val="16"/>
              </w:rPr>
              <w:t xml:space="preserve"> 其中：财政拨款</w:t>
            </w: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4" w:lineRule="exact"/>
              <w:ind w:left="10" w:right="10"/>
              <w:jc w:val="right"/>
            </w:pPr>
            <w:r>
              <w:rPr>
                <w:rFonts w:ascii="宋体" w:hAnsi="宋体" w:eastAsia="宋体"/>
                <w:color w:val="000000"/>
                <w:w w:val="97"/>
                <w:sz w:val="16"/>
              </w:rPr>
              <w:t>12360.37</w:t>
            </w: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4" w:lineRule="exact"/>
            </w:pPr>
            <w:r>
              <w:rPr>
                <w:rFonts w:ascii="宋体" w:hAnsi="宋体" w:eastAsia="宋体"/>
                <w:color w:val="000000"/>
                <w:w w:val="97"/>
                <w:sz w:val="16"/>
              </w:rPr>
              <w:t xml:space="preserve"> （二）外交支出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（二）政府性基金预算拨款</w:t>
            </w: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4000.00</w:t>
            </w: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pPr>
            <w:r>
              <w:rPr>
                <w:rFonts w:ascii="宋体" w:hAnsi="宋体" w:eastAsia="宋体"/>
                <w:color w:val="000000"/>
                <w:w w:val="97"/>
                <w:sz w:val="16"/>
              </w:rPr>
              <w:t xml:space="preserve"> （三）国防支出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（三）国有资本经营预算拨款</w:t>
            </w: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（四）公共安全支出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 w:after="0" w:line="154" w:lineRule="exact"/>
              <w:ind w:left="26" w:right="26"/>
            </w:pPr>
            <w:r>
              <w:rPr>
                <w:rFonts w:ascii="宋体" w:hAnsi="宋体" w:eastAsia="宋体"/>
                <w:color w:val="000000"/>
                <w:w w:val="97"/>
                <w:sz w:val="16"/>
              </w:rPr>
              <w:t>二、上年结转</w:t>
            </w: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 w:after="0" w:line="154" w:lineRule="exact"/>
              <w:ind w:left="12" w:right="12"/>
              <w:jc w:val="right"/>
            </w:pPr>
            <w:r>
              <w:rPr>
                <w:rFonts w:ascii="宋体" w:hAnsi="宋体" w:eastAsia="宋体"/>
                <w:color w:val="000000"/>
                <w:w w:val="97"/>
                <w:sz w:val="16"/>
              </w:rPr>
              <w:t>4983.74</w:t>
            </w: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 w:after="0" w:line="154" w:lineRule="exact"/>
            </w:pPr>
            <w:r>
              <w:rPr>
                <w:rFonts w:ascii="宋体" w:hAnsi="宋体" w:eastAsia="宋体"/>
                <w:color w:val="000000"/>
                <w:w w:val="97"/>
                <w:sz w:val="16"/>
              </w:rPr>
              <w:t xml:space="preserve"> （五）教育支出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 w:after="0" w:line="154" w:lineRule="exact"/>
              <w:ind w:left="12" w:right="12"/>
              <w:jc w:val="right"/>
            </w:pPr>
            <w:r>
              <w:rPr>
                <w:rFonts w:ascii="宋体" w:hAnsi="宋体" w:eastAsia="宋体"/>
                <w:color w:val="000000"/>
                <w:w w:val="97"/>
                <w:sz w:val="16"/>
              </w:rPr>
              <w:t>58.41</w:t>
            </w: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 w:after="0" w:line="154" w:lineRule="exact"/>
              <w:ind w:left="12" w:right="12"/>
              <w:jc w:val="right"/>
            </w:pPr>
            <w:r>
              <w:rPr>
                <w:rFonts w:ascii="宋体" w:hAnsi="宋体" w:eastAsia="宋体"/>
                <w:color w:val="000000"/>
                <w:w w:val="97"/>
                <w:sz w:val="16"/>
              </w:rPr>
              <w:t>58.41</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 w:after="0" w:line="154" w:lineRule="exact"/>
              <w:ind w:left="12" w:right="12"/>
              <w:jc w:val="right"/>
            </w:pPr>
            <w:r>
              <w:rPr>
                <w:rFonts w:ascii="宋体" w:hAnsi="宋体" w:eastAsia="宋体"/>
                <w:color w:val="000000"/>
                <w:w w:val="97"/>
                <w:sz w:val="16"/>
              </w:rPr>
              <w:t>58.41</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（一）一般公共预算拨款</w:t>
            </w: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3437.73</w:t>
            </w: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pPr>
            <w:r>
              <w:rPr>
                <w:rFonts w:ascii="宋体" w:hAnsi="宋体" w:eastAsia="宋体"/>
                <w:color w:val="000000"/>
                <w:w w:val="97"/>
                <w:sz w:val="16"/>
              </w:rPr>
              <w:t xml:space="preserve"> （六）科学技术支出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0" w:after="0" w:line="156" w:lineRule="exact"/>
              <w:ind w:left="26" w:right="26"/>
            </w:pPr>
            <w:r>
              <w:rPr>
                <w:rFonts w:ascii="宋体" w:hAnsi="宋体" w:eastAsia="宋体"/>
                <w:color w:val="000000"/>
                <w:w w:val="97"/>
                <w:sz w:val="16"/>
              </w:rPr>
              <w:t>（二）政府性基金预算拨款</w:t>
            </w: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0" w:after="0" w:line="156" w:lineRule="exact"/>
              <w:ind w:left="12" w:right="12"/>
              <w:jc w:val="right"/>
            </w:pPr>
            <w:r>
              <w:rPr>
                <w:rFonts w:ascii="宋体" w:hAnsi="宋体" w:eastAsia="宋体"/>
                <w:color w:val="000000"/>
                <w:w w:val="97"/>
                <w:sz w:val="16"/>
              </w:rPr>
              <w:t>1546.01</w:t>
            </w: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0" w:after="0" w:line="156" w:lineRule="exact"/>
            </w:pPr>
            <w:r>
              <w:rPr>
                <w:rFonts w:ascii="宋体" w:hAnsi="宋体" w:eastAsia="宋体"/>
                <w:color w:val="000000"/>
                <w:w w:val="97"/>
                <w:sz w:val="16"/>
              </w:rPr>
              <w:t xml:space="preserve"> （七）文化体育旅游与传媒支出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（三）国有资本经营预算拨款</w:t>
            </w: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（八）社会保障和就业支出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320.06</w:t>
            </w: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8" w:right="8"/>
              <w:jc w:val="right"/>
            </w:pPr>
            <w:r>
              <w:rPr>
                <w:rFonts w:ascii="宋体" w:hAnsi="宋体" w:eastAsia="宋体"/>
                <w:color w:val="000000"/>
                <w:w w:val="97"/>
                <w:sz w:val="16"/>
              </w:rPr>
              <w:t>320.06</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320.06</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（九）医疗卫生与计划生育支出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（十）卫生健康支出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12221.70</w:t>
            </w: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12221.70</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11981.90</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（十一）节能环保支出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4" w:lineRule="exact"/>
              <w:ind w:left="28" w:right="28"/>
            </w:pPr>
            <w:r>
              <w:rPr>
                <w:rFonts w:ascii="宋体" w:hAnsi="宋体" w:eastAsia="宋体"/>
                <w:color w:val="000000"/>
                <w:w w:val="97"/>
                <w:sz w:val="16"/>
              </w:rPr>
              <w:t>（十二）城乡社区事务支出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4" w:lineRule="exact"/>
              <w:ind w:left="12" w:right="12"/>
              <w:jc w:val="right"/>
            </w:pPr>
            <w:r>
              <w:rPr>
                <w:rFonts w:ascii="宋体" w:hAnsi="宋体" w:eastAsia="宋体"/>
                <w:color w:val="000000"/>
                <w:w w:val="97"/>
                <w:sz w:val="16"/>
              </w:rPr>
              <w:t>4000.00</w:t>
            </w: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4" w:lineRule="exact"/>
              <w:ind w:left="12" w:right="12"/>
              <w:jc w:val="right"/>
            </w:pPr>
            <w:r>
              <w:rPr>
                <w:rFonts w:ascii="宋体" w:hAnsi="宋体" w:eastAsia="宋体"/>
                <w:color w:val="000000"/>
                <w:w w:val="97"/>
                <w:sz w:val="16"/>
              </w:rPr>
              <w:t>4000.00</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（十三）农林水事务支出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（十四）交通运输支出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（十五）资源勘探信息等支出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（十六）商业服务业等支出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6" w:lineRule="exact"/>
              <w:ind w:left="28" w:right="28"/>
            </w:pPr>
            <w:r>
              <w:rPr>
                <w:rFonts w:ascii="宋体" w:hAnsi="宋体" w:eastAsia="宋体"/>
                <w:color w:val="000000"/>
                <w:w w:val="97"/>
                <w:sz w:val="16"/>
              </w:rPr>
              <w:t>（十七）金融支出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（十九）援助其他地区支出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 w:after="0" w:line="154" w:lineRule="exact"/>
              <w:jc w:val="center"/>
            </w:pPr>
            <w:r>
              <w:rPr>
                <w:rFonts w:ascii="宋体" w:hAnsi="宋体" w:eastAsia="宋体"/>
                <w:color w:val="000000"/>
                <w:w w:val="97"/>
                <w:sz w:val="16"/>
              </w:rPr>
              <w:t>（二十）自然资源海洋气象等支出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6" w:lineRule="exact"/>
              <w:ind w:left="28" w:right="28"/>
            </w:pPr>
            <w:r>
              <w:rPr>
                <w:rFonts w:ascii="宋体" w:hAnsi="宋体" w:eastAsia="宋体"/>
                <w:color w:val="000000"/>
                <w:w w:val="97"/>
                <w:sz w:val="16"/>
              </w:rPr>
              <w:t>（二十一）住房保障支出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（二十二）粮油物资储备支出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（二十三）国有资本经营预算</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（二十四）灾害防治及应急管理</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（二十七）预备费</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2" w:after="0" w:line="156" w:lineRule="exact"/>
              <w:ind w:left="28" w:right="28"/>
            </w:pPr>
            <w:r>
              <w:rPr>
                <w:rFonts w:ascii="宋体" w:hAnsi="宋体" w:eastAsia="宋体"/>
                <w:color w:val="000000"/>
                <w:w w:val="97"/>
                <w:sz w:val="16"/>
              </w:rPr>
              <w:t>（二十九）其他支出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（三十）转移性支出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（三十一）债务还本支出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（三十二）债务付息支出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（三十三）债务发行费用支出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58"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86" w:lineRule="exact"/>
              <w:ind w:left="28" w:right="28"/>
            </w:pPr>
            <w:r>
              <w:rPr>
                <w:rFonts w:ascii="宋体" w:hAnsi="宋体" w:eastAsia="宋体"/>
                <w:color w:val="000000"/>
                <w:w w:val="97"/>
                <w:sz w:val="16"/>
              </w:rPr>
              <w:t>（三十四）抗疫特别国债安排的支出</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6"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8" w:right="28"/>
            </w:pPr>
            <w:r>
              <w:rPr>
                <w:rFonts w:ascii="宋体" w:hAnsi="宋体" w:eastAsia="宋体"/>
                <w:color w:val="000000"/>
                <w:w w:val="97"/>
                <w:sz w:val="16"/>
              </w:rPr>
              <w:t>二、年终结转结余</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4983.74</w:t>
            </w: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3437.73</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1211.62</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1546.01</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53" w:hRule="exact"/>
          <w:jc w:val="center"/>
        </w:trPr>
        <w:tc>
          <w:tcPr>
            <w:tcW w:w="24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26" w:right="26"/>
            </w:pPr>
            <w:r>
              <w:rPr>
                <w:rFonts w:ascii="宋体" w:hAnsi="宋体" w:eastAsia="宋体"/>
                <w:color w:val="000000"/>
                <w:w w:val="97"/>
                <w:sz w:val="16"/>
              </w:rPr>
              <w:t>收入合计</w:t>
            </w:r>
          </w:p>
        </w:tc>
        <w:tc>
          <w:tcPr>
            <w:tcW w:w="1607"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21583.91</w:t>
            </w:r>
          </w:p>
        </w:tc>
        <w:tc>
          <w:tcPr>
            <w:tcW w:w="24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pPr>
            <w:r>
              <w:rPr>
                <w:rFonts w:ascii="宋体" w:hAnsi="宋体" w:eastAsia="宋体"/>
                <w:color w:val="000000"/>
                <w:w w:val="97"/>
                <w:sz w:val="16"/>
              </w:rPr>
              <w:t xml:space="preserve"> 支出合计</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21583.91</w:t>
            </w:r>
          </w:p>
        </w:tc>
        <w:tc>
          <w:tcPr>
            <w:tcW w:w="12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16037.90</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0" w:right="10"/>
              <w:jc w:val="right"/>
            </w:pPr>
            <w:r>
              <w:rPr>
                <w:rFonts w:ascii="宋体" w:hAnsi="宋体" w:eastAsia="宋体"/>
                <w:color w:val="000000"/>
                <w:w w:val="97"/>
                <w:sz w:val="16"/>
              </w:rPr>
              <w:t>13571.99</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4" w:after="0" w:line="156" w:lineRule="exact"/>
              <w:ind w:left="12" w:right="12"/>
              <w:jc w:val="right"/>
            </w:pPr>
            <w:r>
              <w:rPr>
                <w:rFonts w:ascii="宋体" w:hAnsi="宋体" w:eastAsia="宋体"/>
                <w:color w:val="000000"/>
                <w:w w:val="97"/>
                <w:sz w:val="16"/>
              </w:rPr>
              <w:t>5546.01</w:t>
            </w:r>
          </w:p>
        </w:tc>
        <w:tc>
          <w:tcPr>
            <w:tcW w:w="1208" w:type="dxa"/>
            <w:tcBorders>
              <w:top w:val="single" w:color="000000" w:sz="6" w:space="0"/>
              <w:left w:val="single" w:color="000000" w:sz="6" w:space="0"/>
              <w:bottom w:val="single" w:color="000000" w:sz="6" w:space="0"/>
              <w:right w:val="single" w:color="000000" w:sz="6"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p>
      <w:pPr>
        <w:sectPr>
          <w:pgSz w:w="16837" w:h="11905"/>
          <w:pgMar w:top="218" w:right="1440" w:bottom="210" w:left="1072" w:header="720" w:footer="720" w:gutter="0"/>
          <w:pgNumType w:fmt="numberInDash"/>
          <w:cols w:space="720" w:num="1"/>
          <w:docGrid w:linePitch="360" w:charSpace="0"/>
        </w:sectPr>
      </w:pPr>
    </w:p>
    <w:p>
      <w:pPr>
        <w:autoSpaceDE w:val="0"/>
        <w:autoSpaceDN w:val="0"/>
        <w:spacing w:before="220" w:after="0" w:line="160" w:lineRule="exact"/>
        <w:ind w:left="50" w:right="50"/>
        <w:jc w:val="right"/>
      </w:pPr>
      <w:r>
        <w:rPr>
          <w:rFonts w:ascii="宋体" w:hAnsi="宋体" w:eastAsia="宋体"/>
          <w:color w:val="000000"/>
          <w:sz w:val="16"/>
        </w:rPr>
        <w:t>预算05表</w:t>
      </w:r>
    </w:p>
    <w:p>
      <w:pPr>
        <w:autoSpaceDE w:val="0"/>
        <w:autoSpaceDN w:val="0"/>
        <w:spacing w:before="140" w:after="60" w:line="332" w:lineRule="exact"/>
        <w:jc w:val="center"/>
        <w:rPr>
          <w:rFonts w:hint="eastAsia" w:eastAsia="宋体"/>
          <w:lang w:eastAsia="zh-CN"/>
        </w:rPr>
      </w:pPr>
      <w:r>
        <w:rPr>
          <w:rFonts w:ascii="宋体" w:hAnsi="宋体" w:eastAsia="宋体"/>
          <w:color w:val="000000"/>
          <w:w w:val="101"/>
          <w:sz w:val="33"/>
        </w:rPr>
        <w:t>2022年一般公共预算支出预算表</w:t>
      </w:r>
    </w:p>
    <w:tbl>
      <w:tblPr>
        <w:tblStyle w:val="33"/>
        <w:tblW w:w="0" w:type="auto"/>
        <w:tblInd w:w="22" w:type="dxa"/>
        <w:tblLayout w:type="fixed"/>
        <w:tblCellMar>
          <w:top w:w="0" w:type="dxa"/>
          <w:left w:w="108" w:type="dxa"/>
          <w:bottom w:w="0" w:type="dxa"/>
          <w:right w:w="108" w:type="dxa"/>
        </w:tblCellMar>
      </w:tblPr>
      <w:tblGrid>
        <w:gridCol w:w="1230"/>
        <w:gridCol w:w="7144"/>
        <w:gridCol w:w="6040"/>
      </w:tblGrid>
      <w:tr>
        <w:tblPrEx>
          <w:tblCellMar>
            <w:top w:w="0" w:type="dxa"/>
            <w:left w:w="108" w:type="dxa"/>
            <w:bottom w:w="0" w:type="dxa"/>
            <w:right w:w="108" w:type="dxa"/>
          </w:tblCellMar>
        </w:tblPrEx>
        <w:trPr>
          <w:trHeight w:val="236" w:hRule="exact"/>
        </w:trPr>
        <w:tc>
          <w:tcPr>
            <w:tcW w:w="1230" w:type="dxa"/>
            <w:tcMar>
              <w:left w:w="0" w:type="dxa"/>
              <w:right w:w="0" w:type="dxa"/>
            </w:tcMar>
          </w:tcPr>
          <w:p>
            <w:pPr>
              <w:autoSpaceDE w:val="0"/>
              <w:autoSpaceDN w:val="0"/>
              <w:spacing w:before="60" w:after="0" w:line="158" w:lineRule="exact"/>
              <w:ind w:left="22" w:right="22"/>
            </w:pPr>
            <w:r>
              <w:rPr>
                <w:rFonts w:ascii="宋体" w:hAnsi="宋体" w:eastAsia="宋体"/>
                <w:color w:val="000000"/>
                <w:sz w:val="16"/>
              </w:rPr>
              <w:t xml:space="preserve"> 部门名称：</w:t>
            </w:r>
          </w:p>
        </w:tc>
        <w:tc>
          <w:tcPr>
            <w:tcW w:w="7144" w:type="dxa"/>
            <w:tcMar>
              <w:left w:w="0" w:type="dxa"/>
              <w:right w:w="0" w:type="dxa"/>
            </w:tcMar>
          </w:tcPr>
          <w:p>
            <w:pPr>
              <w:autoSpaceDE w:val="0"/>
              <w:autoSpaceDN w:val="0"/>
              <w:spacing w:before="60" w:after="0" w:line="158" w:lineRule="exact"/>
              <w:ind w:left="336" w:right="336"/>
              <w:rPr>
                <w:rFonts w:hint="eastAsia" w:eastAsia="宋体"/>
                <w:lang w:eastAsia="zh-CN"/>
              </w:rPr>
            </w:pPr>
            <w:r>
              <w:rPr>
                <w:rFonts w:ascii="宋体" w:hAnsi="宋体" w:eastAsia="宋体"/>
                <w:color w:val="000000"/>
                <w:sz w:val="16"/>
              </w:rPr>
              <w:t>伊川县卫生健康委员会</w:t>
            </w:r>
            <w:r>
              <w:rPr>
                <w:rFonts w:hint="eastAsia" w:ascii="宋体" w:hAnsi="宋体" w:eastAsia="宋体"/>
                <w:color w:val="000000"/>
                <w:sz w:val="16"/>
                <w:lang w:eastAsia="zh-CN"/>
              </w:rPr>
              <w:t>（汇总）</w:t>
            </w:r>
          </w:p>
        </w:tc>
        <w:tc>
          <w:tcPr>
            <w:tcW w:w="6040" w:type="dxa"/>
            <w:tcMar>
              <w:left w:w="0" w:type="dxa"/>
              <w:right w:w="0" w:type="dxa"/>
            </w:tcMar>
          </w:tcPr>
          <w:p>
            <w:pPr>
              <w:autoSpaceDE w:val="0"/>
              <w:autoSpaceDN w:val="0"/>
              <w:spacing w:before="60" w:after="0" w:line="158" w:lineRule="exact"/>
              <w:ind w:left="26" w:right="26"/>
              <w:jc w:val="right"/>
            </w:pPr>
            <w:r>
              <w:rPr>
                <w:rFonts w:ascii="宋体" w:hAnsi="宋体" w:eastAsia="宋体"/>
                <w:color w:val="000000"/>
                <w:sz w:val="16"/>
              </w:rPr>
              <w:t>单位：万元</w:t>
            </w:r>
          </w:p>
        </w:tc>
      </w:tr>
    </w:tbl>
    <w:p>
      <w:pPr>
        <w:autoSpaceDE w:val="0"/>
        <w:autoSpaceDN w:val="0"/>
        <w:spacing w:after="0" w:line="20" w:lineRule="exact"/>
      </w:pPr>
    </w:p>
    <w:tbl>
      <w:tblPr>
        <w:tblStyle w:val="33"/>
        <w:tblW w:w="0" w:type="auto"/>
        <w:tblInd w:w="7" w:type="dxa"/>
        <w:tblLayout w:type="fixed"/>
        <w:tblCellMar>
          <w:top w:w="0" w:type="dxa"/>
          <w:left w:w="108" w:type="dxa"/>
          <w:bottom w:w="0" w:type="dxa"/>
          <w:right w:w="108" w:type="dxa"/>
        </w:tblCellMar>
      </w:tblPr>
      <w:tblGrid>
        <w:gridCol w:w="489"/>
        <w:gridCol w:w="464"/>
        <w:gridCol w:w="558"/>
        <w:gridCol w:w="1080"/>
        <w:gridCol w:w="1950"/>
        <w:gridCol w:w="1368"/>
        <w:gridCol w:w="1713"/>
        <w:gridCol w:w="928"/>
        <w:gridCol w:w="928"/>
        <w:gridCol w:w="926"/>
        <w:gridCol w:w="930"/>
        <w:gridCol w:w="926"/>
        <w:gridCol w:w="929"/>
        <w:gridCol w:w="929"/>
      </w:tblGrid>
      <w:tr>
        <w:tblPrEx>
          <w:tblCellMar>
            <w:top w:w="0" w:type="dxa"/>
            <w:left w:w="108" w:type="dxa"/>
            <w:bottom w:w="0" w:type="dxa"/>
            <w:right w:w="108" w:type="dxa"/>
          </w:tblCellMar>
        </w:tblPrEx>
        <w:trPr>
          <w:trHeight w:val="189" w:hRule="exact"/>
        </w:trPr>
        <w:tc>
          <w:tcPr>
            <w:tcW w:w="1511" w:type="dxa"/>
            <w:gridSpan w:val="3"/>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76" w:after="0" w:line="158" w:lineRule="exact"/>
              <w:jc w:val="center"/>
            </w:pPr>
            <w:r>
              <w:rPr>
                <w:rFonts w:ascii="宋体" w:hAnsi="宋体" w:eastAsia="宋体"/>
                <w:color w:val="000000"/>
                <w:sz w:val="16"/>
              </w:rPr>
              <w:t>科目编码</w:t>
            </w:r>
          </w:p>
        </w:tc>
        <w:tc>
          <w:tcPr>
            <w:tcW w:w="1080"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76" w:after="0" w:line="158" w:lineRule="exact"/>
              <w:jc w:val="center"/>
            </w:pPr>
            <w:r>
              <w:rPr>
                <w:rFonts w:ascii="宋体" w:hAnsi="宋体" w:eastAsia="宋体"/>
                <w:color w:val="000000"/>
                <w:sz w:val="16"/>
              </w:rPr>
              <w:t>单位代码</w:t>
            </w:r>
          </w:p>
        </w:tc>
        <w:tc>
          <w:tcPr>
            <w:tcW w:w="1950"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76" w:after="0" w:line="158" w:lineRule="exact"/>
              <w:jc w:val="center"/>
            </w:pPr>
            <w:r>
              <w:rPr>
                <w:rFonts w:ascii="宋体" w:hAnsi="宋体" w:eastAsia="宋体"/>
                <w:color w:val="000000"/>
                <w:sz w:val="16"/>
              </w:rPr>
              <w:t>单位（科目名称）</w:t>
            </w:r>
          </w:p>
        </w:tc>
        <w:tc>
          <w:tcPr>
            <w:tcW w:w="1368"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76" w:after="0" w:line="158" w:lineRule="exact"/>
              <w:jc w:val="center"/>
            </w:pPr>
            <w:r>
              <w:rPr>
                <w:rFonts w:ascii="宋体" w:hAnsi="宋体" w:eastAsia="宋体"/>
                <w:color w:val="000000"/>
                <w:sz w:val="16"/>
              </w:rPr>
              <w:t>合计</w:t>
            </w:r>
          </w:p>
        </w:tc>
        <w:tc>
          <w:tcPr>
            <w:tcW w:w="5425"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ind w:left="2358" w:right="2358"/>
              <w:jc w:val="right"/>
            </w:pPr>
            <w:r>
              <w:rPr>
                <w:rFonts w:ascii="宋体" w:hAnsi="宋体" w:eastAsia="宋体"/>
                <w:color w:val="000000"/>
                <w:sz w:val="16"/>
              </w:rPr>
              <w:t xml:space="preserve">基本支出 </w:t>
            </w:r>
          </w:p>
        </w:tc>
        <w:tc>
          <w:tcPr>
            <w:tcW w:w="2784"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jc w:val="center"/>
            </w:pPr>
            <w:r>
              <w:rPr>
                <w:rFonts w:ascii="宋体" w:hAnsi="宋体" w:eastAsia="宋体"/>
                <w:color w:val="000000"/>
                <w:sz w:val="16"/>
              </w:rPr>
              <w:t>项目支出</w:t>
            </w:r>
          </w:p>
        </w:tc>
      </w:tr>
      <w:tr>
        <w:tblPrEx>
          <w:tblCellMar>
            <w:top w:w="0" w:type="dxa"/>
            <w:left w:w="108" w:type="dxa"/>
            <w:bottom w:w="0" w:type="dxa"/>
            <w:right w:w="108" w:type="dxa"/>
          </w:tblCellMar>
        </w:tblPrEx>
        <w:trPr>
          <w:trHeight w:val="187" w:hRule="exact"/>
        </w:trPr>
        <w:tc>
          <w:tcPr>
            <w:tcW w:w="1511" w:type="dxa"/>
            <w:gridSpan w:val="3"/>
            <w:vMerge w:val="continue"/>
            <w:tcBorders>
              <w:top w:val="single" w:color="000000" w:sz="6" w:space="0"/>
              <w:left w:val="single" w:color="000000" w:sz="6" w:space="0"/>
              <w:bottom w:val="single" w:color="000000" w:sz="6" w:space="0"/>
              <w:right w:val="single" w:color="000000" w:sz="6" w:space="0"/>
            </w:tcBorders>
          </w:tcPr>
          <w:p/>
        </w:tc>
        <w:tc>
          <w:tcPr>
            <w:tcW w:w="1080" w:type="dxa"/>
            <w:vMerge w:val="continue"/>
            <w:tcBorders>
              <w:top w:val="single" w:color="000000" w:sz="6" w:space="0"/>
              <w:left w:val="single" w:color="000000" w:sz="6" w:space="0"/>
              <w:bottom w:val="single" w:color="000000" w:sz="6" w:space="0"/>
              <w:right w:val="single" w:color="000000" w:sz="6" w:space="0"/>
            </w:tcBorders>
          </w:tcPr>
          <w:p/>
        </w:tc>
        <w:tc>
          <w:tcPr>
            <w:tcW w:w="1950" w:type="dxa"/>
            <w:vMerge w:val="continue"/>
            <w:tcBorders>
              <w:top w:val="single" w:color="000000" w:sz="6" w:space="0"/>
              <w:left w:val="single" w:color="000000" w:sz="6" w:space="0"/>
              <w:bottom w:val="single" w:color="000000" w:sz="6" w:space="0"/>
              <w:right w:val="single" w:color="000000" w:sz="6" w:space="0"/>
            </w:tcBorders>
          </w:tcPr>
          <w:p/>
        </w:tc>
        <w:tc>
          <w:tcPr>
            <w:tcW w:w="1368" w:type="dxa"/>
            <w:vMerge w:val="continue"/>
            <w:tcBorders>
              <w:top w:val="single" w:color="000000" w:sz="6" w:space="0"/>
              <w:left w:val="single" w:color="000000" w:sz="6" w:space="0"/>
              <w:bottom w:val="single" w:color="000000" w:sz="6" w:space="0"/>
              <w:right w:val="single" w:color="000000" w:sz="6" w:space="0"/>
            </w:tcBorders>
          </w:tcPr>
          <w:p/>
        </w:tc>
        <w:tc>
          <w:tcPr>
            <w:tcW w:w="1713"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46" w:after="0" w:line="158" w:lineRule="exact"/>
              <w:jc w:val="center"/>
            </w:pPr>
            <w:r>
              <w:rPr>
                <w:rFonts w:ascii="宋体" w:hAnsi="宋体" w:eastAsia="宋体"/>
                <w:color w:val="000000"/>
                <w:sz w:val="16"/>
              </w:rPr>
              <w:t>小计</w:t>
            </w:r>
          </w:p>
        </w:tc>
        <w:tc>
          <w:tcPr>
            <w:tcW w:w="185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jc w:val="center"/>
            </w:pPr>
            <w:r>
              <w:rPr>
                <w:rFonts w:ascii="宋体" w:hAnsi="宋体" w:eastAsia="宋体"/>
                <w:color w:val="000000"/>
                <w:sz w:val="16"/>
              </w:rPr>
              <w:t>人员经费</w:t>
            </w:r>
          </w:p>
        </w:tc>
        <w:tc>
          <w:tcPr>
            <w:tcW w:w="185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jc w:val="center"/>
            </w:pPr>
            <w:r>
              <w:rPr>
                <w:rFonts w:ascii="宋体" w:hAnsi="宋体" w:eastAsia="宋体"/>
                <w:color w:val="000000"/>
                <w:sz w:val="16"/>
              </w:rPr>
              <w:t>公用经费</w:t>
            </w:r>
          </w:p>
        </w:tc>
        <w:tc>
          <w:tcPr>
            <w:tcW w:w="926"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46" w:after="0" w:line="158" w:lineRule="exact"/>
              <w:jc w:val="center"/>
            </w:pPr>
            <w:r>
              <w:rPr>
                <w:rFonts w:ascii="宋体" w:hAnsi="宋体" w:eastAsia="宋体"/>
                <w:color w:val="000000"/>
                <w:sz w:val="16"/>
              </w:rPr>
              <w:t>小计</w:t>
            </w:r>
          </w:p>
        </w:tc>
        <w:tc>
          <w:tcPr>
            <w:tcW w:w="929"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46" w:after="0" w:line="158" w:lineRule="exact"/>
              <w:jc w:val="center"/>
            </w:pPr>
            <w:r>
              <w:rPr>
                <w:rFonts w:ascii="宋体" w:hAnsi="宋体" w:eastAsia="宋体"/>
                <w:color w:val="000000"/>
                <w:sz w:val="16"/>
              </w:rPr>
              <w:t>其他运转类</w:t>
            </w:r>
          </w:p>
        </w:tc>
        <w:tc>
          <w:tcPr>
            <w:tcW w:w="929"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46" w:after="0" w:line="158" w:lineRule="exact"/>
              <w:jc w:val="center"/>
            </w:pPr>
            <w:r>
              <w:rPr>
                <w:rFonts w:ascii="宋体" w:hAnsi="宋体" w:eastAsia="宋体"/>
                <w:color w:val="000000"/>
                <w:sz w:val="16"/>
              </w:rPr>
              <w:t>特定目标类</w:t>
            </w:r>
          </w:p>
        </w:tc>
      </w:tr>
      <w:tr>
        <w:tblPrEx>
          <w:tblCellMar>
            <w:top w:w="0" w:type="dxa"/>
            <w:left w:w="108" w:type="dxa"/>
            <w:bottom w:w="0" w:type="dxa"/>
            <w:right w:w="108" w:type="dxa"/>
          </w:tblCellMar>
        </w:tblPrEx>
        <w:trPr>
          <w:trHeight w:val="445"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20" w:after="0" w:line="158" w:lineRule="exact"/>
              <w:jc w:val="center"/>
            </w:pPr>
            <w:r>
              <w:rPr>
                <w:rFonts w:ascii="宋体" w:hAnsi="宋体" w:eastAsia="宋体"/>
                <w:color w:val="000000"/>
                <w:sz w:val="16"/>
              </w:rPr>
              <w:t>类</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20" w:after="0" w:line="158" w:lineRule="exact"/>
              <w:jc w:val="center"/>
            </w:pPr>
            <w:r>
              <w:rPr>
                <w:rFonts w:ascii="宋体" w:hAnsi="宋体" w:eastAsia="宋体"/>
                <w:color w:val="000000"/>
                <w:sz w:val="16"/>
              </w:rPr>
              <w:t>款</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20" w:after="0" w:line="158" w:lineRule="exact"/>
              <w:jc w:val="center"/>
            </w:pPr>
            <w:r>
              <w:rPr>
                <w:rFonts w:ascii="宋体" w:hAnsi="宋体" w:eastAsia="宋体"/>
                <w:color w:val="000000"/>
                <w:sz w:val="16"/>
              </w:rPr>
              <w:t>项</w:t>
            </w:r>
          </w:p>
        </w:tc>
        <w:tc>
          <w:tcPr>
            <w:tcW w:w="1080" w:type="dxa"/>
            <w:vMerge w:val="continue"/>
            <w:tcBorders>
              <w:top w:val="single" w:color="000000" w:sz="6" w:space="0"/>
              <w:left w:val="single" w:color="000000" w:sz="6" w:space="0"/>
              <w:bottom w:val="single" w:color="000000" w:sz="6" w:space="0"/>
              <w:right w:val="single" w:color="000000" w:sz="6" w:space="0"/>
            </w:tcBorders>
          </w:tcPr>
          <w:p/>
        </w:tc>
        <w:tc>
          <w:tcPr>
            <w:tcW w:w="1950" w:type="dxa"/>
            <w:vMerge w:val="continue"/>
            <w:tcBorders>
              <w:top w:val="single" w:color="000000" w:sz="6" w:space="0"/>
              <w:left w:val="single" w:color="000000" w:sz="6" w:space="0"/>
              <w:bottom w:val="single" w:color="000000" w:sz="6" w:space="0"/>
              <w:right w:val="single" w:color="000000" w:sz="6" w:space="0"/>
            </w:tcBorders>
          </w:tcPr>
          <w:p/>
        </w:tc>
        <w:tc>
          <w:tcPr>
            <w:tcW w:w="1368" w:type="dxa"/>
            <w:vMerge w:val="continue"/>
            <w:tcBorders>
              <w:top w:val="single" w:color="000000" w:sz="6" w:space="0"/>
              <w:left w:val="single" w:color="000000" w:sz="6" w:space="0"/>
              <w:bottom w:val="single" w:color="000000" w:sz="6" w:space="0"/>
              <w:right w:val="single" w:color="000000" w:sz="6" w:space="0"/>
            </w:tcBorders>
          </w:tcPr>
          <w:p/>
        </w:tc>
        <w:tc>
          <w:tcPr>
            <w:tcW w:w="1713" w:type="dxa"/>
            <w:vMerge w:val="continue"/>
            <w:tcBorders>
              <w:top w:val="single" w:color="000000" w:sz="6" w:space="0"/>
              <w:left w:val="single" w:color="000000" w:sz="6" w:space="0"/>
              <w:bottom w:val="single" w:color="000000" w:sz="6" w:space="0"/>
              <w:right w:val="single" w:color="000000" w:sz="6" w:space="0"/>
            </w:tcBorders>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jc w:val="center"/>
            </w:pPr>
            <w:r>
              <w:rPr>
                <w:rFonts w:ascii="宋体" w:hAnsi="宋体" w:eastAsia="宋体"/>
                <w:color w:val="000000"/>
                <w:sz w:val="16"/>
              </w:rPr>
              <w:t>工资福利支</w:t>
            </w:r>
          </w:p>
          <w:p>
            <w:pPr>
              <w:autoSpaceDE w:val="0"/>
              <w:autoSpaceDN w:val="0"/>
              <w:spacing w:before="38" w:after="0" w:line="158" w:lineRule="exact"/>
              <w:jc w:val="center"/>
            </w:pPr>
            <w:r>
              <w:rPr>
                <w:rFonts w:ascii="宋体" w:hAnsi="宋体" w:eastAsia="宋体"/>
                <w:color w:val="000000"/>
                <w:sz w:val="16"/>
              </w:rPr>
              <w:t>出</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84" w:after="0" w:line="196" w:lineRule="exact"/>
              <w:jc w:val="center"/>
            </w:pPr>
            <w:r>
              <w:rPr>
                <w:rFonts w:ascii="宋体" w:hAnsi="宋体" w:eastAsia="宋体"/>
                <w:color w:val="000000"/>
                <w:sz w:val="16"/>
              </w:rPr>
              <w:t>对个人和家庭的补助</w:t>
            </w: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0" w:after="0" w:line="160" w:lineRule="exact"/>
              <w:jc w:val="center"/>
            </w:pPr>
            <w:r>
              <w:rPr>
                <w:rFonts w:ascii="宋体" w:hAnsi="宋体" w:eastAsia="宋体"/>
                <w:color w:val="000000"/>
                <w:sz w:val="16"/>
              </w:rPr>
              <w:t>商品和服务</w:t>
            </w:r>
          </w:p>
          <w:p>
            <w:pPr>
              <w:autoSpaceDE w:val="0"/>
              <w:autoSpaceDN w:val="0"/>
              <w:spacing w:before="38" w:after="0" w:line="158" w:lineRule="exact"/>
              <w:jc w:val="center"/>
            </w:pPr>
            <w:r>
              <w:rPr>
                <w:rFonts w:ascii="宋体" w:hAnsi="宋体" w:eastAsia="宋体"/>
                <w:color w:val="000000"/>
                <w:sz w:val="16"/>
              </w:rPr>
              <w:t>支出</w:t>
            </w: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20" w:after="0" w:line="158" w:lineRule="exact"/>
              <w:jc w:val="center"/>
            </w:pPr>
            <w:r>
              <w:rPr>
                <w:rFonts w:ascii="宋体" w:hAnsi="宋体" w:eastAsia="宋体"/>
                <w:color w:val="000000"/>
                <w:sz w:val="16"/>
              </w:rPr>
              <w:t>资本性支出</w:t>
            </w:r>
          </w:p>
        </w:tc>
        <w:tc>
          <w:tcPr>
            <w:tcW w:w="926" w:type="dxa"/>
            <w:vMerge w:val="continue"/>
            <w:tcBorders>
              <w:top w:val="single" w:color="000000" w:sz="6" w:space="0"/>
              <w:left w:val="single" w:color="000000" w:sz="6" w:space="0"/>
              <w:bottom w:val="single" w:color="000000" w:sz="6" w:space="0"/>
              <w:right w:val="single" w:color="000000" w:sz="6" w:space="0"/>
            </w:tcBorders>
          </w:tcPr>
          <w:p/>
        </w:tc>
        <w:tc>
          <w:tcPr>
            <w:tcW w:w="929" w:type="dxa"/>
            <w:vMerge w:val="continue"/>
            <w:tcBorders>
              <w:top w:val="single" w:color="000000" w:sz="6" w:space="0"/>
              <w:left w:val="single" w:color="000000" w:sz="6" w:space="0"/>
              <w:bottom w:val="single" w:color="000000" w:sz="6" w:space="0"/>
              <w:right w:val="single" w:color="000000" w:sz="6" w:space="0"/>
            </w:tcBorders>
          </w:tcPr>
          <w:p/>
        </w:tc>
        <w:tc>
          <w:tcPr>
            <w:tcW w:w="929" w:type="dxa"/>
            <w:vMerge w:val="continue"/>
            <w:tcBorders>
              <w:top w:val="single" w:color="000000" w:sz="6" w:space="0"/>
              <w:left w:val="single" w:color="000000" w:sz="6" w:space="0"/>
              <w:bottom w:val="single" w:color="000000" w:sz="6" w:space="0"/>
              <w:right w:val="single" w:color="000000" w:sz="6" w:space="0"/>
            </w:tcBorders>
          </w:tcPr>
          <w:p/>
        </w:tc>
      </w:tr>
      <w:tr>
        <w:tblPrEx>
          <w:tblCellMar>
            <w:top w:w="0" w:type="dxa"/>
            <w:left w:w="108" w:type="dxa"/>
            <w:bottom w:w="0" w:type="dxa"/>
            <w:right w:w="108" w:type="dxa"/>
          </w:tblCellMar>
        </w:tblPrEx>
        <w:trPr>
          <w:trHeight w:val="513"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66" w:after="0" w:line="158" w:lineRule="exact"/>
              <w:ind w:left="156" w:right="156"/>
              <w:jc w:val="right"/>
            </w:pPr>
            <w:r>
              <w:rPr>
                <w:rFonts w:ascii="宋体" w:hAnsi="宋体" w:eastAsia="宋体"/>
                <w:color w:val="000000"/>
                <w:sz w:val="16"/>
              </w:rPr>
              <w:t xml:space="preserve"> </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66" w:after="0" w:line="158" w:lineRule="exact"/>
              <w:jc w:val="center"/>
            </w:pPr>
            <w:r>
              <w:rPr>
                <w:rFonts w:ascii="宋体" w:hAnsi="宋体" w:eastAsia="宋体"/>
                <w:color w:val="000000"/>
                <w:sz w:val="16"/>
              </w:rPr>
              <w:t>合计</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66" w:after="0" w:line="158" w:lineRule="exact"/>
              <w:ind w:left="12" w:right="12"/>
              <w:jc w:val="right"/>
            </w:pPr>
            <w:r>
              <w:rPr>
                <w:rFonts w:ascii="宋体" w:hAnsi="宋体" w:eastAsia="宋体"/>
                <w:color w:val="000000"/>
                <w:sz w:val="16"/>
              </w:rPr>
              <w:t>16037.90</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66" w:after="0" w:line="158" w:lineRule="exact"/>
              <w:ind w:left="12" w:right="12"/>
              <w:jc w:val="right"/>
            </w:pPr>
            <w:r>
              <w:rPr>
                <w:rFonts w:ascii="宋体" w:hAnsi="宋体" w:eastAsia="宋体"/>
                <w:color w:val="000000"/>
                <w:sz w:val="16"/>
              </w:rPr>
              <w:t>4134.96</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66" w:after="0" w:line="158" w:lineRule="exact"/>
              <w:ind w:left="16" w:right="16"/>
              <w:jc w:val="right"/>
            </w:pPr>
            <w:r>
              <w:rPr>
                <w:rFonts w:ascii="宋体" w:hAnsi="宋体" w:eastAsia="宋体"/>
                <w:color w:val="000000"/>
                <w:sz w:val="16"/>
              </w:rPr>
              <w:t>2124.84</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66" w:after="0" w:line="158" w:lineRule="exact"/>
              <w:ind w:left="12" w:right="12"/>
              <w:jc w:val="right"/>
            </w:pPr>
            <w:r>
              <w:rPr>
                <w:rFonts w:ascii="宋体" w:hAnsi="宋体" w:eastAsia="宋体"/>
                <w:color w:val="000000"/>
                <w:sz w:val="16"/>
              </w:rPr>
              <w:t>475.73</w:t>
            </w: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66" w:after="0" w:line="158" w:lineRule="exact"/>
              <w:ind w:left="10" w:right="10"/>
              <w:jc w:val="right"/>
            </w:pPr>
            <w:r>
              <w:rPr>
                <w:rFonts w:ascii="宋体" w:hAnsi="宋体" w:eastAsia="宋体"/>
                <w:color w:val="000000"/>
                <w:sz w:val="16"/>
              </w:rPr>
              <w:t>1534.39</w:t>
            </w: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66" w:after="0" w:line="158" w:lineRule="exact"/>
              <w:ind w:left="10" w:right="10"/>
              <w:jc w:val="right"/>
            </w:pPr>
            <w:r>
              <w:rPr>
                <w:rFonts w:ascii="宋体" w:hAnsi="宋体" w:eastAsia="宋体"/>
                <w:color w:val="000000"/>
                <w:sz w:val="16"/>
              </w:rPr>
              <w:t>11902.94</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66" w:after="0" w:line="158" w:lineRule="exact"/>
              <w:ind w:left="12" w:right="12"/>
              <w:jc w:val="right"/>
            </w:pPr>
            <w:r>
              <w:rPr>
                <w:rFonts w:ascii="宋体" w:hAnsi="宋体" w:eastAsia="宋体"/>
                <w:color w:val="000000"/>
                <w:sz w:val="16"/>
              </w:rPr>
              <w:t>6729.56</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66" w:after="0" w:line="158" w:lineRule="exact"/>
              <w:ind w:left="12" w:right="12"/>
              <w:jc w:val="right"/>
            </w:pPr>
            <w:r>
              <w:rPr>
                <w:rFonts w:ascii="宋体" w:hAnsi="宋体" w:eastAsia="宋体"/>
                <w:color w:val="000000"/>
                <w:sz w:val="16"/>
              </w:rPr>
              <w:t>5173.38</w:t>
            </w:r>
          </w:p>
        </w:tc>
      </w:tr>
      <w:tr>
        <w:tblPrEx>
          <w:tblCellMar>
            <w:top w:w="0" w:type="dxa"/>
            <w:left w:w="108" w:type="dxa"/>
            <w:bottom w:w="0" w:type="dxa"/>
            <w:right w:w="108" w:type="dxa"/>
          </w:tblCellMar>
        </w:tblPrEx>
        <w:trPr>
          <w:trHeight w:val="386"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2" w:after="0" w:line="158" w:lineRule="exact"/>
              <w:ind w:left="28" w:right="28"/>
            </w:pPr>
            <w:r>
              <w:rPr>
                <w:rFonts w:ascii="宋体" w:hAnsi="宋体" w:eastAsia="宋体"/>
                <w:color w:val="000000"/>
                <w:sz w:val="16"/>
              </w:rPr>
              <w:t>501</w:t>
            </w: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2" w:after="0" w:line="158" w:lineRule="exact"/>
              <w:ind w:left="26" w:right="26"/>
            </w:pPr>
            <w:r>
              <w:rPr>
                <w:rFonts w:ascii="宋体" w:hAnsi="宋体" w:eastAsia="宋体"/>
                <w:color w:val="000000"/>
                <w:sz w:val="16"/>
              </w:rPr>
              <w:t>伊川县卫生健康委员会</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2" w:after="0" w:line="158" w:lineRule="exact"/>
              <w:ind w:left="12" w:right="12"/>
              <w:jc w:val="right"/>
            </w:pPr>
            <w:r>
              <w:rPr>
                <w:rFonts w:ascii="宋体" w:hAnsi="宋体" w:eastAsia="宋体"/>
                <w:color w:val="000000"/>
                <w:sz w:val="16"/>
              </w:rPr>
              <w:t>16037.90</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2" w:after="0" w:line="158" w:lineRule="exact"/>
              <w:ind w:left="12" w:right="12"/>
              <w:jc w:val="right"/>
            </w:pPr>
            <w:r>
              <w:rPr>
                <w:rFonts w:ascii="宋体" w:hAnsi="宋体" w:eastAsia="宋体"/>
                <w:color w:val="000000"/>
                <w:sz w:val="16"/>
              </w:rPr>
              <w:t>4134.96</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2" w:after="0" w:line="158" w:lineRule="exact"/>
              <w:ind w:left="16" w:right="16"/>
              <w:jc w:val="right"/>
            </w:pPr>
            <w:r>
              <w:rPr>
                <w:rFonts w:ascii="宋体" w:hAnsi="宋体" w:eastAsia="宋体"/>
                <w:color w:val="000000"/>
                <w:sz w:val="16"/>
              </w:rPr>
              <w:t>2124.84</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2" w:after="0" w:line="158" w:lineRule="exact"/>
              <w:ind w:left="12" w:right="12"/>
              <w:jc w:val="right"/>
            </w:pPr>
            <w:r>
              <w:rPr>
                <w:rFonts w:ascii="宋体" w:hAnsi="宋体" w:eastAsia="宋体"/>
                <w:color w:val="000000"/>
                <w:sz w:val="16"/>
              </w:rPr>
              <w:t>475.73</w:t>
            </w: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2" w:after="0" w:line="158" w:lineRule="exact"/>
              <w:ind w:left="10" w:right="10"/>
              <w:jc w:val="right"/>
            </w:pPr>
            <w:r>
              <w:rPr>
                <w:rFonts w:ascii="宋体" w:hAnsi="宋体" w:eastAsia="宋体"/>
                <w:color w:val="000000"/>
                <w:sz w:val="16"/>
              </w:rPr>
              <w:t>1534.39</w:t>
            </w: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2" w:after="0" w:line="158" w:lineRule="exact"/>
              <w:ind w:left="10" w:right="10"/>
              <w:jc w:val="right"/>
            </w:pPr>
            <w:r>
              <w:rPr>
                <w:rFonts w:ascii="宋体" w:hAnsi="宋体" w:eastAsia="宋体"/>
                <w:color w:val="000000"/>
                <w:sz w:val="16"/>
              </w:rPr>
              <w:t>11902.94</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2" w:after="0" w:line="158" w:lineRule="exact"/>
              <w:ind w:left="12" w:right="12"/>
              <w:jc w:val="right"/>
            </w:pPr>
            <w:r>
              <w:rPr>
                <w:rFonts w:ascii="宋体" w:hAnsi="宋体" w:eastAsia="宋体"/>
                <w:color w:val="000000"/>
                <w:sz w:val="16"/>
              </w:rPr>
              <w:t>6729.56</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2" w:after="0" w:line="158" w:lineRule="exact"/>
              <w:ind w:left="12" w:right="12"/>
              <w:jc w:val="right"/>
            </w:pPr>
            <w:r>
              <w:rPr>
                <w:rFonts w:ascii="宋体" w:hAnsi="宋体" w:eastAsia="宋体"/>
                <w:color w:val="000000"/>
                <w:sz w:val="16"/>
              </w:rPr>
              <w:t>5173.38</w:t>
            </w:r>
          </w:p>
        </w:tc>
      </w:tr>
      <w:tr>
        <w:tblPrEx>
          <w:tblCellMar>
            <w:top w:w="0" w:type="dxa"/>
            <w:left w:w="108" w:type="dxa"/>
            <w:bottom w:w="0" w:type="dxa"/>
            <w:right w:w="108" w:type="dxa"/>
          </w:tblCellMar>
        </w:tblPrEx>
        <w:trPr>
          <w:trHeight w:val="186"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6" w:right="26"/>
            </w:pPr>
            <w:r>
              <w:rPr>
                <w:rFonts w:ascii="宋体" w:hAnsi="宋体" w:eastAsia="宋体"/>
                <w:color w:val="000000"/>
                <w:sz w:val="16"/>
              </w:rPr>
              <w:t>208</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6" w:right="26"/>
            </w:pPr>
            <w:r>
              <w:rPr>
                <w:rFonts w:ascii="宋体" w:hAnsi="宋体" w:eastAsia="宋体"/>
                <w:color w:val="000000"/>
                <w:sz w:val="16"/>
              </w:rPr>
              <w:t>05</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4" w:right="24"/>
            </w:pPr>
            <w:r>
              <w:rPr>
                <w:rFonts w:ascii="宋体" w:hAnsi="宋体" w:eastAsia="宋体"/>
                <w:color w:val="000000"/>
                <w:sz w:val="16"/>
              </w:rPr>
              <w:t>01</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26" w:right="26"/>
            </w:pPr>
            <w:r>
              <w:rPr>
                <w:rFonts w:ascii="宋体" w:hAnsi="宋体" w:eastAsia="宋体"/>
                <w:color w:val="000000"/>
                <w:sz w:val="16"/>
              </w:rPr>
              <w:t>行政单位离退休</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2" w:right="12"/>
              <w:jc w:val="right"/>
            </w:pPr>
            <w:r>
              <w:rPr>
                <w:rFonts w:ascii="宋体" w:hAnsi="宋体" w:eastAsia="宋体"/>
                <w:color w:val="000000"/>
                <w:sz w:val="16"/>
              </w:rPr>
              <w:t>187.41</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2" w:right="12"/>
              <w:jc w:val="right"/>
            </w:pPr>
            <w:r>
              <w:rPr>
                <w:rFonts w:ascii="宋体" w:hAnsi="宋体" w:eastAsia="宋体"/>
                <w:color w:val="000000"/>
                <w:sz w:val="16"/>
              </w:rPr>
              <w:t>187.41</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4" w:after="0" w:line="158" w:lineRule="exact"/>
              <w:ind w:left="12" w:right="12"/>
              <w:jc w:val="right"/>
            </w:pPr>
            <w:r>
              <w:rPr>
                <w:rFonts w:ascii="宋体" w:hAnsi="宋体" w:eastAsia="宋体"/>
                <w:color w:val="000000"/>
                <w:sz w:val="16"/>
              </w:rPr>
              <w:t>187.41</w:t>
            </w: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9"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ind w:left="26" w:right="26"/>
            </w:pPr>
            <w:r>
              <w:rPr>
                <w:rFonts w:ascii="宋体" w:hAnsi="宋体" w:eastAsia="宋体"/>
                <w:color w:val="000000"/>
                <w:sz w:val="16"/>
              </w:rPr>
              <w:t>208</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ind w:left="26" w:right="26"/>
            </w:pPr>
            <w:r>
              <w:rPr>
                <w:rFonts w:ascii="宋体" w:hAnsi="宋体" w:eastAsia="宋体"/>
                <w:color w:val="000000"/>
                <w:sz w:val="16"/>
              </w:rPr>
              <w:t>05</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ind w:left="24" w:right="24"/>
            </w:pPr>
            <w:r>
              <w:rPr>
                <w:rFonts w:ascii="宋体" w:hAnsi="宋体" w:eastAsia="宋体"/>
                <w:color w:val="000000"/>
                <w:sz w:val="16"/>
              </w:rPr>
              <w:t>02</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ind w:left="26" w:right="26"/>
            </w:pPr>
            <w:r>
              <w:rPr>
                <w:rFonts w:ascii="宋体" w:hAnsi="宋体" w:eastAsia="宋体"/>
                <w:color w:val="000000"/>
                <w:sz w:val="16"/>
              </w:rPr>
              <w:t>事业单位离退休</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ind w:left="12" w:right="12"/>
              <w:jc w:val="right"/>
            </w:pPr>
            <w:r>
              <w:rPr>
                <w:rFonts w:ascii="宋体" w:hAnsi="宋体" w:eastAsia="宋体"/>
                <w:color w:val="000000"/>
                <w:sz w:val="16"/>
              </w:rPr>
              <w:t>11.11</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ind w:left="14" w:right="14"/>
              <w:jc w:val="right"/>
            </w:pPr>
            <w:r>
              <w:rPr>
                <w:rFonts w:ascii="宋体" w:hAnsi="宋体" w:eastAsia="宋体"/>
                <w:color w:val="000000"/>
                <w:sz w:val="16"/>
              </w:rPr>
              <w:t>11.11</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8" w:lineRule="exact"/>
              <w:ind w:left="12" w:right="12"/>
              <w:jc w:val="right"/>
            </w:pPr>
            <w:r>
              <w:rPr>
                <w:rFonts w:ascii="宋体" w:hAnsi="宋体" w:eastAsia="宋体"/>
                <w:color w:val="000000"/>
                <w:sz w:val="16"/>
              </w:rPr>
              <w:t>11.11</w:t>
            </w: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9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8" w:lineRule="exact"/>
              <w:ind w:left="26" w:right="26"/>
            </w:pPr>
            <w:r>
              <w:rPr>
                <w:rFonts w:ascii="宋体" w:hAnsi="宋体" w:eastAsia="宋体"/>
                <w:color w:val="000000"/>
                <w:sz w:val="16"/>
              </w:rPr>
              <w:t>208</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8" w:lineRule="exact"/>
              <w:ind w:left="26" w:right="26"/>
            </w:pPr>
            <w:r>
              <w:rPr>
                <w:rFonts w:ascii="宋体" w:hAnsi="宋体" w:eastAsia="宋体"/>
                <w:color w:val="000000"/>
                <w:sz w:val="16"/>
              </w:rPr>
              <w:t>05</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8" w:lineRule="exact"/>
              <w:ind w:left="24" w:right="24"/>
            </w:pPr>
            <w:r>
              <w:rPr>
                <w:rFonts w:ascii="宋体" w:hAnsi="宋体" w:eastAsia="宋体"/>
                <w:color w:val="000000"/>
                <w:sz w:val="16"/>
              </w:rPr>
              <w:t>05</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90" w:lineRule="exact"/>
              <w:ind w:left="26" w:right="26"/>
            </w:pPr>
            <w:r>
              <w:rPr>
                <w:rFonts w:ascii="宋体" w:hAnsi="宋体" w:eastAsia="宋体"/>
                <w:color w:val="000000"/>
                <w:sz w:val="16"/>
              </w:rPr>
              <w:t>机关事业单位基本养老保险缴费支出</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8" w:lineRule="exact"/>
              <w:ind w:left="12" w:right="12"/>
              <w:jc w:val="right"/>
            </w:pPr>
            <w:r>
              <w:rPr>
                <w:rFonts w:ascii="宋体" w:hAnsi="宋体" w:eastAsia="宋体"/>
                <w:color w:val="000000"/>
                <w:sz w:val="16"/>
              </w:rPr>
              <w:t>121.54</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8" w:lineRule="exact"/>
              <w:ind w:left="12" w:right="12"/>
              <w:jc w:val="right"/>
            </w:pPr>
            <w:r>
              <w:rPr>
                <w:rFonts w:ascii="宋体" w:hAnsi="宋体" w:eastAsia="宋体"/>
                <w:color w:val="000000"/>
                <w:sz w:val="16"/>
              </w:rPr>
              <w:t>121.54</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8" w:lineRule="exact"/>
              <w:ind w:left="14" w:right="14"/>
              <w:jc w:val="right"/>
            </w:pPr>
            <w:r>
              <w:rPr>
                <w:rFonts w:ascii="宋体" w:hAnsi="宋体" w:eastAsia="宋体"/>
                <w:color w:val="000000"/>
                <w:sz w:val="16"/>
              </w:rPr>
              <w:t>121.54</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01</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01</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行政运行</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370.62</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336.62</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4" w:right="14"/>
              <w:jc w:val="right"/>
            </w:pPr>
            <w:r>
              <w:rPr>
                <w:rFonts w:ascii="宋体" w:hAnsi="宋体" w:eastAsia="宋体"/>
                <w:color w:val="000000"/>
                <w:sz w:val="16"/>
              </w:rPr>
              <w:t>274.74</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61.88</w:t>
            </w: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8" w:right="8"/>
              <w:jc w:val="right"/>
            </w:pPr>
            <w:r>
              <w:rPr>
                <w:rFonts w:ascii="宋体" w:hAnsi="宋体" w:eastAsia="宋体"/>
                <w:color w:val="000000"/>
                <w:sz w:val="16"/>
              </w:rPr>
              <w:t>34.00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34.00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02</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4" w:right="24"/>
            </w:pPr>
            <w:r>
              <w:rPr>
                <w:rFonts w:ascii="宋体" w:hAnsi="宋体" w:eastAsia="宋体"/>
                <w:color w:val="000000"/>
                <w:sz w:val="16"/>
              </w:rPr>
              <w:t>01</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综合医院</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2" w:right="12"/>
              <w:jc w:val="right"/>
            </w:pPr>
            <w:r>
              <w:rPr>
                <w:rFonts w:ascii="宋体" w:hAnsi="宋体" w:eastAsia="宋体"/>
                <w:color w:val="000000"/>
                <w:sz w:val="16"/>
              </w:rPr>
              <w:t>54.33</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4" w:right="14"/>
              <w:jc w:val="right"/>
            </w:pPr>
            <w:r>
              <w:rPr>
                <w:rFonts w:ascii="宋体" w:hAnsi="宋体" w:eastAsia="宋体"/>
                <w:color w:val="000000"/>
                <w:sz w:val="16"/>
              </w:rPr>
              <w:t>54.33</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4" w:right="14"/>
              <w:jc w:val="right"/>
            </w:pPr>
            <w:r>
              <w:rPr>
                <w:rFonts w:ascii="宋体" w:hAnsi="宋体" w:eastAsia="宋体"/>
                <w:color w:val="000000"/>
                <w:sz w:val="16"/>
              </w:rPr>
              <w:t>54.33</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02</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02</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中医（民族）医院</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10.35</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2.35</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2.35</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8.00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8.00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02</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99</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其他公立医院支出</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839.53</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839.53</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552.03</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287.50</w:t>
            </w: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03</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02</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乡镇卫生院</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231.00</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231.00</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185.00</w:t>
            </w: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46.00</w:t>
            </w: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03</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99</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jc w:val="center"/>
            </w:pPr>
            <w:r>
              <w:rPr>
                <w:rFonts w:ascii="宋体" w:hAnsi="宋体" w:eastAsia="宋体"/>
                <w:color w:val="000000"/>
                <w:sz w:val="16"/>
              </w:rPr>
              <w:t>其他基层医疗卫生机构支出</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1614.75</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637.65</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249.00</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81.65</w:t>
            </w: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307.00</w:t>
            </w: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977.10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427.90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549.20</w:t>
            </w: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04</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03</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妇幼保健机构</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5.16</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5.16</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4" w:right="14"/>
              <w:jc w:val="right"/>
            </w:pPr>
            <w:r>
              <w:rPr>
                <w:rFonts w:ascii="宋体" w:hAnsi="宋体" w:eastAsia="宋体"/>
                <w:color w:val="000000"/>
                <w:sz w:val="16"/>
              </w:rPr>
              <w:t>5.16</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04</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08</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基本公共卫生服务</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5931.85</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8" w:right="8"/>
              <w:jc w:val="right"/>
            </w:pPr>
            <w:r>
              <w:rPr>
                <w:rFonts w:ascii="宋体" w:hAnsi="宋体" w:eastAsia="宋体"/>
                <w:color w:val="000000"/>
                <w:sz w:val="16"/>
              </w:rPr>
              <w:t>5931.85</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2613.47</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3318.38</w:t>
            </w: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04</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09</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重大公共卫生服务</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1580.95</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1017.00</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1017.00</w:t>
            </w: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563.95</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109.35</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454.60</w:t>
            </w: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04</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4" w:right="24"/>
            </w:pPr>
            <w:r>
              <w:rPr>
                <w:rFonts w:ascii="宋体" w:hAnsi="宋体" w:eastAsia="宋体"/>
                <w:color w:val="000000"/>
                <w:sz w:val="16"/>
              </w:rPr>
              <w:t>10</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jc w:val="center"/>
            </w:pPr>
            <w:r>
              <w:rPr>
                <w:rFonts w:ascii="宋体" w:hAnsi="宋体" w:eastAsia="宋体"/>
                <w:color w:val="000000"/>
                <w:sz w:val="16"/>
              </w:rPr>
              <w:t>突发公共卫生事件应急处理</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2" w:right="12"/>
              <w:jc w:val="right"/>
            </w:pPr>
            <w:r>
              <w:rPr>
                <w:rFonts w:ascii="宋体" w:hAnsi="宋体" w:eastAsia="宋体"/>
                <w:color w:val="000000"/>
                <w:sz w:val="16"/>
              </w:rPr>
              <w:t>45.00</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8" w:right="8"/>
              <w:jc w:val="right"/>
            </w:pPr>
            <w:r>
              <w:rPr>
                <w:rFonts w:ascii="宋体" w:hAnsi="宋体" w:eastAsia="宋体"/>
                <w:color w:val="000000"/>
                <w:sz w:val="16"/>
              </w:rPr>
              <w:t>45.00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2" w:right="12"/>
              <w:jc w:val="right"/>
            </w:pPr>
            <w:r>
              <w:rPr>
                <w:rFonts w:ascii="宋体" w:hAnsi="宋体" w:eastAsia="宋体"/>
                <w:color w:val="000000"/>
                <w:sz w:val="16"/>
              </w:rPr>
              <w:t>45.00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04</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99</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其他公共卫生支出</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1090.74</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8" w:right="8"/>
              <w:jc w:val="right"/>
            </w:pPr>
            <w:r>
              <w:rPr>
                <w:rFonts w:ascii="宋体" w:hAnsi="宋体" w:eastAsia="宋体"/>
                <w:color w:val="000000"/>
                <w:sz w:val="16"/>
              </w:rPr>
              <w:t>1090.74</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969.44</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121.30</w:t>
            </w: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06</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01</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中医（民族医）药专项</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41.00</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8" w:right="8"/>
              <w:jc w:val="right"/>
            </w:pPr>
            <w:r>
              <w:rPr>
                <w:rFonts w:ascii="宋体" w:hAnsi="宋体" w:eastAsia="宋体"/>
                <w:color w:val="000000"/>
                <w:sz w:val="16"/>
              </w:rPr>
              <w:t>41.00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40.00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1.00</w:t>
            </w: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07</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4" w:right="24"/>
            </w:pPr>
            <w:r>
              <w:rPr>
                <w:rFonts w:ascii="宋体" w:hAnsi="宋体" w:eastAsia="宋体"/>
                <w:color w:val="000000"/>
                <w:sz w:val="16"/>
              </w:rPr>
              <w:t>16</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计划生育机构</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0" w:right="10"/>
              <w:jc w:val="right"/>
            </w:pPr>
            <w:r>
              <w:rPr>
                <w:rFonts w:ascii="宋体" w:hAnsi="宋体" w:eastAsia="宋体"/>
                <w:color w:val="000000"/>
                <w:sz w:val="16"/>
              </w:rPr>
              <w:t>1394.13</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2" w:right="12"/>
              <w:jc w:val="right"/>
            </w:pPr>
            <w:r>
              <w:rPr>
                <w:rFonts w:ascii="宋体" w:hAnsi="宋体" w:eastAsia="宋体"/>
                <w:color w:val="000000"/>
                <w:sz w:val="16"/>
              </w:rPr>
              <w:t>558.18</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4" w:right="14"/>
              <w:jc w:val="right"/>
            </w:pPr>
            <w:r>
              <w:rPr>
                <w:rFonts w:ascii="宋体" w:hAnsi="宋体" w:eastAsia="宋体"/>
                <w:color w:val="000000"/>
                <w:sz w:val="16"/>
              </w:rPr>
              <w:t>513.17</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0" w:right="10"/>
              <w:jc w:val="right"/>
            </w:pPr>
            <w:r>
              <w:rPr>
                <w:rFonts w:ascii="宋体" w:hAnsi="宋体" w:eastAsia="宋体"/>
                <w:color w:val="000000"/>
                <w:sz w:val="16"/>
              </w:rPr>
              <w:t>45.01</w:t>
            </w: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0" w:right="10"/>
              <w:jc w:val="right"/>
            </w:pPr>
            <w:r>
              <w:rPr>
                <w:rFonts w:ascii="宋体" w:hAnsi="宋体" w:eastAsia="宋体"/>
                <w:color w:val="000000"/>
                <w:sz w:val="16"/>
              </w:rPr>
              <w:t>835.95</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2" w:right="12"/>
              <w:jc w:val="right"/>
            </w:pPr>
            <w:r>
              <w:rPr>
                <w:rFonts w:ascii="宋体" w:hAnsi="宋体" w:eastAsia="宋体"/>
                <w:color w:val="000000"/>
                <w:sz w:val="16"/>
              </w:rPr>
              <w:t>835.95</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07</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17</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计划生育服务</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555.99</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555.99</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414.59</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141.40</w:t>
            </w: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07</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99</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其他计划生育事务支出</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268.92</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4" w:right="14"/>
              <w:jc w:val="right"/>
            </w:pPr>
            <w:r>
              <w:rPr>
                <w:rFonts w:ascii="宋体" w:hAnsi="宋体" w:eastAsia="宋体"/>
                <w:color w:val="000000"/>
                <w:sz w:val="16"/>
              </w:rPr>
              <w:t>39.14</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4" w:right="14"/>
              <w:jc w:val="right"/>
            </w:pPr>
            <w:r>
              <w:rPr>
                <w:rFonts w:ascii="宋体" w:hAnsi="宋体" w:eastAsia="宋体"/>
                <w:color w:val="000000"/>
                <w:sz w:val="16"/>
              </w:rPr>
              <w:t>39.14</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229.78</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229.78</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11</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01</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行政单位医疗</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40.97</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40.97</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40.97</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11</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99</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jc w:val="center"/>
            </w:pPr>
            <w:r>
              <w:rPr>
                <w:rFonts w:ascii="宋体" w:hAnsi="宋体" w:eastAsia="宋体"/>
                <w:color w:val="000000"/>
                <w:sz w:val="16"/>
              </w:rPr>
              <w:t>其他行政事业单位医疗支出</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10.55</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10.55</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10.55</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14</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01</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优抚对象医疗补助</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390.00</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390.00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390.00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99</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99</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其他卫生健康支出</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57.05</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8" w:right="8"/>
              <w:jc w:val="right"/>
            </w:pPr>
            <w:r>
              <w:rPr>
                <w:rFonts w:ascii="宋体" w:hAnsi="宋体" w:eastAsia="宋体"/>
                <w:color w:val="000000"/>
                <w:sz w:val="16"/>
              </w:rPr>
              <w:t>57.05</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57.05</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9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6" w:right="26"/>
            </w:pPr>
            <w:r>
              <w:rPr>
                <w:rFonts w:ascii="宋体" w:hAnsi="宋体" w:eastAsia="宋体"/>
                <w:color w:val="000000"/>
                <w:sz w:val="16"/>
              </w:rPr>
              <w:t>212</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6" w:right="26"/>
            </w:pPr>
            <w:r>
              <w:rPr>
                <w:rFonts w:ascii="宋体" w:hAnsi="宋体" w:eastAsia="宋体"/>
                <w:color w:val="000000"/>
                <w:sz w:val="16"/>
              </w:rPr>
              <w:t>08</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4" w:right="24"/>
            </w:pPr>
            <w:r>
              <w:rPr>
                <w:rFonts w:ascii="宋体" w:hAnsi="宋体" w:eastAsia="宋体"/>
                <w:color w:val="000000"/>
                <w:sz w:val="16"/>
              </w:rPr>
              <w:t>99</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90" w:lineRule="exact"/>
              <w:ind w:left="26" w:right="26"/>
            </w:pPr>
            <w:r>
              <w:rPr>
                <w:rFonts w:ascii="宋体" w:hAnsi="宋体" w:eastAsia="宋体"/>
                <w:color w:val="000000"/>
                <w:sz w:val="16"/>
              </w:rPr>
              <w:t>其他国有土地使用权出让收入安排的支出</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04</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4" w:right="24"/>
            </w:pPr>
            <w:r>
              <w:rPr>
                <w:rFonts w:ascii="宋体" w:hAnsi="宋体" w:eastAsia="宋体"/>
                <w:color w:val="000000"/>
                <w:sz w:val="16"/>
              </w:rPr>
              <w:t>05</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26" w:right="26"/>
            </w:pPr>
            <w:r>
              <w:rPr>
                <w:rFonts w:ascii="宋体" w:hAnsi="宋体" w:eastAsia="宋体"/>
                <w:color w:val="000000"/>
                <w:sz w:val="16"/>
              </w:rPr>
              <w:t>应急救治机构</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0" w:right="10"/>
              <w:jc w:val="right"/>
            </w:pPr>
            <w:r>
              <w:rPr>
                <w:rFonts w:ascii="宋体" w:hAnsi="宋体" w:eastAsia="宋体"/>
                <w:color w:val="000000"/>
                <w:sz w:val="16"/>
              </w:rPr>
              <w:t>3.00</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0" w:right="10"/>
              <w:jc w:val="right"/>
            </w:pPr>
            <w:r>
              <w:rPr>
                <w:rFonts w:ascii="宋体" w:hAnsi="宋体" w:eastAsia="宋体"/>
                <w:color w:val="000000"/>
                <w:sz w:val="16"/>
              </w:rPr>
              <w:t>3.00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58" w:lineRule="exact"/>
              <w:ind w:left="12" w:right="12"/>
              <w:jc w:val="right"/>
            </w:pPr>
            <w:r>
              <w:rPr>
                <w:rFonts w:ascii="宋体" w:hAnsi="宋体" w:eastAsia="宋体"/>
                <w:color w:val="000000"/>
                <w:sz w:val="16"/>
              </w:rPr>
              <w:t>3.00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11</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02</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事业单位医疗</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22.42</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22.42</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22.42</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205</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03</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02</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中等职业教育</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71.38</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71.38</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61.99</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3.13</w:t>
            </w: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6.26</w:t>
            </w: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97"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6" w:right="26"/>
            </w:pPr>
            <w:r>
              <w:rPr>
                <w:rFonts w:ascii="宋体" w:hAnsi="宋体" w:eastAsia="宋体"/>
                <w:color w:val="000000"/>
                <w:sz w:val="16"/>
              </w:rPr>
              <w:t>229</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6" w:right="26"/>
            </w:pPr>
            <w:r>
              <w:rPr>
                <w:rFonts w:ascii="宋体" w:hAnsi="宋体" w:eastAsia="宋体"/>
                <w:color w:val="000000"/>
                <w:sz w:val="16"/>
              </w:rPr>
              <w:t>04</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22" w:after="0" w:line="158" w:lineRule="exact"/>
              <w:ind w:left="24" w:right="24"/>
            </w:pPr>
            <w:r>
              <w:rPr>
                <w:rFonts w:ascii="宋体" w:hAnsi="宋体" w:eastAsia="宋体"/>
                <w:color w:val="000000"/>
                <w:sz w:val="16"/>
              </w:rPr>
              <w:t>02</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90" w:lineRule="exact"/>
              <w:ind w:left="26" w:right="26"/>
            </w:pPr>
            <w:r>
              <w:rPr>
                <w:rFonts w:ascii="宋体" w:hAnsi="宋体" w:eastAsia="宋体"/>
                <w:color w:val="000000"/>
                <w:sz w:val="16"/>
              </w:rPr>
              <w:t>其他地方自行试点项目收益专项债券收入安排的支出</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9"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04</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4" w:right="24"/>
            </w:pPr>
            <w:r>
              <w:rPr>
                <w:rFonts w:ascii="宋体" w:hAnsi="宋体" w:eastAsia="宋体"/>
                <w:color w:val="000000"/>
                <w:sz w:val="16"/>
              </w:rPr>
              <w:t>02</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26" w:right="26"/>
            </w:pPr>
            <w:r>
              <w:rPr>
                <w:rFonts w:ascii="宋体" w:hAnsi="宋体" w:eastAsia="宋体"/>
                <w:color w:val="000000"/>
                <w:sz w:val="16"/>
              </w:rPr>
              <w:t>卫生监督机构</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226.98</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2" w:right="12"/>
              <w:jc w:val="right"/>
            </w:pPr>
            <w:r>
              <w:rPr>
                <w:rFonts w:ascii="宋体" w:hAnsi="宋体" w:eastAsia="宋体"/>
                <w:color w:val="000000"/>
                <w:sz w:val="16"/>
              </w:rPr>
              <w:t>226.98</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4" w:right="14"/>
              <w:jc w:val="right"/>
            </w:pPr>
            <w:r>
              <w:rPr>
                <w:rFonts w:ascii="宋体" w:hAnsi="宋体" w:eastAsia="宋体"/>
                <w:color w:val="000000"/>
                <w:sz w:val="16"/>
              </w:rPr>
              <w:t>205.40</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0.84</w:t>
            </w: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8" w:after="0" w:line="158" w:lineRule="exact"/>
              <w:ind w:left="10" w:right="10"/>
              <w:jc w:val="right"/>
            </w:pPr>
            <w:r>
              <w:rPr>
                <w:rFonts w:ascii="宋体" w:hAnsi="宋体" w:eastAsia="宋体"/>
                <w:color w:val="000000"/>
                <w:sz w:val="16"/>
              </w:rPr>
              <w:t>20.74</w:t>
            </w: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182" w:hRule="exact"/>
        </w:trPr>
        <w:tc>
          <w:tcPr>
            <w:tcW w:w="48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210</w:t>
            </w:r>
          </w:p>
        </w:tc>
        <w:tc>
          <w:tcPr>
            <w:tcW w:w="46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04</w:t>
            </w:r>
          </w:p>
        </w:tc>
        <w:tc>
          <w:tcPr>
            <w:tcW w:w="55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4" w:right="24"/>
            </w:pPr>
            <w:r>
              <w:rPr>
                <w:rFonts w:ascii="宋体" w:hAnsi="宋体" w:eastAsia="宋体"/>
                <w:color w:val="000000"/>
                <w:sz w:val="16"/>
              </w:rPr>
              <w:t>01</w:t>
            </w: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95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26" w:right="26"/>
            </w:pPr>
            <w:r>
              <w:rPr>
                <w:rFonts w:ascii="宋体" w:hAnsi="宋体" w:eastAsia="宋体"/>
                <w:color w:val="000000"/>
                <w:sz w:val="16"/>
              </w:rPr>
              <w:t>疾病预防控制机构</w:t>
            </w:r>
          </w:p>
        </w:tc>
        <w:tc>
          <w:tcPr>
            <w:tcW w:w="13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861.17</w:t>
            </w:r>
          </w:p>
        </w:tc>
        <w:tc>
          <w:tcPr>
            <w:tcW w:w="171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561.17</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4" w:right="14"/>
              <w:jc w:val="right"/>
            </w:pPr>
            <w:r>
              <w:rPr>
                <w:rFonts w:ascii="宋体" w:hAnsi="宋体" w:eastAsia="宋体"/>
                <w:color w:val="000000"/>
                <w:sz w:val="16"/>
              </w:rPr>
              <w:t>524.08</w:t>
            </w:r>
          </w:p>
        </w:tc>
        <w:tc>
          <w:tcPr>
            <w:tcW w:w="92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6.59</w:t>
            </w: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30.50</w:t>
            </w:r>
          </w:p>
        </w:tc>
        <w:tc>
          <w:tcPr>
            <w:tcW w:w="93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0" w:right="10"/>
              <w:jc w:val="right"/>
            </w:pPr>
            <w:r>
              <w:rPr>
                <w:rFonts w:ascii="宋体" w:hAnsi="宋体" w:eastAsia="宋体"/>
                <w:color w:val="000000"/>
                <w:sz w:val="16"/>
              </w:rPr>
              <w:t>300.00</w:t>
            </w: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929"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60" w:lineRule="exact"/>
              <w:ind w:left="12" w:right="12"/>
              <w:jc w:val="right"/>
            </w:pPr>
            <w:r>
              <w:rPr>
                <w:rFonts w:ascii="宋体" w:hAnsi="宋体" w:eastAsia="宋体"/>
                <w:color w:val="000000"/>
                <w:sz w:val="16"/>
              </w:rPr>
              <w:t>300.00</w:t>
            </w:r>
          </w:p>
        </w:tc>
      </w:tr>
    </w:tbl>
    <w:p>
      <w:pPr>
        <w:autoSpaceDE w:val="0"/>
        <w:autoSpaceDN w:val="0"/>
        <w:spacing w:after="0" w:line="14" w:lineRule="exact"/>
      </w:pPr>
    </w:p>
    <w:p>
      <w:pPr>
        <w:autoSpaceDE w:val="0"/>
        <w:autoSpaceDN w:val="0"/>
        <w:spacing w:after="0" w:line="14" w:lineRule="exact"/>
      </w:pPr>
    </w:p>
    <w:p>
      <w:pPr>
        <w:sectPr>
          <w:pgSz w:w="16837" w:h="11905"/>
          <w:pgMar w:top="222" w:right="1304" w:bottom="218" w:left="1072" w:header="720" w:footer="720" w:gutter="0"/>
          <w:pgNumType w:fmt="numberInDash"/>
          <w:cols w:space="720" w:num="1"/>
          <w:docGrid w:linePitch="360" w:charSpace="0"/>
        </w:sectPr>
      </w:pPr>
    </w:p>
    <w:p>
      <w:pPr>
        <w:autoSpaceDE w:val="0"/>
        <w:autoSpaceDN w:val="0"/>
        <w:spacing w:before="222" w:after="0" w:line="152" w:lineRule="exact"/>
        <w:ind w:left="3404" w:right="3404"/>
        <w:jc w:val="right"/>
      </w:pPr>
      <w:r>
        <w:rPr>
          <w:rFonts w:ascii="宋体" w:hAnsi="宋体" w:eastAsia="宋体"/>
          <w:color w:val="000000"/>
          <w:sz w:val="15"/>
        </w:rPr>
        <w:t>预算06表</w:t>
      </w:r>
    </w:p>
    <w:p>
      <w:pPr>
        <w:autoSpaceDE w:val="0"/>
        <w:autoSpaceDN w:val="0"/>
        <w:spacing w:before="134" w:after="58" w:line="318" w:lineRule="exact"/>
        <w:ind w:right="2912"/>
        <w:jc w:val="center"/>
        <w:rPr>
          <w:rFonts w:hint="eastAsia" w:eastAsia="宋体"/>
          <w:lang w:eastAsia="zh-CN"/>
        </w:rPr>
      </w:pPr>
      <w:r>
        <w:rPr>
          <w:rFonts w:hint="eastAsia" w:ascii="宋体" w:hAnsi="宋体" w:eastAsia="宋体"/>
          <w:color w:val="000000"/>
          <w:sz w:val="32"/>
          <w:lang w:val="en-US" w:eastAsia="zh-CN"/>
        </w:rPr>
        <w:t xml:space="preserve">               </w:t>
      </w:r>
      <w:r>
        <w:rPr>
          <w:rFonts w:ascii="宋体" w:hAnsi="宋体" w:eastAsia="宋体"/>
          <w:color w:val="000000"/>
          <w:sz w:val="32"/>
        </w:rPr>
        <w:t>2022年一般公共预算基本支出预算表</w:t>
      </w:r>
    </w:p>
    <w:tbl>
      <w:tblPr>
        <w:tblStyle w:val="33"/>
        <w:tblW w:w="0" w:type="auto"/>
        <w:jc w:val="center"/>
        <w:tblLayout w:type="fixed"/>
        <w:tblCellMar>
          <w:top w:w="0" w:type="dxa"/>
          <w:left w:w="108" w:type="dxa"/>
          <w:bottom w:w="0" w:type="dxa"/>
          <w:right w:w="108" w:type="dxa"/>
        </w:tblCellMar>
      </w:tblPr>
      <w:tblGrid>
        <w:gridCol w:w="1088"/>
        <w:gridCol w:w="4592"/>
        <w:gridCol w:w="5274"/>
      </w:tblGrid>
      <w:tr>
        <w:tblPrEx>
          <w:tblCellMar>
            <w:top w:w="0" w:type="dxa"/>
            <w:left w:w="108" w:type="dxa"/>
            <w:bottom w:w="0" w:type="dxa"/>
            <w:right w:w="108" w:type="dxa"/>
          </w:tblCellMar>
        </w:tblPrEx>
        <w:trPr>
          <w:trHeight w:val="228" w:hRule="exact"/>
          <w:jc w:val="center"/>
        </w:trPr>
        <w:tc>
          <w:tcPr>
            <w:tcW w:w="1088" w:type="dxa"/>
            <w:tcMar>
              <w:left w:w="0" w:type="dxa"/>
              <w:right w:w="0" w:type="dxa"/>
            </w:tcMar>
          </w:tcPr>
          <w:p>
            <w:pPr>
              <w:autoSpaceDE w:val="0"/>
              <w:autoSpaceDN w:val="0"/>
              <w:spacing w:before="58" w:after="0" w:line="152" w:lineRule="exact"/>
              <w:ind w:right="20"/>
            </w:pPr>
            <w:r>
              <w:rPr>
                <w:rFonts w:hint="eastAsia" w:ascii="宋体" w:hAnsi="宋体" w:eastAsia="宋体"/>
                <w:color w:val="000000"/>
                <w:sz w:val="15"/>
                <w:lang w:eastAsia="zh-CN"/>
              </w:rPr>
              <w:t>部门名称</w:t>
            </w:r>
            <w:r>
              <w:rPr>
                <w:rFonts w:hint="eastAsia" w:ascii="宋体" w:hAnsi="宋体" w:eastAsia="宋体"/>
                <w:color w:val="000000"/>
                <w:sz w:val="15"/>
                <w:lang w:val="en-US" w:eastAsia="zh-CN"/>
              </w:rPr>
              <w:t>:</w:t>
            </w:r>
          </w:p>
        </w:tc>
        <w:tc>
          <w:tcPr>
            <w:tcW w:w="4592" w:type="dxa"/>
            <w:tcMar>
              <w:left w:w="0" w:type="dxa"/>
              <w:right w:w="0" w:type="dxa"/>
            </w:tcMar>
          </w:tcPr>
          <w:p>
            <w:pPr>
              <w:autoSpaceDE w:val="0"/>
              <w:autoSpaceDN w:val="0"/>
              <w:spacing w:before="58" w:after="0" w:line="152" w:lineRule="exact"/>
              <w:ind w:right="336"/>
              <w:jc w:val="both"/>
              <w:rPr>
                <w:rFonts w:hint="eastAsia" w:eastAsia="宋体"/>
                <w:lang w:eastAsia="zh-CN"/>
              </w:rPr>
            </w:pPr>
            <w:r>
              <w:rPr>
                <w:rFonts w:ascii="宋体" w:hAnsi="宋体" w:eastAsia="宋体"/>
                <w:color w:val="000000"/>
                <w:sz w:val="15"/>
              </w:rPr>
              <w:t>伊川县卫生健康委员会</w:t>
            </w:r>
            <w:r>
              <w:rPr>
                <w:rFonts w:hint="eastAsia" w:ascii="宋体" w:hAnsi="宋体" w:eastAsia="宋体"/>
                <w:color w:val="000000"/>
                <w:sz w:val="15"/>
                <w:lang w:eastAsia="zh-CN"/>
              </w:rPr>
              <w:t>（汇总）</w:t>
            </w:r>
          </w:p>
        </w:tc>
        <w:tc>
          <w:tcPr>
            <w:tcW w:w="5274" w:type="dxa"/>
            <w:tcMar>
              <w:left w:w="0" w:type="dxa"/>
              <w:right w:w="0" w:type="dxa"/>
            </w:tcMar>
          </w:tcPr>
          <w:p>
            <w:pPr>
              <w:autoSpaceDE w:val="0"/>
              <w:autoSpaceDN w:val="0"/>
              <w:spacing w:before="58" w:after="0" w:line="152" w:lineRule="exact"/>
              <w:ind w:left="1702" w:right="1702"/>
              <w:jc w:val="right"/>
            </w:pPr>
            <w:r>
              <w:rPr>
                <w:rFonts w:ascii="宋体" w:hAnsi="宋体" w:eastAsia="宋体"/>
                <w:color w:val="000000"/>
                <w:sz w:val="15"/>
              </w:rPr>
              <w:t>单位：万元</w:t>
            </w:r>
          </w:p>
        </w:tc>
      </w:tr>
    </w:tbl>
    <w:p>
      <w:pPr>
        <w:autoSpaceDE w:val="0"/>
        <w:autoSpaceDN w:val="0"/>
        <w:spacing w:after="0" w:line="20" w:lineRule="exact"/>
      </w:pPr>
    </w:p>
    <w:tbl>
      <w:tblPr>
        <w:tblStyle w:val="33"/>
        <w:tblW w:w="0" w:type="auto"/>
        <w:jc w:val="center"/>
        <w:tblLayout w:type="fixed"/>
        <w:tblCellMar>
          <w:top w:w="0" w:type="dxa"/>
          <w:left w:w="108" w:type="dxa"/>
          <w:bottom w:w="0" w:type="dxa"/>
          <w:right w:w="108" w:type="dxa"/>
        </w:tblCellMar>
      </w:tblPr>
      <w:tblGrid>
        <w:gridCol w:w="1414"/>
        <w:gridCol w:w="1886"/>
        <w:gridCol w:w="1412"/>
        <w:gridCol w:w="1886"/>
        <w:gridCol w:w="1414"/>
        <w:gridCol w:w="1412"/>
        <w:gridCol w:w="1414"/>
      </w:tblGrid>
      <w:tr>
        <w:tblPrEx>
          <w:tblCellMar>
            <w:top w:w="0" w:type="dxa"/>
            <w:left w:w="108" w:type="dxa"/>
            <w:bottom w:w="0" w:type="dxa"/>
            <w:right w:w="108" w:type="dxa"/>
          </w:tblCellMar>
        </w:tblPrEx>
        <w:trPr>
          <w:trHeight w:val="207" w:hRule="exact"/>
          <w:jc w:val="center"/>
        </w:trPr>
        <w:tc>
          <w:tcPr>
            <w:tcW w:w="3300"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jc w:val="center"/>
            </w:pPr>
            <w:r>
              <w:rPr>
                <w:rFonts w:ascii="宋体" w:hAnsi="宋体" w:eastAsia="宋体"/>
                <w:color w:val="000000"/>
                <w:sz w:val="15"/>
              </w:rPr>
              <w:t>部门预算支出经济分类科目</w:t>
            </w:r>
          </w:p>
        </w:tc>
        <w:tc>
          <w:tcPr>
            <w:tcW w:w="3298"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jc w:val="center"/>
            </w:pPr>
            <w:r>
              <w:rPr>
                <w:rFonts w:ascii="宋体" w:hAnsi="宋体" w:eastAsia="宋体"/>
                <w:color w:val="000000"/>
                <w:sz w:val="15"/>
              </w:rPr>
              <w:t>政府预算支出经济分类科目</w:t>
            </w:r>
          </w:p>
        </w:tc>
        <w:tc>
          <w:tcPr>
            <w:tcW w:w="4240"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jc w:val="center"/>
            </w:pPr>
            <w:r>
              <w:rPr>
                <w:rFonts w:ascii="宋体" w:hAnsi="宋体" w:eastAsia="宋体"/>
                <w:color w:val="000000"/>
                <w:sz w:val="15"/>
              </w:rPr>
              <w:t>本年一般公共预算基本支出</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jc w:val="center"/>
            </w:pPr>
            <w:r>
              <w:rPr>
                <w:rFonts w:ascii="宋体" w:hAnsi="宋体" w:eastAsia="宋体"/>
                <w:color w:val="000000"/>
                <w:sz w:val="15"/>
              </w:rPr>
              <w:t>科目编码</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jc w:val="center"/>
            </w:pPr>
            <w:r>
              <w:rPr>
                <w:rFonts w:ascii="宋体" w:hAnsi="宋体" w:eastAsia="宋体"/>
                <w:color w:val="000000"/>
                <w:sz w:val="15"/>
              </w:rPr>
              <w:t>科目名称</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jc w:val="center"/>
            </w:pPr>
            <w:r>
              <w:rPr>
                <w:rFonts w:ascii="宋体" w:hAnsi="宋体" w:eastAsia="宋体"/>
                <w:color w:val="000000"/>
                <w:sz w:val="15"/>
              </w:rPr>
              <w:t>科目编码</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jc w:val="center"/>
            </w:pPr>
            <w:r>
              <w:rPr>
                <w:rFonts w:ascii="宋体" w:hAnsi="宋体" w:eastAsia="宋体"/>
                <w:color w:val="000000"/>
                <w:sz w:val="15"/>
              </w:rPr>
              <w:t>科目名称</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jc w:val="center"/>
            </w:pPr>
            <w:r>
              <w:rPr>
                <w:rFonts w:ascii="宋体" w:hAnsi="宋体" w:eastAsia="宋体"/>
                <w:color w:val="000000"/>
                <w:sz w:val="15"/>
              </w:rPr>
              <w:t>合计</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jc w:val="center"/>
            </w:pPr>
            <w:r>
              <w:rPr>
                <w:rFonts w:ascii="宋体" w:hAnsi="宋体" w:eastAsia="宋体"/>
                <w:color w:val="000000"/>
                <w:sz w:val="15"/>
              </w:rPr>
              <w:t>人员经费</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jc w:val="center"/>
            </w:pPr>
            <w:r>
              <w:rPr>
                <w:rFonts w:ascii="宋体" w:hAnsi="宋体" w:eastAsia="宋体"/>
                <w:color w:val="000000"/>
                <w:sz w:val="15"/>
              </w:rPr>
              <w:t>公用经费</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合计</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4134.96</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2600.57</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8" w:right="8"/>
              <w:jc w:val="right"/>
            </w:pPr>
            <w:r>
              <w:rPr>
                <w:rFonts w:ascii="宋体" w:hAnsi="宋体" w:eastAsia="宋体"/>
                <w:color w:val="000000"/>
                <w:sz w:val="15"/>
              </w:rPr>
              <w:t>1534.39</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30399</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其他对个人和家庭的补助</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50999</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其他对个人和家庭补助</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421.06</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421.06</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30302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退休费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50905</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离退休费</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35.40</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35.40</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30301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离休费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50905</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离退休费</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19.27</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19.27</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31"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2" w:lineRule="exact"/>
              <w:ind w:left="24" w:right="24"/>
            </w:pPr>
            <w:r>
              <w:rPr>
                <w:rFonts w:ascii="宋体" w:hAnsi="宋体" w:eastAsia="宋体"/>
                <w:color w:val="000000"/>
                <w:sz w:val="15"/>
              </w:rPr>
              <w:t>30108</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82" w:lineRule="exact"/>
              <w:ind w:left="24" w:right="24"/>
            </w:pPr>
            <w:r>
              <w:rPr>
                <w:rFonts w:ascii="宋体" w:hAnsi="宋体" w:eastAsia="宋体"/>
                <w:color w:val="000000"/>
                <w:sz w:val="15"/>
              </w:rPr>
              <w:t xml:space="preserve"> 机关事业单位基本养老保险缴费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2" w:lineRule="exact"/>
              <w:ind w:left="24" w:right="24"/>
            </w:pPr>
            <w:r>
              <w:rPr>
                <w:rFonts w:ascii="宋体" w:hAnsi="宋体" w:eastAsia="宋体"/>
                <w:color w:val="000000"/>
                <w:sz w:val="15"/>
              </w:rPr>
              <w:t>50102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2" w:lineRule="exact"/>
              <w:ind w:left="24" w:right="24"/>
            </w:pPr>
            <w:r>
              <w:rPr>
                <w:rFonts w:ascii="宋体" w:hAnsi="宋体" w:eastAsia="宋体"/>
                <w:color w:val="000000"/>
                <w:sz w:val="15"/>
              </w:rPr>
              <w:t>社会保障缴费</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2" w:lineRule="exact"/>
              <w:ind w:left="12" w:right="12"/>
              <w:jc w:val="right"/>
            </w:pPr>
            <w:r>
              <w:rPr>
                <w:rFonts w:ascii="宋体" w:hAnsi="宋体" w:eastAsia="宋体"/>
                <w:color w:val="000000"/>
                <w:sz w:val="15"/>
              </w:rPr>
              <w:t>78.62</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2" w:lineRule="exact"/>
              <w:ind w:left="10" w:right="10"/>
              <w:jc w:val="right"/>
            </w:pPr>
            <w:r>
              <w:rPr>
                <w:rFonts w:ascii="宋体" w:hAnsi="宋体" w:eastAsia="宋体"/>
                <w:color w:val="000000"/>
                <w:sz w:val="15"/>
              </w:rPr>
              <w:t>78.62</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30199</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其他工资福利支出</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50199</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其他工资福利支出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318.40</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318.40</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30107</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绩效工资</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工资福利支出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79.06</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79.06</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津贴补贴</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50101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工资奖金津补贴</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125.22</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125.22</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基本工资</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50101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工资奖金津补贴</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328.02</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328.02</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30217</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公务接待费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50206</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公务接待费</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0.29</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0.29</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30229</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福利费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50201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办公经费</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7.52</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7.52</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30231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公务用车运行维护费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50208</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公务用车运行维护费</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1.80</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1.80</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30228</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工会经费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50201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办公经费</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5.11</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5.11</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办公费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50201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办公经费</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83.41</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83.41</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30299</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其他商品和服务支出</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50299</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其他商品和服务支出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1307.00</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8" w:right="8"/>
              <w:jc w:val="right"/>
            </w:pPr>
            <w:r>
              <w:rPr>
                <w:rFonts w:ascii="宋体" w:hAnsi="宋体" w:eastAsia="宋体"/>
                <w:color w:val="000000"/>
                <w:sz w:val="15"/>
              </w:rPr>
              <w:t>1307.00</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30107</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绩效工资</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50101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工资奖金津补贴</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33.14</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33.14</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30110</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职工基本医疗保险缴费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50102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社会保障缴费</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40.97</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40.97</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30112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其他社会保障缴费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50102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社会保障缴费</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7.17</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7.17</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331"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2" w:lineRule="exact"/>
              <w:ind w:left="24" w:right="24"/>
            </w:pPr>
            <w:r>
              <w:rPr>
                <w:rFonts w:ascii="宋体" w:hAnsi="宋体" w:eastAsia="宋体"/>
                <w:color w:val="000000"/>
                <w:sz w:val="15"/>
              </w:rPr>
              <w:t>30108</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182" w:lineRule="exact"/>
              <w:ind w:left="24" w:right="24"/>
            </w:pPr>
            <w:r>
              <w:rPr>
                <w:rFonts w:ascii="宋体" w:hAnsi="宋体" w:eastAsia="宋体"/>
                <w:color w:val="000000"/>
                <w:sz w:val="15"/>
              </w:rPr>
              <w:t xml:space="preserve"> 机关事业单位基本养老保险缴费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2" w:lineRule="exact"/>
              <w:ind w:left="24" w:right="24"/>
            </w:pPr>
            <w:r>
              <w:rPr>
                <w:rFonts w:ascii="宋体" w:hAnsi="宋体" w:eastAsia="宋体"/>
                <w:color w:val="000000"/>
                <w:sz w:val="15"/>
              </w:rPr>
              <w:t>50501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2" w:lineRule="exact"/>
              <w:ind w:left="24" w:right="24"/>
            </w:pPr>
            <w:r>
              <w:rPr>
                <w:rFonts w:ascii="宋体" w:hAnsi="宋体" w:eastAsia="宋体"/>
                <w:color w:val="000000"/>
                <w:sz w:val="15"/>
              </w:rPr>
              <w:t>工资福利支出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2" w:lineRule="exact"/>
              <w:ind w:left="12" w:right="12"/>
              <w:jc w:val="right"/>
            </w:pPr>
            <w:r>
              <w:rPr>
                <w:rFonts w:ascii="宋体" w:hAnsi="宋体" w:eastAsia="宋体"/>
                <w:color w:val="000000"/>
                <w:sz w:val="15"/>
              </w:rPr>
              <w:t>42.92</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18" w:after="0" w:line="152" w:lineRule="exact"/>
              <w:ind w:left="10" w:right="10"/>
              <w:jc w:val="right"/>
            </w:pPr>
            <w:r>
              <w:rPr>
                <w:rFonts w:ascii="宋体" w:hAnsi="宋体" w:eastAsia="宋体"/>
                <w:color w:val="000000"/>
                <w:sz w:val="15"/>
              </w:rPr>
              <w:t>42.92</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30199</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其他工资福利支出</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工资福利支出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523.88</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523.88</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基本工资</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工资福利支出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513.48</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513.48</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津贴补贴</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工资福利支出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8.16</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8.16</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印刷费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9.00</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9.00</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30211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差旅费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13.42</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13.42</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30229</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福利费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4.05</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4.05</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办公费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60.41</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60.41</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30207</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邮电费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1.46</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1.46</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30213</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维修(护)费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1.25</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1.25</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30228</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工会经费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2.24</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2.24</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30231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公务用车运行维护费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10.90</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10.90</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30299</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其他商品和服务支出</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19.99</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19.99</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30110</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职工基本医疗保险缴费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工资福利支出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22.42</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22.42</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30112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其他社会保障缴费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50501</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工资福利支出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3.38</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3.38</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30239</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其他交通费用</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1.00</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1.00</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30204</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手续费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0.20</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0.20</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30226</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劳务费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0.72</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0.72</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30206</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电费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1.82</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1.82</w:t>
            </w:r>
          </w:p>
        </w:tc>
      </w:tr>
      <w:tr>
        <w:tblPrEx>
          <w:tblCellMar>
            <w:top w:w="0" w:type="dxa"/>
            <w:left w:w="108" w:type="dxa"/>
            <w:bottom w:w="0" w:type="dxa"/>
            <w:right w:w="108" w:type="dxa"/>
          </w:tblCellMar>
        </w:tblPrEx>
        <w:trPr>
          <w:trHeight w:val="207"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30205</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水费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2.30</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2.30</w:t>
            </w:r>
          </w:p>
        </w:tc>
      </w:tr>
      <w:tr>
        <w:tblPrEx>
          <w:tblCellMar>
            <w:top w:w="0" w:type="dxa"/>
            <w:left w:w="108" w:type="dxa"/>
            <w:bottom w:w="0" w:type="dxa"/>
            <w:right w:w="108" w:type="dxa"/>
          </w:tblCellMar>
        </w:tblPrEx>
        <w:trPr>
          <w:trHeight w:val="203" w:hRule="exact"/>
          <w:jc w:val="center"/>
        </w:trPr>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30208</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 xml:space="preserve"> 取暖费</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50502</w:t>
            </w:r>
          </w:p>
        </w:tc>
        <w:tc>
          <w:tcPr>
            <w:tcW w:w="188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24" w:right="24"/>
            </w:pPr>
            <w:r>
              <w:rPr>
                <w:rFonts w:ascii="宋体" w:hAnsi="宋体" w:eastAsia="宋体"/>
                <w:color w:val="000000"/>
                <w:sz w:val="15"/>
              </w:rPr>
              <w:t>商品和服务支出</w:t>
            </w: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2" w:right="12"/>
              <w:jc w:val="right"/>
            </w:pPr>
            <w:r>
              <w:rPr>
                <w:rFonts w:ascii="宋体" w:hAnsi="宋体" w:eastAsia="宋体"/>
                <w:color w:val="000000"/>
                <w:sz w:val="15"/>
              </w:rPr>
              <w:t>0.50</w:t>
            </w:r>
          </w:p>
        </w:tc>
        <w:tc>
          <w:tcPr>
            <w:tcW w:w="14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4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46" w:after="0" w:line="152" w:lineRule="exact"/>
              <w:ind w:left="10" w:right="10"/>
              <w:jc w:val="right"/>
            </w:pPr>
            <w:r>
              <w:rPr>
                <w:rFonts w:ascii="宋体" w:hAnsi="宋体" w:eastAsia="宋体"/>
                <w:color w:val="000000"/>
                <w:sz w:val="15"/>
              </w:rPr>
              <w:t>0.50</w:t>
            </w:r>
          </w:p>
        </w:tc>
      </w:tr>
    </w:tbl>
    <w:p>
      <w:pPr>
        <w:autoSpaceDE w:val="0"/>
        <w:autoSpaceDN w:val="0"/>
        <w:spacing w:after="0" w:line="14" w:lineRule="exact"/>
      </w:pPr>
    </w:p>
    <w:p>
      <w:pPr>
        <w:autoSpaceDE w:val="0"/>
        <w:autoSpaceDN w:val="0"/>
        <w:spacing w:after="0" w:line="14" w:lineRule="exact"/>
      </w:pPr>
    </w:p>
    <w:p>
      <w:pPr>
        <w:sectPr>
          <w:pgSz w:w="16837" w:h="11905"/>
          <w:pgMar w:top="222" w:right="1440" w:bottom="210" w:left="1072" w:header="720" w:footer="720" w:gutter="0"/>
          <w:pgNumType w:fmt="numberInDash"/>
          <w:cols w:space="720" w:num="1"/>
          <w:docGrid w:linePitch="360" w:charSpace="0"/>
        </w:sectPr>
      </w:pPr>
    </w:p>
    <w:p>
      <w:pPr>
        <w:autoSpaceDE w:val="0"/>
        <w:autoSpaceDN w:val="0"/>
        <w:spacing w:before="212" w:after="0" w:line="86" w:lineRule="exact"/>
        <w:ind w:left="1388" w:right="1388"/>
        <w:jc w:val="right"/>
      </w:pPr>
      <w:r>
        <w:rPr>
          <w:rFonts w:ascii="宋体" w:hAnsi="宋体" w:eastAsia="宋体"/>
          <w:color w:val="000000"/>
          <w:w w:val="94"/>
          <w:sz w:val="9"/>
        </w:rPr>
        <w:t>预算07表</w:t>
      </w:r>
    </w:p>
    <w:p>
      <w:pPr>
        <w:autoSpaceDE w:val="0"/>
        <w:autoSpaceDN w:val="0"/>
        <w:spacing w:before="72" w:after="32" w:line="180" w:lineRule="exact"/>
        <w:ind w:left="5396" w:right="5396"/>
        <w:rPr>
          <w:rFonts w:hint="eastAsia" w:eastAsia="宋体"/>
          <w:lang w:eastAsia="zh-CN"/>
        </w:rPr>
      </w:pPr>
      <w:r>
        <w:rPr>
          <w:rFonts w:ascii="宋体" w:hAnsi="宋体" w:eastAsia="宋体"/>
          <w:color w:val="000000"/>
          <w:sz w:val="18"/>
        </w:rPr>
        <w:t>2022年支出经济分类汇总表</w:t>
      </w:r>
    </w:p>
    <w:tbl>
      <w:tblPr>
        <w:tblStyle w:val="33"/>
        <w:tblW w:w="0" w:type="auto"/>
        <w:tblInd w:w="12" w:type="dxa"/>
        <w:tblLayout w:type="fixed"/>
        <w:tblCellMar>
          <w:top w:w="0" w:type="dxa"/>
          <w:left w:w="108" w:type="dxa"/>
          <w:bottom w:w="0" w:type="dxa"/>
          <w:right w:w="108" w:type="dxa"/>
        </w:tblCellMar>
      </w:tblPr>
      <w:tblGrid>
        <w:gridCol w:w="515"/>
        <w:gridCol w:w="7005"/>
        <w:gridCol w:w="6090"/>
      </w:tblGrid>
      <w:tr>
        <w:tblPrEx>
          <w:tblCellMar>
            <w:top w:w="0" w:type="dxa"/>
            <w:left w:w="108" w:type="dxa"/>
            <w:bottom w:w="0" w:type="dxa"/>
            <w:right w:w="108" w:type="dxa"/>
          </w:tblCellMar>
        </w:tblPrEx>
        <w:trPr>
          <w:trHeight w:val="126" w:hRule="exact"/>
        </w:trPr>
        <w:tc>
          <w:tcPr>
            <w:tcW w:w="515" w:type="dxa"/>
            <w:tcMar>
              <w:left w:w="0" w:type="dxa"/>
              <w:right w:w="0" w:type="dxa"/>
            </w:tcMar>
          </w:tcPr>
          <w:p>
            <w:pPr>
              <w:autoSpaceDE w:val="0"/>
              <w:autoSpaceDN w:val="0"/>
              <w:spacing w:before="30" w:after="0" w:line="86" w:lineRule="exact"/>
              <w:ind w:left="10" w:right="10"/>
            </w:pPr>
            <w:r>
              <w:rPr>
                <w:rFonts w:ascii="宋体" w:hAnsi="宋体" w:eastAsia="宋体"/>
                <w:color w:val="000000"/>
                <w:w w:val="94"/>
                <w:sz w:val="9"/>
              </w:rPr>
              <w:t xml:space="preserve">部门名称： </w:t>
            </w:r>
          </w:p>
        </w:tc>
        <w:tc>
          <w:tcPr>
            <w:tcW w:w="7005" w:type="dxa"/>
            <w:tcMar>
              <w:left w:w="0" w:type="dxa"/>
              <w:right w:w="0" w:type="dxa"/>
            </w:tcMar>
          </w:tcPr>
          <w:p>
            <w:pPr>
              <w:autoSpaceDE w:val="0"/>
              <w:autoSpaceDN w:val="0"/>
              <w:spacing w:before="30" w:after="0" w:line="86" w:lineRule="exact"/>
              <w:ind w:left="606" w:right="606"/>
              <w:rPr>
                <w:rFonts w:hint="eastAsia" w:eastAsia="宋体"/>
                <w:lang w:eastAsia="zh-CN"/>
              </w:rPr>
            </w:pPr>
            <w:r>
              <w:rPr>
                <w:rFonts w:ascii="宋体" w:hAnsi="宋体" w:eastAsia="宋体"/>
                <w:color w:val="000000"/>
                <w:w w:val="94"/>
                <w:sz w:val="9"/>
              </w:rPr>
              <w:t>伊川县卫生健康委员会</w:t>
            </w:r>
            <w:r>
              <w:rPr>
                <w:rFonts w:hint="eastAsia" w:ascii="宋体" w:hAnsi="宋体" w:eastAsia="宋体"/>
                <w:color w:val="000000"/>
                <w:w w:val="94"/>
                <w:sz w:val="9"/>
                <w:lang w:eastAsia="zh-CN"/>
              </w:rPr>
              <w:t>（汇总）</w:t>
            </w:r>
          </w:p>
        </w:tc>
        <w:tc>
          <w:tcPr>
            <w:tcW w:w="6090" w:type="dxa"/>
            <w:tcMar>
              <w:left w:w="0" w:type="dxa"/>
              <w:right w:w="0" w:type="dxa"/>
            </w:tcMar>
          </w:tcPr>
          <w:p>
            <w:pPr>
              <w:autoSpaceDE w:val="0"/>
              <w:autoSpaceDN w:val="0"/>
              <w:spacing w:before="30" w:after="0" w:line="86" w:lineRule="exact"/>
              <w:ind w:left="694" w:right="694"/>
              <w:jc w:val="right"/>
            </w:pPr>
            <w:r>
              <w:rPr>
                <w:rFonts w:ascii="宋体" w:hAnsi="宋体" w:eastAsia="宋体"/>
                <w:color w:val="000000"/>
                <w:w w:val="94"/>
                <w:sz w:val="9"/>
              </w:rPr>
              <w:t>单位：万元</w:t>
            </w:r>
          </w:p>
        </w:tc>
      </w:tr>
    </w:tbl>
    <w:p>
      <w:pPr>
        <w:autoSpaceDE w:val="0"/>
        <w:autoSpaceDN w:val="0"/>
        <w:spacing w:after="0" w:line="20" w:lineRule="exact"/>
      </w:pPr>
    </w:p>
    <w:tbl>
      <w:tblPr>
        <w:tblStyle w:val="33"/>
        <w:tblW w:w="0" w:type="auto"/>
        <w:jc w:val="center"/>
        <w:tblLayout w:type="fixed"/>
        <w:tblCellMar>
          <w:top w:w="0" w:type="dxa"/>
          <w:left w:w="108" w:type="dxa"/>
          <w:bottom w:w="0" w:type="dxa"/>
          <w:right w:w="108" w:type="dxa"/>
        </w:tblCellMar>
      </w:tblPr>
      <w:tblGrid>
        <w:gridCol w:w="507"/>
        <w:gridCol w:w="601"/>
        <w:gridCol w:w="562"/>
        <w:gridCol w:w="270"/>
        <w:gridCol w:w="338"/>
        <w:gridCol w:w="885"/>
        <w:gridCol w:w="852"/>
        <w:gridCol w:w="716"/>
        <w:gridCol w:w="893"/>
        <w:gridCol w:w="730"/>
        <w:gridCol w:w="854"/>
        <w:gridCol w:w="766"/>
        <w:gridCol w:w="730"/>
        <w:gridCol w:w="814"/>
        <w:gridCol w:w="834"/>
        <w:gridCol w:w="878"/>
        <w:gridCol w:w="802"/>
        <w:gridCol w:w="840"/>
      </w:tblGrid>
      <w:tr>
        <w:tblPrEx>
          <w:tblCellMar>
            <w:top w:w="0" w:type="dxa"/>
            <w:left w:w="108" w:type="dxa"/>
            <w:bottom w:w="0" w:type="dxa"/>
            <w:right w:w="108" w:type="dxa"/>
          </w:tblCellMar>
        </w:tblPrEx>
        <w:trPr>
          <w:trHeight w:val="122" w:hRule="exact"/>
          <w:jc w:val="center"/>
        </w:trPr>
        <w:tc>
          <w:tcPr>
            <w:tcW w:w="1670"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24" w:after="0" w:line="84" w:lineRule="exact"/>
              <w:jc w:val="center"/>
            </w:pPr>
            <w:r>
              <w:rPr>
                <w:rFonts w:ascii="宋体" w:hAnsi="宋体" w:eastAsia="宋体"/>
                <w:color w:val="000000"/>
                <w:w w:val="94"/>
                <w:sz w:val="9"/>
              </w:rPr>
              <w:t xml:space="preserve"> 部门预算经济分类 </w:t>
            </w:r>
          </w:p>
        </w:tc>
        <w:tc>
          <w:tcPr>
            <w:tcW w:w="1493" w:type="dxa"/>
            <w:gridSpan w:val="3"/>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24" w:after="0" w:line="84" w:lineRule="exact"/>
              <w:jc w:val="center"/>
            </w:pPr>
            <w:r>
              <w:rPr>
                <w:rFonts w:ascii="宋体" w:hAnsi="宋体" w:eastAsia="宋体"/>
                <w:color w:val="000000"/>
                <w:w w:val="94"/>
                <w:sz w:val="9"/>
              </w:rPr>
              <w:t>政府预算经济分类</w:t>
            </w:r>
          </w:p>
        </w:tc>
        <w:tc>
          <w:tcPr>
            <w:tcW w:w="852"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32" w:after="0" w:line="84" w:lineRule="exact"/>
              <w:jc w:val="center"/>
            </w:pPr>
            <w:r>
              <w:rPr>
                <w:rFonts w:ascii="宋体" w:hAnsi="宋体" w:eastAsia="宋体"/>
                <w:color w:val="000000"/>
                <w:w w:val="94"/>
                <w:sz w:val="9"/>
              </w:rPr>
              <w:t>总计</w:t>
            </w:r>
          </w:p>
        </w:tc>
        <w:tc>
          <w:tcPr>
            <w:tcW w:w="1609" w:type="dxa"/>
            <w:gridSpan w:val="2"/>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24" w:after="0" w:line="84" w:lineRule="exact"/>
              <w:jc w:val="center"/>
            </w:pPr>
            <w:r>
              <w:rPr>
                <w:rFonts w:ascii="宋体" w:hAnsi="宋体" w:eastAsia="宋体"/>
                <w:color w:val="000000"/>
                <w:w w:val="94"/>
                <w:sz w:val="9"/>
              </w:rPr>
              <w:t>一般公共预算</w:t>
            </w:r>
          </w:p>
        </w:tc>
        <w:tc>
          <w:tcPr>
            <w:tcW w:w="730"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32" w:after="0" w:line="84" w:lineRule="exact"/>
              <w:jc w:val="center"/>
            </w:pPr>
            <w:r>
              <w:rPr>
                <w:rFonts w:ascii="宋体" w:hAnsi="宋体" w:eastAsia="宋体"/>
                <w:color w:val="000000"/>
                <w:w w:val="94"/>
                <w:sz w:val="9"/>
              </w:rPr>
              <w:t>政府性基金</w:t>
            </w:r>
          </w:p>
        </w:tc>
        <w:tc>
          <w:tcPr>
            <w:tcW w:w="854"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32" w:after="0" w:line="84" w:lineRule="exact"/>
              <w:jc w:val="center"/>
            </w:pPr>
            <w:r>
              <w:rPr>
                <w:rFonts w:ascii="宋体" w:hAnsi="宋体" w:eastAsia="宋体"/>
                <w:color w:val="000000"/>
                <w:w w:val="94"/>
                <w:sz w:val="9"/>
              </w:rPr>
              <w:t>国有资本经营预算</w:t>
            </w:r>
          </w:p>
        </w:tc>
        <w:tc>
          <w:tcPr>
            <w:tcW w:w="766"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32" w:after="0" w:line="84" w:lineRule="exact"/>
              <w:jc w:val="center"/>
            </w:pPr>
            <w:r>
              <w:rPr>
                <w:rFonts w:ascii="宋体" w:hAnsi="宋体" w:eastAsia="宋体"/>
                <w:color w:val="000000"/>
                <w:w w:val="94"/>
                <w:sz w:val="9"/>
              </w:rPr>
              <w:t>上年结转结余</w:t>
            </w:r>
          </w:p>
        </w:tc>
        <w:tc>
          <w:tcPr>
            <w:tcW w:w="730"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78" w:after="0" w:line="86" w:lineRule="exact"/>
              <w:jc w:val="center"/>
            </w:pPr>
            <w:r>
              <w:rPr>
                <w:rFonts w:ascii="宋体" w:hAnsi="宋体" w:eastAsia="宋体"/>
                <w:color w:val="000000"/>
                <w:w w:val="94"/>
                <w:sz w:val="9"/>
              </w:rPr>
              <w:t>财政专户管理资金</w:t>
            </w:r>
          </w:p>
          <w:p>
            <w:pPr>
              <w:autoSpaceDE w:val="0"/>
              <w:autoSpaceDN w:val="0"/>
              <w:spacing w:before="20" w:after="0" w:line="86" w:lineRule="exact"/>
              <w:jc w:val="center"/>
            </w:pPr>
            <w:r>
              <w:rPr>
                <w:rFonts w:ascii="宋体" w:hAnsi="宋体" w:eastAsia="宋体"/>
                <w:color w:val="000000"/>
                <w:w w:val="94"/>
                <w:sz w:val="9"/>
              </w:rPr>
              <w:t>收入</w:t>
            </w:r>
          </w:p>
        </w:tc>
        <w:tc>
          <w:tcPr>
            <w:tcW w:w="814"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32" w:after="0" w:line="84" w:lineRule="exact"/>
              <w:jc w:val="center"/>
            </w:pPr>
            <w:r>
              <w:rPr>
                <w:rFonts w:ascii="宋体" w:hAnsi="宋体" w:eastAsia="宋体"/>
                <w:color w:val="000000"/>
                <w:w w:val="94"/>
                <w:sz w:val="9"/>
              </w:rPr>
              <w:t>事业收入</w:t>
            </w:r>
          </w:p>
        </w:tc>
        <w:tc>
          <w:tcPr>
            <w:tcW w:w="834"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32" w:after="0" w:line="84" w:lineRule="exact"/>
              <w:jc w:val="center"/>
            </w:pPr>
            <w:r>
              <w:rPr>
                <w:rFonts w:ascii="宋体" w:hAnsi="宋体" w:eastAsia="宋体"/>
                <w:color w:val="000000"/>
                <w:w w:val="94"/>
                <w:sz w:val="9"/>
              </w:rPr>
              <w:t>上级补助收入</w:t>
            </w:r>
          </w:p>
        </w:tc>
        <w:tc>
          <w:tcPr>
            <w:tcW w:w="878"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32" w:after="0" w:line="84" w:lineRule="exact"/>
              <w:jc w:val="center"/>
            </w:pPr>
            <w:r>
              <w:rPr>
                <w:rFonts w:ascii="宋体" w:hAnsi="宋体" w:eastAsia="宋体"/>
                <w:color w:val="000000"/>
                <w:w w:val="94"/>
                <w:sz w:val="9"/>
              </w:rPr>
              <w:t>附属单位上缴收入</w:t>
            </w:r>
          </w:p>
        </w:tc>
        <w:tc>
          <w:tcPr>
            <w:tcW w:w="802"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32" w:after="0" w:line="84" w:lineRule="exact"/>
              <w:jc w:val="center"/>
            </w:pPr>
            <w:r>
              <w:rPr>
                <w:rFonts w:ascii="宋体" w:hAnsi="宋体" w:eastAsia="宋体"/>
                <w:color w:val="000000"/>
                <w:w w:val="94"/>
                <w:sz w:val="9"/>
              </w:rPr>
              <w:t>事业单位经营收入</w:t>
            </w:r>
          </w:p>
        </w:tc>
        <w:tc>
          <w:tcPr>
            <w:tcW w:w="840" w:type="dxa"/>
            <w:vMerge w:val="restart"/>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32" w:after="0" w:line="84" w:lineRule="exact"/>
              <w:jc w:val="center"/>
            </w:pPr>
            <w:r>
              <w:rPr>
                <w:rFonts w:ascii="宋体" w:hAnsi="宋体" w:eastAsia="宋体"/>
                <w:color w:val="000000"/>
                <w:w w:val="94"/>
                <w:sz w:val="9"/>
              </w:rPr>
              <w:t xml:space="preserve"> 其他收入 </w:t>
            </w:r>
          </w:p>
        </w:tc>
      </w:tr>
      <w:tr>
        <w:tblPrEx>
          <w:tblCellMar>
            <w:top w:w="0" w:type="dxa"/>
            <w:left w:w="108" w:type="dxa"/>
            <w:bottom w:w="0" w:type="dxa"/>
            <w:right w:w="108" w:type="dxa"/>
          </w:tblCellMar>
        </w:tblPrEx>
        <w:trPr>
          <w:trHeight w:val="18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 xml:space="preserve"> 类</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款</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科目名称</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 xml:space="preserve"> 类</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款</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科目名称</w:t>
            </w:r>
          </w:p>
        </w:tc>
        <w:tc>
          <w:tcPr>
            <w:tcW w:w="852" w:type="dxa"/>
            <w:vMerge w:val="continue"/>
            <w:tcBorders>
              <w:top w:val="single" w:color="000000" w:sz="2" w:space="0"/>
              <w:left w:val="single" w:color="000000" w:sz="2" w:space="0"/>
              <w:bottom w:val="single" w:color="000000" w:sz="2" w:space="0"/>
              <w:right w:val="single" w:color="000000" w:sz="2" w:space="0"/>
            </w:tcBorders>
          </w:tcP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小计</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其中：财政拨款</w:t>
            </w:r>
          </w:p>
        </w:tc>
        <w:tc>
          <w:tcPr>
            <w:tcW w:w="730" w:type="dxa"/>
            <w:vMerge w:val="continue"/>
            <w:tcBorders>
              <w:top w:val="single" w:color="000000" w:sz="2" w:space="0"/>
              <w:left w:val="single" w:color="000000" w:sz="2" w:space="0"/>
              <w:bottom w:val="single" w:color="000000" w:sz="2" w:space="0"/>
              <w:right w:val="single" w:color="000000" w:sz="2" w:space="0"/>
            </w:tcBorders>
          </w:tcPr>
          <w:p/>
        </w:tc>
        <w:tc>
          <w:tcPr>
            <w:tcW w:w="854" w:type="dxa"/>
            <w:vMerge w:val="continue"/>
            <w:tcBorders>
              <w:top w:val="single" w:color="000000" w:sz="2" w:space="0"/>
              <w:left w:val="single" w:color="000000" w:sz="2" w:space="0"/>
              <w:bottom w:val="single" w:color="000000" w:sz="2" w:space="0"/>
              <w:right w:val="single" w:color="000000" w:sz="2" w:space="0"/>
            </w:tcBorders>
          </w:tcPr>
          <w:p/>
        </w:tc>
        <w:tc>
          <w:tcPr>
            <w:tcW w:w="766" w:type="dxa"/>
            <w:vMerge w:val="continue"/>
            <w:tcBorders>
              <w:top w:val="single" w:color="000000" w:sz="2" w:space="0"/>
              <w:left w:val="single" w:color="000000" w:sz="2" w:space="0"/>
              <w:bottom w:val="single" w:color="000000" w:sz="2" w:space="0"/>
              <w:right w:val="single" w:color="000000" w:sz="2" w:space="0"/>
            </w:tcBorders>
          </w:tcPr>
          <w:p/>
        </w:tc>
        <w:tc>
          <w:tcPr>
            <w:tcW w:w="730" w:type="dxa"/>
            <w:vMerge w:val="continue"/>
            <w:tcBorders>
              <w:top w:val="single" w:color="000000" w:sz="2" w:space="0"/>
              <w:left w:val="single" w:color="000000" w:sz="2" w:space="0"/>
              <w:bottom w:val="single" w:color="000000" w:sz="2" w:space="0"/>
              <w:right w:val="single" w:color="000000" w:sz="2" w:space="0"/>
            </w:tcBorders>
          </w:tcPr>
          <w:p/>
        </w:tc>
        <w:tc>
          <w:tcPr>
            <w:tcW w:w="814" w:type="dxa"/>
            <w:vMerge w:val="continue"/>
            <w:tcBorders>
              <w:top w:val="single" w:color="000000" w:sz="2" w:space="0"/>
              <w:left w:val="single" w:color="000000" w:sz="2" w:space="0"/>
              <w:bottom w:val="single" w:color="000000" w:sz="2" w:space="0"/>
              <w:right w:val="single" w:color="000000" w:sz="2" w:space="0"/>
            </w:tcBorders>
          </w:tcPr>
          <w:p/>
        </w:tc>
        <w:tc>
          <w:tcPr>
            <w:tcW w:w="834" w:type="dxa"/>
            <w:vMerge w:val="continue"/>
            <w:tcBorders>
              <w:top w:val="single" w:color="000000" w:sz="2" w:space="0"/>
              <w:left w:val="single" w:color="000000" w:sz="2" w:space="0"/>
              <w:bottom w:val="single" w:color="000000" w:sz="2" w:space="0"/>
              <w:right w:val="single" w:color="000000" w:sz="2" w:space="0"/>
            </w:tcBorders>
          </w:tcPr>
          <w:p/>
        </w:tc>
        <w:tc>
          <w:tcPr>
            <w:tcW w:w="878" w:type="dxa"/>
            <w:vMerge w:val="continue"/>
            <w:tcBorders>
              <w:top w:val="single" w:color="000000" w:sz="2" w:space="0"/>
              <w:left w:val="single" w:color="000000" w:sz="2" w:space="0"/>
              <w:bottom w:val="single" w:color="000000" w:sz="2" w:space="0"/>
              <w:right w:val="single" w:color="000000" w:sz="2" w:space="0"/>
            </w:tcBorders>
          </w:tcPr>
          <w:p/>
        </w:tc>
        <w:tc>
          <w:tcPr>
            <w:tcW w:w="802" w:type="dxa"/>
            <w:vMerge w:val="continue"/>
            <w:tcBorders>
              <w:top w:val="single" w:color="000000" w:sz="2" w:space="0"/>
              <w:left w:val="single" w:color="000000" w:sz="2" w:space="0"/>
              <w:bottom w:val="single" w:color="000000" w:sz="2" w:space="0"/>
              <w:right w:val="single" w:color="000000" w:sz="2" w:space="0"/>
            </w:tcBorders>
          </w:tcPr>
          <w:p/>
        </w:tc>
        <w:tc>
          <w:tcPr>
            <w:tcW w:w="840" w:type="dxa"/>
            <w:vMerge w:val="continue"/>
            <w:tcBorders>
              <w:top w:val="single" w:color="000000" w:sz="2" w:space="0"/>
              <w:left w:val="single" w:color="000000" w:sz="2" w:space="0"/>
              <w:bottom w:val="single" w:color="000000" w:sz="2" w:space="0"/>
              <w:right w:val="single" w:color="000000" w:sz="2" w:space="0"/>
            </w:tcBorders>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合计</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2" w:right="2"/>
              <w:jc w:val="right"/>
            </w:pPr>
            <w:r>
              <w:rPr>
                <w:rFonts w:ascii="宋体" w:hAnsi="宋体" w:eastAsia="宋体"/>
                <w:color w:val="000000"/>
                <w:w w:val="94"/>
                <w:sz w:val="9"/>
              </w:rPr>
              <w:t>21583.91</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2" w:right="2"/>
              <w:jc w:val="right"/>
            </w:pPr>
            <w:r>
              <w:rPr>
                <w:rFonts w:ascii="宋体" w:hAnsi="宋体" w:eastAsia="宋体"/>
                <w:color w:val="000000"/>
                <w:w w:val="94"/>
                <w:sz w:val="9"/>
              </w:rPr>
              <w:t>12600.17</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2" w:right="2"/>
              <w:jc w:val="right"/>
            </w:pPr>
            <w:r>
              <w:rPr>
                <w:rFonts w:ascii="宋体" w:hAnsi="宋体" w:eastAsia="宋体"/>
                <w:color w:val="000000"/>
                <w:w w:val="94"/>
                <w:sz w:val="9"/>
              </w:rPr>
              <w:t>12360.37</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2" w:right="2"/>
              <w:jc w:val="right"/>
            </w:pPr>
            <w:r>
              <w:rPr>
                <w:rFonts w:ascii="宋体" w:hAnsi="宋体" w:eastAsia="宋体"/>
                <w:color w:val="000000"/>
                <w:w w:val="94"/>
                <w:sz w:val="9"/>
              </w:rPr>
              <w:t>4000.00</w:t>
            </w: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8" w:right="8"/>
              <w:jc w:val="right"/>
            </w:pPr>
            <w:r>
              <w:rPr>
                <w:rFonts w:ascii="宋体" w:hAnsi="宋体" w:eastAsia="宋体"/>
                <w:color w:val="000000"/>
                <w:w w:val="94"/>
                <w:sz w:val="9"/>
              </w:rPr>
              <w:t>4983.74</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91"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501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0" w:after="0" w:line="86" w:lineRule="exact"/>
              <w:jc w:val="center"/>
            </w:pPr>
            <w:r>
              <w:rPr>
                <w:rFonts w:ascii="宋体" w:hAnsi="宋体" w:eastAsia="宋体"/>
                <w:color w:val="000000"/>
                <w:w w:val="94"/>
                <w:sz w:val="9"/>
              </w:rPr>
              <w:t>伊川县卫生健</w:t>
            </w:r>
          </w:p>
          <w:p>
            <w:pPr>
              <w:autoSpaceDE w:val="0"/>
              <w:autoSpaceDN w:val="0"/>
              <w:spacing w:before="20" w:after="0" w:line="86" w:lineRule="exact"/>
              <w:jc w:val="center"/>
            </w:pPr>
            <w:r>
              <w:rPr>
                <w:rFonts w:ascii="宋体" w:hAnsi="宋体" w:eastAsia="宋体"/>
                <w:color w:val="000000"/>
                <w:w w:val="94"/>
                <w:sz w:val="9"/>
              </w:rPr>
              <w:t>康委员会</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2" w:right="2"/>
              <w:jc w:val="right"/>
            </w:pPr>
            <w:r>
              <w:rPr>
                <w:rFonts w:ascii="宋体" w:hAnsi="宋体" w:eastAsia="宋体"/>
                <w:color w:val="000000"/>
                <w:w w:val="94"/>
                <w:sz w:val="9"/>
              </w:rPr>
              <w:t>21583.91</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2" w:right="2"/>
              <w:jc w:val="right"/>
            </w:pPr>
            <w:r>
              <w:rPr>
                <w:rFonts w:ascii="宋体" w:hAnsi="宋体" w:eastAsia="宋体"/>
                <w:color w:val="000000"/>
                <w:w w:val="94"/>
                <w:sz w:val="9"/>
              </w:rPr>
              <w:t>12600.17</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2" w:right="2"/>
              <w:jc w:val="right"/>
            </w:pPr>
            <w:r>
              <w:rPr>
                <w:rFonts w:ascii="宋体" w:hAnsi="宋体" w:eastAsia="宋体"/>
                <w:color w:val="000000"/>
                <w:w w:val="94"/>
                <w:sz w:val="9"/>
              </w:rPr>
              <w:t>12360.37</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2" w:right="2"/>
              <w:jc w:val="right"/>
            </w:pPr>
            <w:r>
              <w:rPr>
                <w:rFonts w:ascii="宋体" w:hAnsi="宋体" w:eastAsia="宋体"/>
                <w:color w:val="000000"/>
                <w:w w:val="94"/>
                <w:sz w:val="9"/>
              </w:rPr>
              <w:t>4000.00</w:t>
            </w: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8" w:right="8"/>
              <w:jc w:val="right"/>
            </w:pPr>
            <w:r>
              <w:rPr>
                <w:rFonts w:ascii="宋体" w:hAnsi="宋体" w:eastAsia="宋体"/>
                <w:color w:val="000000"/>
                <w:w w:val="94"/>
                <w:sz w:val="9"/>
              </w:rPr>
              <w:t>4983.74</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91"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303</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99</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0" w:after="0" w:line="86" w:lineRule="exact"/>
              <w:jc w:val="center"/>
            </w:pPr>
            <w:r>
              <w:rPr>
                <w:rFonts w:ascii="宋体" w:hAnsi="宋体" w:eastAsia="宋体"/>
                <w:color w:val="000000"/>
                <w:w w:val="94"/>
                <w:sz w:val="9"/>
              </w:rPr>
              <w:t>其他对个人和</w:t>
            </w:r>
          </w:p>
          <w:p>
            <w:pPr>
              <w:autoSpaceDE w:val="0"/>
              <w:autoSpaceDN w:val="0"/>
              <w:spacing w:before="20" w:after="0" w:line="86" w:lineRule="exact"/>
              <w:jc w:val="center"/>
            </w:pPr>
            <w:r>
              <w:rPr>
                <w:rFonts w:ascii="宋体" w:hAnsi="宋体" w:eastAsia="宋体"/>
                <w:color w:val="000000"/>
                <w:w w:val="94"/>
                <w:sz w:val="9"/>
              </w:rPr>
              <w:t>家庭的补助</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509</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99</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其他对个人和家庭补助</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ind w:left="4" w:right="4"/>
              <w:jc w:val="right"/>
            </w:pPr>
            <w:r>
              <w:rPr>
                <w:rFonts w:ascii="宋体" w:hAnsi="宋体" w:eastAsia="宋体"/>
                <w:color w:val="000000"/>
                <w:w w:val="94"/>
                <w:sz w:val="9"/>
              </w:rPr>
              <w:t>1674.70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ind w:left="4" w:right="4"/>
              <w:jc w:val="right"/>
            </w:pPr>
            <w:r>
              <w:rPr>
                <w:rFonts w:ascii="宋体" w:hAnsi="宋体" w:eastAsia="宋体"/>
                <w:color w:val="000000"/>
                <w:w w:val="94"/>
                <w:sz w:val="9"/>
              </w:rPr>
              <w:t>1410.25</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ind w:left="4" w:right="4"/>
              <w:jc w:val="right"/>
            </w:pPr>
            <w:r>
              <w:rPr>
                <w:rFonts w:ascii="宋体" w:hAnsi="宋体" w:eastAsia="宋体"/>
                <w:color w:val="000000"/>
                <w:w w:val="94"/>
                <w:sz w:val="9"/>
              </w:rPr>
              <w:t>1410.25</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ind w:left="8" w:right="8"/>
              <w:jc w:val="right"/>
            </w:pPr>
            <w:r>
              <w:rPr>
                <w:rFonts w:ascii="宋体" w:hAnsi="宋体" w:eastAsia="宋体"/>
                <w:color w:val="000000"/>
                <w:w w:val="94"/>
                <w:sz w:val="9"/>
              </w:rPr>
              <w:t>264.45</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303</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02</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退休费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509</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05</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离退休费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ind w:left="4" w:right="4"/>
              <w:jc w:val="right"/>
            </w:pPr>
            <w:r>
              <w:rPr>
                <w:rFonts w:ascii="宋体" w:hAnsi="宋体" w:eastAsia="宋体"/>
                <w:color w:val="000000"/>
                <w:w w:val="94"/>
                <w:sz w:val="9"/>
              </w:rPr>
              <w:t>35.40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ind w:left="4" w:right="4"/>
              <w:jc w:val="right"/>
            </w:pPr>
            <w:r>
              <w:rPr>
                <w:rFonts w:ascii="宋体" w:hAnsi="宋体" w:eastAsia="宋体"/>
                <w:color w:val="000000"/>
                <w:w w:val="94"/>
                <w:sz w:val="9"/>
              </w:rPr>
              <w:t>35.40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ind w:left="6" w:right="6"/>
              <w:jc w:val="right"/>
            </w:pPr>
            <w:r>
              <w:rPr>
                <w:rFonts w:ascii="宋体" w:hAnsi="宋体" w:eastAsia="宋体"/>
                <w:color w:val="000000"/>
                <w:w w:val="94"/>
                <w:sz w:val="9"/>
              </w:rPr>
              <w:t>35.40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303</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01</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离休费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509</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05</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离退休费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ind w:left="4" w:right="4"/>
              <w:jc w:val="right"/>
            </w:pPr>
            <w:r>
              <w:rPr>
                <w:rFonts w:ascii="宋体" w:hAnsi="宋体" w:eastAsia="宋体"/>
                <w:color w:val="000000"/>
                <w:w w:val="94"/>
                <w:sz w:val="9"/>
              </w:rPr>
              <w:t>19.27</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ind w:left="4" w:right="4"/>
              <w:jc w:val="right"/>
            </w:pPr>
            <w:r>
              <w:rPr>
                <w:rFonts w:ascii="宋体" w:hAnsi="宋体" w:eastAsia="宋体"/>
                <w:color w:val="000000"/>
                <w:w w:val="94"/>
                <w:sz w:val="9"/>
              </w:rPr>
              <w:t>19.27</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ind w:left="6" w:right="6"/>
              <w:jc w:val="right"/>
            </w:pPr>
            <w:r>
              <w:rPr>
                <w:rFonts w:ascii="宋体" w:hAnsi="宋体" w:eastAsia="宋体"/>
                <w:color w:val="000000"/>
                <w:w w:val="94"/>
                <w:sz w:val="9"/>
              </w:rPr>
              <w:t>19.27</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285"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jc w:val="center"/>
            </w:pPr>
            <w:r>
              <w:rPr>
                <w:rFonts w:ascii="宋体" w:hAnsi="宋体" w:eastAsia="宋体"/>
                <w:color w:val="000000"/>
                <w:w w:val="94"/>
                <w:sz w:val="9"/>
              </w:rPr>
              <w:t>08</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after="0" w:line="102" w:lineRule="exact"/>
              <w:jc w:val="center"/>
            </w:pPr>
            <w:r>
              <w:rPr>
                <w:rFonts w:ascii="宋体" w:hAnsi="宋体" w:eastAsia="宋体"/>
                <w:color w:val="000000"/>
                <w:w w:val="94"/>
                <w:sz w:val="9"/>
              </w:rPr>
              <w:t>机关事业单位基本养老保险</w:t>
            </w:r>
          </w:p>
          <w:p>
            <w:pPr>
              <w:autoSpaceDE w:val="0"/>
              <w:autoSpaceDN w:val="0"/>
              <w:spacing w:before="20" w:after="0" w:line="86" w:lineRule="exact"/>
              <w:jc w:val="center"/>
            </w:pPr>
            <w:r>
              <w:rPr>
                <w:rFonts w:ascii="宋体" w:hAnsi="宋体" w:eastAsia="宋体"/>
                <w:color w:val="000000"/>
                <w:w w:val="94"/>
                <w:sz w:val="9"/>
              </w:rPr>
              <w:t>缴费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jc w:val="center"/>
            </w:pPr>
            <w:r>
              <w:rPr>
                <w:rFonts w:ascii="宋体" w:hAnsi="宋体" w:eastAsia="宋体"/>
                <w:color w:val="000000"/>
                <w:w w:val="94"/>
                <w:sz w:val="9"/>
              </w:rPr>
              <w:t>501</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jc w:val="center"/>
            </w:pPr>
            <w:r>
              <w:rPr>
                <w:rFonts w:ascii="宋体" w:hAnsi="宋体" w:eastAsia="宋体"/>
                <w:color w:val="000000"/>
                <w:w w:val="94"/>
                <w:sz w:val="9"/>
              </w:rPr>
              <w:t>社会保障缴费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ind w:left="4" w:right="4"/>
              <w:jc w:val="right"/>
            </w:pPr>
            <w:r>
              <w:rPr>
                <w:rFonts w:ascii="宋体" w:hAnsi="宋体" w:eastAsia="宋体"/>
                <w:color w:val="000000"/>
                <w:w w:val="94"/>
                <w:sz w:val="9"/>
              </w:rPr>
              <w:t>78.62</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ind w:left="4" w:right="4"/>
              <w:jc w:val="right"/>
            </w:pPr>
            <w:r>
              <w:rPr>
                <w:rFonts w:ascii="宋体" w:hAnsi="宋体" w:eastAsia="宋体"/>
                <w:color w:val="000000"/>
                <w:w w:val="94"/>
                <w:sz w:val="9"/>
              </w:rPr>
              <w:t>78.62</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ind w:left="6" w:right="6"/>
              <w:jc w:val="right"/>
            </w:pPr>
            <w:r>
              <w:rPr>
                <w:rFonts w:ascii="宋体" w:hAnsi="宋体" w:eastAsia="宋体"/>
                <w:color w:val="000000"/>
                <w:w w:val="94"/>
                <w:sz w:val="9"/>
              </w:rPr>
              <w:t>78.62</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91"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99</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0" w:after="0" w:line="86" w:lineRule="exact"/>
              <w:jc w:val="center"/>
            </w:pPr>
            <w:r>
              <w:rPr>
                <w:rFonts w:ascii="宋体" w:hAnsi="宋体" w:eastAsia="宋体"/>
                <w:color w:val="000000"/>
                <w:w w:val="94"/>
                <w:sz w:val="9"/>
              </w:rPr>
              <w:t>其他工资福利</w:t>
            </w:r>
          </w:p>
          <w:p>
            <w:pPr>
              <w:autoSpaceDE w:val="0"/>
              <w:autoSpaceDN w:val="0"/>
              <w:spacing w:before="20" w:after="0" w:line="86" w:lineRule="exact"/>
              <w:jc w:val="center"/>
            </w:pPr>
            <w:r>
              <w:rPr>
                <w:rFonts w:ascii="宋体" w:hAnsi="宋体" w:eastAsia="宋体"/>
                <w:color w:val="000000"/>
                <w:w w:val="94"/>
                <w:sz w:val="9"/>
              </w:rPr>
              <w:t>支出</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501</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99</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其他工资福利支出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ind w:left="4" w:right="4"/>
              <w:jc w:val="right"/>
            </w:pPr>
            <w:r>
              <w:rPr>
                <w:rFonts w:ascii="宋体" w:hAnsi="宋体" w:eastAsia="宋体"/>
                <w:color w:val="000000"/>
                <w:w w:val="94"/>
                <w:sz w:val="9"/>
              </w:rPr>
              <w:t>318.40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ind w:left="4" w:right="4"/>
              <w:jc w:val="right"/>
            </w:pPr>
            <w:r>
              <w:rPr>
                <w:rFonts w:ascii="宋体" w:hAnsi="宋体" w:eastAsia="宋体"/>
                <w:color w:val="000000"/>
                <w:w w:val="94"/>
                <w:sz w:val="9"/>
              </w:rPr>
              <w:t>318.40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ind w:left="6" w:right="6"/>
              <w:jc w:val="right"/>
            </w:pPr>
            <w:r>
              <w:rPr>
                <w:rFonts w:ascii="宋体" w:hAnsi="宋体" w:eastAsia="宋体"/>
                <w:color w:val="000000"/>
                <w:w w:val="94"/>
                <w:sz w:val="9"/>
              </w:rPr>
              <w:t>318.40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07</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绩效工资</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工资福利支出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4" w:right="4"/>
              <w:jc w:val="right"/>
            </w:pPr>
            <w:r>
              <w:rPr>
                <w:rFonts w:ascii="宋体" w:hAnsi="宋体" w:eastAsia="宋体"/>
                <w:color w:val="000000"/>
                <w:w w:val="94"/>
                <w:sz w:val="9"/>
              </w:rPr>
              <w:t>79.06</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4" w:right="4"/>
              <w:jc w:val="right"/>
            </w:pPr>
            <w:r>
              <w:rPr>
                <w:rFonts w:ascii="宋体" w:hAnsi="宋体" w:eastAsia="宋体"/>
                <w:color w:val="000000"/>
                <w:w w:val="94"/>
                <w:sz w:val="9"/>
              </w:rPr>
              <w:t>79.06</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6" w:right="6"/>
              <w:jc w:val="right"/>
            </w:pPr>
            <w:r>
              <w:rPr>
                <w:rFonts w:ascii="宋体" w:hAnsi="宋体" w:eastAsia="宋体"/>
                <w:color w:val="000000"/>
                <w:w w:val="94"/>
                <w:sz w:val="9"/>
              </w:rPr>
              <w:t>79.06</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02</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津贴补贴</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501</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工资奖金津补贴</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4" w:right="4"/>
              <w:jc w:val="right"/>
            </w:pPr>
            <w:r>
              <w:rPr>
                <w:rFonts w:ascii="宋体" w:hAnsi="宋体" w:eastAsia="宋体"/>
                <w:color w:val="000000"/>
                <w:w w:val="94"/>
                <w:sz w:val="9"/>
              </w:rPr>
              <w:t>125.22</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4" w:right="4"/>
              <w:jc w:val="right"/>
            </w:pPr>
            <w:r>
              <w:rPr>
                <w:rFonts w:ascii="宋体" w:hAnsi="宋体" w:eastAsia="宋体"/>
                <w:color w:val="000000"/>
                <w:w w:val="94"/>
                <w:sz w:val="9"/>
              </w:rPr>
              <w:t>125.22</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6" w:right="6"/>
              <w:jc w:val="right"/>
            </w:pPr>
            <w:r>
              <w:rPr>
                <w:rFonts w:ascii="宋体" w:hAnsi="宋体" w:eastAsia="宋体"/>
                <w:color w:val="000000"/>
                <w:w w:val="94"/>
                <w:sz w:val="9"/>
              </w:rPr>
              <w:t>125.22</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基本工资</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501</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工资奖金津补贴</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1161.97</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1161.97</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1161.97</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17</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公务接待费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06</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公务接待费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0.29</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0.29</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0.29</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29</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福利费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7.52</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7.52</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7.52</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93"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31</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2" w:after="0" w:line="86" w:lineRule="exact"/>
              <w:jc w:val="center"/>
            </w:pPr>
            <w:r>
              <w:rPr>
                <w:rFonts w:ascii="宋体" w:hAnsi="宋体" w:eastAsia="宋体"/>
                <w:color w:val="000000"/>
                <w:w w:val="94"/>
                <w:sz w:val="9"/>
              </w:rPr>
              <w:t>公务用车运行</w:t>
            </w:r>
          </w:p>
          <w:p>
            <w:pPr>
              <w:autoSpaceDE w:val="0"/>
              <w:autoSpaceDN w:val="0"/>
              <w:spacing w:before="20" w:after="0" w:line="84" w:lineRule="exact"/>
              <w:jc w:val="center"/>
            </w:pPr>
            <w:r>
              <w:rPr>
                <w:rFonts w:ascii="宋体" w:hAnsi="宋体" w:eastAsia="宋体"/>
                <w:color w:val="000000"/>
                <w:w w:val="94"/>
                <w:sz w:val="9"/>
              </w:rPr>
              <w:t>维护费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08</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公务用车运行维护费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6" w:right="6"/>
              <w:jc w:val="right"/>
            </w:pPr>
            <w:r>
              <w:rPr>
                <w:rFonts w:ascii="宋体" w:hAnsi="宋体" w:eastAsia="宋体"/>
                <w:color w:val="000000"/>
                <w:w w:val="94"/>
                <w:sz w:val="9"/>
              </w:rPr>
              <w:t>1.80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6" w:right="6"/>
              <w:jc w:val="right"/>
            </w:pPr>
            <w:r>
              <w:rPr>
                <w:rFonts w:ascii="宋体" w:hAnsi="宋体" w:eastAsia="宋体"/>
                <w:color w:val="000000"/>
                <w:w w:val="94"/>
                <w:sz w:val="9"/>
              </w:rPr>
              <w:t>1.80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6" w:right="6"/>
              <w:jc w:val="right"/>
            </w:pPr>
            <w:r>
              <w:rPr>
                <w:rFonts w:ascii="宋体" w:hAnsi="宋体" w:eastAsia="宋体"/>
                <w:color w:val="000000"/>
                <w:w w:val="94"/>
                <w:sz w:val="9"/>
              </w:rPr>
              <w:t>1.80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28</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工会经费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4" w:right="4"/>
              <w:jc w:val="right"/>
            </w:pPr>
            <w:r>
              <w:rPr>
                <w:rFonts w:ascii="宋体" w:hAnsi="宋体" w:eastAsia="宋体"/>
                <w:color w:val="000000"/>
                <w:w w:val="94"/>
                <w:sz w:val="9"/>
              </w:rPr>
              <w:t>15.11</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4" w:right="4"/>
              <w:jc w:val="right"/>
            </w:pPr>
            <w:r>
              <w:rPr>
                <w:rFonts w:ascii="宋体" w:hAnsi="宋体" w:eastAsia="宋体"/>
                <w:color w:val="000000"/>
                <w:w w:val="94"/>
                <w:sz w:val="9"/>
              </w:rPr>
              <w:t>15.11</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6" w:right="6"/>
              <w:jc w:val="right"/>
            </w:pPr>
            <w:r>
              <w:rPr>
                <w:rFonts w:ascii="宋体" w:hAnsi="宋体" w:eastAsia="宋体"/>
                <w:color w:val="000000"/>
                <w:w w:val="94"/>
                <w:sz w:val="9"/>
              </w:rPr>
              <w:t>15.11</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办公费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113.41</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113.41</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113.41</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91"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99</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0" w:after="0" w:line="86" w:lineRule="exact"/>
              <w:jc w:val="center"/>
            </w:pPr>
            <w:r>
              <w:rPr>
                <w:rFonts w:ascii="宋体" w:hAnsi="宋体" w:eastAsia="宋体"/>
                <w:color w:val="000000"/>
                <w:w w:val="94"/>
                <w:sz w:val="9"/>
              </w:rPr>
              <w:t>其他商品和服</w:t>
            </w:r>
          </w:p>
          <w:p>
            <w:pPr>
              <w:autoSpaceDE w:val="0"/>
              <w:autoSpaceDN w:val="0"/>
              <w:spacing w:before="20" w:after="0" w:line="86" w:lineRule="exact"/>
              <w:jc w:val="center"/>
            </w:pPr>
            <w:r>
              <w:rPr>
                <w:rFonts w:ascii="宋体" w:hAnsi="宋体" w:eastAsia="宋体"/>
                <w:color w:val="000000"/>
                <w:w w:val="94"/>
                <w:sz w:val="9"/>
              </w:rPr>
              <w:t>务支出</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99</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其他商品和服务支出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2" w:right="2"/>
              <w:jc w:val="right"/>
            </w:pPr>
            <w:r>
              <w:rPr>
                <w:rFonts w:ascii="宋体" w:hAnsi="宋体" w:eastAsia="宋体"/>
                <w:color w:val="000000"/>
                <w:w w:val="94"/>
                <w:sz w:val="9"/>
              </w:rPr>
              <w:t>10256.87</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4" w:right="4"/>
              <w:jc w:val="right"/>
            </w:pPr>
            <w:r>
              <w:rPr>
                <w:rFonts w:ascii="宋体" w:hAnsi="宋体" w:eastAsia="宋体"/>
                <w:color w:val="000000"/>
                <w:w w:val="94"/>
                <w:sz w:val="9"/>
              </w:rPr>
              <w:t>7549.48</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4" w:right="4"/>
              <w:jc w:val="right"/>
            </w:pPr>
            <w:r>
              <w:rPr>
                <w:rFonts w:ascii="宋体" w:hAnsi="宋体" w:eastAsia="宋体"/>
                <w:color w:val="000000"/>
                <w:w w:val="94"/>
                <w:sz w:val="9"/>
              </w:rPr>
              <w:t>7371.68</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8" w:right="8"/>
              <w:jc w:val="right"/>
            </w:pPr>
            <w:r>
              <w:rPr>
                <w:rFonts w:ascii="宋体" w:hAnsi="宋体" w:eastAsia="宋体"/>
                <w:color w:val="000000"/>
                <w:w w:val="94"/>
                <w:sz w:val="9"/>
              </w:rPr>
              <w:t>2707.39</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07</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绩效工资</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501</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工资奖金津补贴</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33.14</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33.14</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33.14</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05</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水费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6" w:right="6"/>
              <w:jc w:val="right"/>
            </w:pPr>
            <w:r>
              <w:rPr>
                <w:rFonts w:ascii="宋体" w:hAnsi="宋体" w:eastAsia="宋体"/>
                <w:color w:val="000000"/>
                <w:w w:val="94"/>
                <w:sz w:val="9"/>
              </w:rPr>
              <w:t>3.00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6" w:right="6"/>
              <w:jc w:val="right"/>
            </w:pPr>
            <w:r>
              <w:rPr>
                <w:rFonts w:ascii="宋体" w:hAnsi="宋体" w:eastAsia="宋体"/>
                <w:color w:val="000000"/>
                <w:w w:val="94"/>
                <w:sz w:val="9"/>
              </w:rPr>
              <w:t>3.00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6" w:right="6"/>
              <w:jc w:val="right"/>
            </w:pPr>
            <w:r>
              <w:rPr>
                <w:rFonts w:ascii="宋体" w:hAnsi="宋体" w:eastAsia="宋体"/>
                <w:color w:val="000000"/>
                <w:w w:val="94"/>
                <w:sz w:val="9"/>
              </w:rPr>
              <w:t>3.00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15</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会议费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6" w:right="6"/>
              <w:jc w:val="right"/>
            </w:pPr>
            <w:r>
              <w:rPr>
                <w:rFonts w:ascii="宋体" w:hAnsi="宋体" w:eastAsia="宋体"/>
                <w:color w:val="000000"/>
                <w:w w:val="94"/>
                <w:sz w:val="9"/>
              </w:rPr>
              <w:t>3.00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6" w:right="6"/>
              <w:jc w:val="right"/>
            </w:pPr>
            <w:r>
              <w:rPr>
                <w:rFonts w:ascii="宋体" w:hAnsi="宋体" w:eastAsia="宋体"/>
                <w:color w:val="000000"/>
                <w:w w:val="94"/>
                <w:sz w:val="9"/>
              </w:rPr>
              <w:t>3.00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6" w:right="6"/>
              <w:jc w:val="right"/>
            </w:pPr>
            <w:r>
              <w:rPr>
                <w:rFonts w:ascii="宋体" w:hAnsi="宋体" w:eastAsia="宋体"/>
                <w:color w:val="000000"/>
                <w:w w:val="94"/>
                <w:sz w:val="9"/>
              </w:rPr>
              <w:t>3.00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16</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培训费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2.00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2.00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2.00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11</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差旅费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4" w:right="4"/>
              <w:jc w:val="right"/>
            </w:pPr>
            <w:r>
              <w:rPr>
                <w:rFonts w:ascii="宋体" w:hAnsi="宋体" w:eastAsia="宋体"/>
                <w:color w:val="000000"/>
                <w:w w:val="94"/>
                <w:sz w:val="9"/>
              </w:rPr>
              <w:t>40.00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4" w:right="4"/>
              <w:jc w:val="right"/>
            </w:pPr>
            <w:r>
              <w:rPr>
                <w:rFonts w:ascii="宋体" w:hAnsi="宋体" w:eastAsia="宋体"/>
                <w:color w:val="000000"/>
                <w:w w:val="94"/>
                <w:sz w:val="9"/>
              </w:rPr>
              <w:t>40.00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6" w:right="6"/>
              <w:jc w:val="right"/>
            </w:pPr>
            <w:r>
              <w:rPr>
                <w:rFonts w:ascii="宋体" w:hAnsi="宋体" w:eastAsia="宋体"/>
                <w:color w:val="000000"/>
                <w:w w:val="94"/>
                <w:sz w:val="9"/>
              </w:rPr>
              <w:t>40.00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8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31</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0" w:after="0" w:line="86" w:lineRule="exact"/>
              <w:jc w:val="center"/>
            </w:pPr>
            <w:r>
              <w:rPr>
                <w:rFonts w:ascii="宋体" w:hAnsi="宋体" w:eastAsia="宋体"/>
                <w:color w:val="000000"/>
                <w:w w:val="94"/>
                <w:sz w:val="9"/>
              </w:rPr>
              <w:t>公务用车运行</w:t>
            </w:r>
          </w:p>
          <w:p>
            <w:pPr>
              <w:autoSpaceDE w:val="0"/>
              <w:autoSpaceDN w:val="0"/>
              <w:spacing w:before="20" w:after="0" w:line="86" w:lineRule="exact"/>
              <w:jc w:val="center"/>
            </w:pPr>
            <w:r>
              <w:rPr>
                <w:rFonts w:ascii="宋体" w:hAnsi="宋体" w:eastAsia="宋体"/>
                <w:color w:val="000000"/>
                <w:w w:val="94"/>
                <w:sz w:val="9"/>
              </w:rPr>
              <w:t>维护费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6" w:right="6"/>
              <w:jc w:val="right"/>
            </w:pPr>
            <w:r>
              <w:rPr>
                <w:rFonts w:ascii="宋体" w:hAnsi="宋体" w:eastAsia="宋体"/>
                <w:color w:val="000000"/>
                <w:w w:val="94"/>
                <w:sz w:val="9"/>
              </w:rPr>
              <w:t>2.00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6" w:right="6"/>
              <w:jc w:val="right"/>
            </w:pPr>
            <w:r>
              <w:rPr>
                <w:rFonts w:ascii="宋体" w:hAnsi="宋体" w:eastAsia="宋体"/>
                <w:color w:val="000000"/>
                <w:w w:val="94"/>
                <w:sz w:val="9"/>
              </w:rPr>
              <w:t>2.00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6" w:right="6"/>
              <w:jc w:val="right"/>
            </w:pPr>
            <w:r>
              <w:rPr>
                <w:rFonts w:ascii="宋体" w:hAnsi="宋体" w:eastAsia="宋体"/>
                <w:color w:val="000000"/>
                <w:w w:val="94"/>
                <w:sz w:val="9"/>
              </w:rPr>
              <w:t>2.00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04</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手续费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ind w:left="6" w:right="6"/>
              <w:jc w:val="right"/>
            </w:pPr>
            <w:r>
              <w:rPr>
                <w:rFonts w:ascii="宋体" w:hAnsi="宋体" w:eastAsia="宋体"/>
                <w:color w:val="000000"/>
                <w:w w:val="94"/>
                <w:sz w:val="9"/>
              </w:rPr>
              <w:t>0.08</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ind w:left="6" w:right="6"/>
              <w:jc w:val="right"/>
            </w:pPr>
            <w:r>
              <w:rPr>
                <w:rFonts w:ascii="宋体" w:hAnsi="宋体" w:eastAsia="宋体"/>
                <w:color w:val="000000"/>
                <w:w w:val="94"/>
                <w:sz w:val="9"/>
              </w:rPr>
              <w:t>0.08</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ind w:left="6" w:right="6"/>
              <w:jc w:val="right"/>
            </w:pPr>
            <w:r>
              <w:rPr>
                <w:rFonts w:ascii="宋体" w:hAnsi="宋体" w:eastAsia="宋体"/>
                <w:color w:val="000000"/>
                <w:w w:val="94"/>
                <w:sz w:val="9"/>
              </w:rPr>
              <w:t>0.08</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02</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印刷费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20.00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20.00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20.00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310</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02</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办公设备购置</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503</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06</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设备购置</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6" w:right="6"/>
              <w:jc w:val="right"/>
            </w:pPr>
            <w:r>
              <w:rPr>
                <w:rFonts w:ascii="宋体" w:hAnsi="宋体" w:eastAsia="宋体"/>
                <w:color w:val="000000"/>
                <w:w w:val="94"/>
                <w:sz w:val="9"/>
              </w:rPr>
              <w:t>1.99</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6" w:right="6"/>
              <w:jc w:val="right"/>
            </w:pPr>
            <w:r>
              <w:rPr>
                <w:rFonts w:ascii="宋体" w:hAnsi="宋体" w:eastAsia="宋体"/>
                <w:color w:val="000000"/>
                <w:w w:val="94"/>
                <w:sz w:val="9"/>
              </w:rPr>
              <w:t>1.99</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6" w:right="6"/>
              <w:jc w:val="right"/>
            </w:pPr>
            <w:r>
              <w:rPr>
                <w:rFonts w:ascii="宋体" w:hAnsi="宋体" w:eastAsia="宋体"/>
                <w:color w:val="000000"/>
                <w:w w:val="94"/>
                <w:sz w:val="9"/>
              </w:rPr>
              <w:t>1.99</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91"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310</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99</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0" w:after="0" w:line="86" w:lineRule="exact"/>
              <w:jc w:val="center"/>
            </w:pPr>
            <w:r>
              <w:rPr>
                <w:rFonts w:ascii="宋体" w:hAnsi="宋体" w:eastAsia="宋体"/>
                <w:color w:val="000000"/>
                <w:w w:val="94"/>
                <w:sz w:val="9"/>
              </w:rPr>
              <w:t>其他资本性支</w:t>
            </w:r>
          </w:p>
          <w:p>
            <w:pPr>
              <w:autoSpaceDE w:val="0"/>
              <w:autoSpaceDN w:val="0"/>
              <w:spacing w:before="20" w:after="0" w:line="86" w:lineRule="exact"/>
              <w:jc w:val="center"/>
            </w:pPr>
            <w:r>
              <w:rPr>
                <w:rFonts w:ascii="宋体" w:hAnsi="宋体" w:eastAsia="宋体"/>
                <w:color w:val="000000"/>
                <w:w w:val="94"/>
                <w:sz w:val="9"/>
              </w:rPr>
              <w:t>出</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503</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99</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其他资本性支出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4" w:right="4"/>
              <w:jc w:val="right"/>
            </w:pPr>
            <w:r>
              <w:rPr>
                <w:rFonts w:ascii="宋体" w:hAnsi="宋体" w:eastAsia="宋体"/>
                <w:color w:val="000000"/>
                <w:w w:val="94"/>
                <w:sz w:val="9"/>
              </w:rPr>
              <w:t>5564.02</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4" w:right="4"/>
              <w:jc w:val="right"/>
            </w:pPr>
            <w:r>
              <w:rPr>
                <w:rFonts w:ascii="宋体" w:hAnsi="宋体" w:eastAsia="宋体"/>
                <w:color w:val="000000"/>
                <w:w w:val="94"/>
                <w:sz w:val="9"/>
              </w:rPr>
              <w:t>18.01</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6" w:right="6"/>
              <w:jc w:val="right"/>
            </w:pPr>
            <w:r>
              <w:rPr>
                <w:rFonts w:ascii="宋体" w:hAnsi="宋体" w:eastAsia="宋体"/>
                <w:color w:val="000000"/>
                <w:w w:val="94"/>
                <w:sz w:val="9"/>
              </w:rPr>
              <w:t>18.01</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2" w:right="2"/>
              <w:jc w:val="right"/>
            </w:pPr>
            <w:r>
              <w:rPr>
                <w:rFonts w:ascii="宋体" w:hAnsi="宋体" w:eastAsia="宋体"/>
                <w:color w:val="000000"/>
                <w:w w:val="94"/>
                <w:sz w:val="9"/>
              </w:rPr>
              <w:t>4000.00</w:t>
            </w: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8" w:right="8"/>
              <w:jc w:val="right"/>
            </w:pPr>
            <w:r>
              <w:rPr>
                <w:rFonts w:ascii="宋体" w:hAnsi="宋体" w:eastAsia="宋体"/>
                <w:color w:val="000000"/>
                <w:w w:val="94"/>
                <w:sz w:val="9"/>
              </w:rPr>
              <w:t>1546.01</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8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99</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0" w:after="0" w:line="86" w:lineRule="exact"/>
              <w:jc w:val="center"/>
            </w:pPr>
            <w:r>
              <w:rPr>
                <w:rFonts w:ascii="宋体" w:hAnsi="宋体" w:eastAsia="宋体"/>
                <w:color w:val="000000"/>
                <w:w w:val="94"/>
                <w:sz w:val="9"/>
              </w:rPr>
              <w:t>其他商品和服</w:t>
            </w:r>
          </w:p>
          <w:p>
            <w:pPr>
              <w:autoSpaceDE w:val="0"/>
              <w:autoSpaceDN w:val="0"/>
              <w:spacing w:before="20" w:after="0" w:line="86" w:lineRule="exact"/>
              <w:jc w:val="center"/>
            </w:pPr>
            <w:r>
              <w:rPr>
                <w:rFonts w:ascii="宋体" w:hAnsi="宋体" w:eastAsia="宋体"/>
                <w:color w:val="000000"/>
                <w:w w:val="94"/>
                <w:sz w:val="9"/>
              </w:rPr>
              <w:t>务支出</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4" w:right="4"/>
              <w:jc w:val="right"/>
            </w:pPr>
            <w:r>
              <w:rPr>
                <w:rFonts w:ascii="宋体" w:hAnsi="宋体" w:eastAsia="宋体"/>
                <w:color w:val="000000"/>
                <w:w w:val="94"/>
                <w:sz w:val="9"/>
              </w:rPr>
              <w:t>39.00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4" w:right="4"/>
              <w:jc w:val="right"/>
            </w:pPr>
            <w:r>
              <w:rPr>
                <w:rFonts w:ascii="宋体" w:hAnsi="宋体" w:eastAsia="宋体"/>
                <w:color w:val="000000"/>
                <w:w w:val="94"/>
                <w:sz w:val="9"/>
              </w:rPr>
              <w:t>39.00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6" w:right="6"/>
              <w:jc w:val="right"/>
            </w:pPr>
            <w:r>
              <w:rPr>
                <w:rFonts w:ascii="宋体" w:hAnsi="宋体" w:eastAsia="宋体"/>
                <w:color w:val="000000"/>
                <w:w w:val="94"/>
                <w:sz w:val="9"/>
              </w:rPr>
              <w:t>39.00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09</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物业管理费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ind w:left="4" w:right="4"/>
              <w:jc w:val="right"/>
            </w:pPr>
            <w:r>
              <w:rPr>
                <w:rFonts w:ascii="宋体" w:hAnsi="宋体" w:eastAsia="宋体"/>
                <w:color w:val="000000"/>
                <w:w w:val="94"/>
                <w:sz w:val="9"/>
              </w:rPr>
              <w:t>10.00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ind w:left="4" w:right="4"/>
              <w:jc w:val="right"/>
            </w:pPr>
            <w:r>
              <w:rPr>
                <w:rFonts w:ascii="宋体" w:hAnsi="宋体" w:eastAsia="宋体"/>
                <w:color w:val="000000"/>
                <w:w w:val="94"/>
                <w:sz w:val="9"/>
              </w:rPr>
              <w:t>10.00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ind w:left="6" w:right="6"/>
              <w:jc w:val="right"/>
            </w:pPr>
            <w:r>
              <w:rPr>
                <w:rFonts w:ascii="宋体" w:hAnsi="宋体" w:eastAsia="宋体"/>
                <w:color w:val="000000"/>
                <w:w w:val="94"/>
                <w:sz w:val="9"/>
              </w:rPr>
              <w:t>10.00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14</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租赁费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6" w:right="6"/>
              <w:jc w:val="right"/>
            </w:pPr>
            <w:r>
              <w:rPr>
                <w:rFonts w:ascii="宋体" w:hAnsi="宋体" w:eastAsia="宋体"/>
                <w:color w:val="000000"/>
                <w:w w:val="94"/>
                <w:sz w:val="9"/>
              </w:rPr>
              <w:t>1.00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6" w:right="6"/>
              <w:jc w:val="right"/>
            </w:pPr>
            <w:r>
              <w:rPr>
                <w:rFonts w:ascii="宋体" w:hAnsi="宋体" w:eastAsia="宋体"/>
                <w:color w:val="000000"/>
                <w:w w:val="94"/>
                <w:sz w:val="9"/>
              </w:rPr>
              <w:t>1.00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4" w:lineRule="exact"/>
              <w:ind w:left="6" w:right="6"/>
              <w:jc w:val="right"/>
            </w:pPr>
            <w:r>
              <w:rPr>
                <w:rFonts w:ascii="宋体" w:hAnsi="宋体" w:eastAsia="宋体"/>
                <w:color w:val="000000"/>
                <w:w w:val="94"/>
                <w:sz w:val="9"/>
              </w:rPr>
              <w:t>1.00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13</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维修(护)费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10.00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10.00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10.00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07</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邮电费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9.00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9.00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9.00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06</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电费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30.00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30.00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30.00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03</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咨询费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jc w:val="center"/>
            </w:pPr>
            <w:r>
              <w:rPr>
                <w:rFonts w:ascii="宋体" w:hAnsi="宋体" w:eastAsia="宋体"/>
                <w:color w:val="000000"/>
                <w:w w:val="94"/>
                <w:sz w:val="9"/>
              </w:rPr>
              <w:t>办公经费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ind w:left="6" w:right="6"/>
              <w:jc w:val="right"/>
            </w:pPr>
            <w:r>
              <w:rPr>
                <w:rFonts w:ascii="宋体" w:hAnsi="宋体" w:eastAsia="宋体"/>
                <w:color w:val="000000"/>
                <w:w w:val="94"/>
                <w:sz w:val="9"/>
              </w:rPr>
              <w:t>0.70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ind w:left="6" w:right="6"/>
              <w:jc w:val="right"/>
            </w:pPr>
            <w:r>
              <w:rPr>
                <w:rFonts w:ascii="宋体" w:hAnsi="宋体" w:eastAsia="宋体"/>
                <w:color w:val="000000"/>
                <w:w w:val="94"/>
                <w:sz w:val="9"/>
              </w:rPr>
              <w:t>0.70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4" w:lineRule="exact"/>
              <w:ind w:left="6" w:right="6"/>
              <w:jc w:val="right"/>
            </w:pPr>
            <w:r>
              <w:rPr>
                <w:rFonts w:ascii="宋体" w:hAnsi="宋体" w:eastAsia="宋体"/>
                <w:color w:val="000000"/>
                <w:w w:val="94"/>
                <w:sz w:val="9"/>
              </w:rPr>
              <w:t>0.70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8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10</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2" w:after="0" w:line="84" w:lineRule="exact"/>
              <w:jc w:val="center"/>
            </w:pPr>
            <w:r>
              <w:rPr>
                <w:rFonts w:ascii="宋体" w:hAnsi="宋体" w:eastAsia="宋体"/>
                <w:color w:val="000000"/>
                <w:w w:val="94"/>
                <w:sz w:val="9"/>
              </w:rPr>
              <w:t>职工基本医疗</w:t>
            </w:r>
          </w:p>
          <w:p>
            <w:pPr>
              <w:autoSpaceDE w:val="0"/>
              <w:autoSpaceDN w:val="0"/>
              <w:spacing w:before="22" w:after="0" w:line="84" w:lineRule="exact"/>
              <w:jc w:val="center"/>
            </w:pPr>
            <w:r>
              <w:rPr>
                <w:rFonts w:ascii="宋体" w:hAnsi="宋体" w:eastAsia="宋体"/>
                <w:color w:val="000000"/>
                <w:w w:val="94"/>
                <w:sz w:val="9"/>
              </w:rPr>
              <w:t>保险缴费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501</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社会保障缴费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4" w:right="4"/>
              <w:jc w:val="right"/>
            </w:pPr>
            <w:r>
              <w:rPr>
                <w:rFonts w:ascii="宋体" w:hAnsi="宋体" w:eastAsia="宋体"/>
                <w:color w:val="000000"/>
                <w:w w:val="94"/>
                <w:sz w:val="9"/>
              </w:rPr>
              <w:t>40.97</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4" w:right="4"/>
              <w:jc w:val="right"/>
            </w:pPr>
            <w:r>
              <w:rPr>
                <w:rFonts w:ascii="宋体" w:hAnsi="宋体" w:eastAsia="宋体"/>
                <w:color w:val="000000"/>
                <w:w w:val="94"/>
                <w:sz w:val="9"/>
              </w:rPr>
              <w:t>40.97</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6" w:right="6"/>
              <w:jc w:val="right"/>
            </w:pPr>
            <w:r>
              <w:rPr>
                <w:rFonts w:ascii="宋体" w:hAnsi="宋体" w:eastAsia="宋体"/>
                <w:color w:val="000000"/>
                <w:w w:val="94"/>
                <w:sz w:val="9"/>
              </w:rPr>
              <w:t>40.97</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91"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12</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0" w:after="0" w:line="86" w:lineRule="exact"/>
              <w:jc w:val="center"/>
            </w:pPr>
            <w:r>
              <w:rPr>
                <w:rFonts w:ascii="宋体" w:hAnsi="宋体" w:eastAsia="宋体"/>
                <w:color w:val="000000"/>
                <w:w w:val="94"/>
                <w:sz w:val="9"/>
              </w:rPr>
              <w:t>其他社会保障</w:t>
            </w:r>
          </w:p>
          <w:p>
            <w:pPr>
              <w:autoSpaceDE w:val="0"/>
              <w:autoSpaceDN w:val="0"/>
              <w:spacing w:before="20" w:after="0" w:line="86" w:lineRule="exact"/>
              <w:jc w:val="center"/>
            </w:pPr>
            <w:r>
              <w:rPr>
                <w:rFonts w:ascii="宋体" w:hAnsi="宋体" w:eastAsia="宋体"/>
                <w:color w:val="000000"/>
                <w:w w:val="94"/>
                <w:sz w:val="9"/>
              </w:rPr>
              <w:t>缴费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501</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社会保障缴费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6" w:right="6"/>
              <w:jc w:val="right"/>
            </w:pPr>
            <w:r>
              <w:rPr>
                <w:rFonts w:ascii="宋体" w:hAnsi="宋体" w:eastAsia="宋体"/>
                <w:color w:val="000000"/>
                <w:w w:val="94"/>
                <w:sz w:val="9"/>
              </w:rPr>
              <w:t>7.17</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6" w:right="6"/>
              <w:jc w:val="right"/>
            </w:pPr>
            <w:r>
              <w:rPr>
                <w:rFonts w:ascii="宋体" w:hAnsi="宋体" w:eastAsia="宋体"/>
                <w:color w:val="000000"/>
                <w:w w:val="94"/>
                <w:sz w:val="9"/>
              </w:rPr>
              <w:t>7.17</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6" w:right="6"/>
              <w:jc w:val="right"/>
            </w:pPr>
            <w:r>
              <w:rPr>
                <w:rFonts w:ascii="宋体" w:hAnsi="宋体" w:eastAsia="宋体"/>
                <w:color w:val="000000"/>
                <w:w w:val="94"/>
                <w:sz w:val="9"/>
              </w:rPr>
              <w:t>7.17</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283"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jc w:val="center"/>
            </w:pPr>
            <w:r>
              <w:rPr>
                <w:rFonts w:ascii="宋体" w:hAnsi="宋体" w:eastAsia="宋体"/>
                <w:color w:val="000000"/>
                <w:w w:val="94"/>
                <w:sz w:val="9"/>
              </w:rPr>
              <w:t>08</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after="0" w:line="100" w:lineRule="exact"/>
              <w:jc w:val="center"/>
            </w:pPr>
            <w:r>
              <w:rPr>
                <w:rFonts w:ascii="宋体" w:hAnsi="宋体" w:eastAsia="宋体"/>
                <w:color w:val="000000"/>
                <w:w w:val="94"/>
                <w:sz w:val="9"/>
              </w:rPr>
              <w:t>机关事业单位基本养老保险</w:t>
            </w:r>
          </w:p>
          <w:p>
            <w:pPr>
              <w:autoSpaceDE w:val="0"/>
              <w:autoSpaceDN w:val="0"/>
              <w:spacing w:before="20" w:after="0" w:line="86" w:lineRule="exact"/>
              <w:jc w:val="center"/>
            </w:pPr>
            <w:r>
              <w:rPr>
                <w:rFonts w:ascii="宋体" w:hAnsi="宋体" w:eastAsia="宋体"/>
                <w:color w:val="000000"/>
                <w:w w:val="94"/>
                <w:sz w:val="9"/>
              </w:rPr>
              <w:t>缴费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jc w:val="center"/>
            </w:pPr>
            <w:r>
              <w:rPr>
                <w:rFonts w:ascii="宋体" w:hAnsi="宋体" w:eastAsia="宋体"/>
                <w:color w:val="000000"/>
                <w:w w:val="94"/>
                <w:sz w:val="9"/>
              </w:rPr>
              <w:t>工资福利支出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ind w:left="4" w:right="4"/>
              <w:jc w:val="right"/>
            </w:pPr>
            <w:r>
              <w:rPr>
                <w:rFonts w:ascii="宋体" w:hAnsi="宋体" w:eastAsia="宋体"/>
                <w:color w:val="000000"/>
                <w:w w:val="94"/>
                <w:sz w:val="9"/>
              </w:rPr>
              <w:t>42.92</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ind w:left="4" w:right="4"/>
              <w:jc w:val="right"/>
            </w:pPr>
            <w:r>
              <w:rPr>
                <w:rFonts w:ascii="宋体" w:hAnsi="宋体" w:eastAsia="宋体"/>
                <w:color w:val="000000"/>
                <w:w w:val="94"/>
                <w:sz w:val="9"/>
              </w:rPr>
              <w:t>42.92</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16" w:after="0" w:line="86" w:lineRule="exact"/>
              <w:ind w:left="6" w:right="6"/>
              <w:jc w:val="right"/>
            </w:pPr>
            <w:r>
              <w:rPr>
                <w:rFonts w:ascii="宋体" w:hAnsi="宋体" w:eastAsia="宋体"/>
                <w:color w:val="000000"/>
                <w:w w:val="94"/>
                <w:sz w:val="9"/>
              </w:rPr>
              <w:t>42.92</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93"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99</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4" w:after="0" w:line="86" w:lineRule="exact"/>
              <w:jc w:val="center"/>
            </w:pPr>
            <w:r>
              <w:rPr>
                <w:rFonts w:ascii="宋体" w:hAnsi="宋体" w:eastAsia="宋体"/>
                <w:color w:val="000000"/>
                <w:w w:val="94"/>
                <w:sz w:val="9"/>
              </w:rPr>
              <w:t>其他工资福利</w:t>
            </w:r>
          </w:p>
          <w:p>
            <w:pPr>
              <w:autoSpaceDE w:val="0"/>
              <w:autoSpaceDN w:val="0"/>
              <w:spacing w:before="20" w:after="0" w:line="86" w:lineRule="exact"/>
              <w:jc w:val="center"/>
            </w:pPr>
            <w:r>
              <w:rPr>
                <w:rFonts w:ascii="宋体" w:hAnsi="宋体" w:eastAsia="宋体"/>
                <w:color w:val="000000"/>
                <w:w w:val="94"/>
                <w:sz w:val="9"/>
              </w:rPr>
              <w:t>支出</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工资福利支出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4" w:right="4"/>
              <w:jc w:val="right"/>
            </w:pPr>
            <w:r>
              <w:rPr>
                <w:rFonts w:ascii="宋体" w:hAnsi="宋体" w:eastAsia="宋体"/>
                <w:color w:val="000000"/>
                <w:w w:val="94"/>
                <w:sz w:val="9"/>
              </w:rPr>
              <w:t>523.88</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4" w:right="4"/>
              <w:jc w:val="right"/>
            </w:pPr>
            <w:r>
              <w:rPr>
                <w:rFonts w:ascii="宋体" w:hAnsi="宋体" w:eastAsia="宋体"/>
                <w:color w:val="000000"/>
                <w:w w:val="94"/>
                <w:sz w:val="9"/>
              </w:rPr>
              <w:t>512.20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6" w:right="6"/>
              <w:jc w:val="right"/>
            </w:pPr>
            <w:r>
              <w:rPr>
                <w:rFonts w:ascii="宋体" w:hAnsi="宋体" w:eastAsia="宋体"/>
                <w:color w:val="000000"/>
                <w:w w:val="94"/>
                <w:sz w:val="9"/>
              </w:rPr>
              <w:t>450.20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8" w:right="8"/>
              <w:jc w:val="right"/>
            </w:pPr>
            <w:r>
              <w:rPr>
                <w:rFonts w:ascii="宋体" w:hAnsi="宋体" w:eastAsia="宋体"/>
                <w:color w:val="000000"/>
                <w:w w:val="94"/>
                <w:sz w:val="9"/>
              </w:rPr>
              <w:t>11.68</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01</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基本工资</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jc w:val="center"/>
            </w:pPr>
            <w:r>
              <w:rPr>
                <w:rFonts w:ascii="宋体" w:hAnsi="宋体" w:eastAsia="宋体"/>
                <w:color w:val="000000"/>
                <w:w w:val="94"/>
                <w:sz w:val="9"/>
              </w:rPr>
              <w:t>工资福利支出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ind w:left="4" w:right="4"/>
              <w:jc w:val="right"/>
            </w:pPr>
            <w:r>
              <w:rPr>
                <w:rFonts w:ascii="宋体" w:hAnsi="宋体" w:eastAsia="宋体"/>
                <w:color w:val="000000"/>
                <w:w w:val="94"/>
                <w:sz w:val="9"/>
              </w:rPr>
              <w:t>513.48</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ind w:left="4" w:right="4"/>
              <w:jc w:val="right"/>
            </w:pPr>
            <w:r>
              <w:rPr>
                <w:rFonts w:ascii="宋体" w:hAnsi="宋体" w:eastAsia="宋体"/>
                <w:color w:val="000000"/>
                <w:w w:val="94"/>
                <w:sz w:val="9"/>
              </w:rPr>
              <w:t>513.48</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6" w:after="0" w:line="86" w:lineRule="exact"/>
              <w:ind w:left="6" w:right="6"/>
              <w:jc w:val="right"/>
            </w:pPr>
            <w:r>
              <w:rPr>
                <w:rFonts w:ascii="宋体" w:hAnsi="宋体" w:eastAsia="宋体"/>
                <w:color w:val="000000"/>
                <w:w w:val="94"/>
                <w:sz w:val="9"/>
              </w:rPr>
              <w:t>513.48</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02</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津贴补贴</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工资福利支出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8.16</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8.16</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8.16</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02</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印刷费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9.00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9.00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9.00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11</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差旅费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13.42</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13.42</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13.42</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29</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福利费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6" w:right="6"/>
              <w:jc w:val="right"/>
            </w:pPr>
            <w:r>
              <w:rPr>
                <w:rFonts w:ascii="宋体" w:hAnsi="宋体" w:eastAsia="宋体"/>
                <w:color w:val="000000"/>
                <w:w w:val="94"/>
                <w:sz w:val="9"/>
              </w:rPr>
              <w:t>4.05</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6" w:right="6"/>
              <w:jc w:val="right"/>
            </w:pPr>
            <w:r>
              <w:rPr>
                <w:rFonts w:ascii="宋体" w:hAnsi="宋体" w:eastAsia="宋体"/>
                <w:color w:val="000000"/>
                <w:w w:val="94"/>
                <w:sz w:val="9"/>
              </w:rPr>
              <w:t>3.27</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6" w:right="6"/>
              <w:jc w:val="right"/>
            </w:pPr>
            <w:r>
              <w:rPr>
                <w:rFonts w:ascii="宋体" w:hAnsi="宋体" w:eastAsia="宋体"/>
                <w:color w:val="000000"/>
                <w:w w:val="94"/>
                <w:sz w:val="9"/>
              </w:rPr>
              <w:t>3.27</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8" w:right="8"/>
              <w:jc w:val="right"/>
            </w:pPr>
            <w:r>
              <w:rPr>
                <w:rFonts w:ascii="宋体" w:hAnsi="宋体" w:eastAsia="宋体"/>
                <w:color w:val="000000"/>
                <w:w w:val="94"/>
                <w:sz w:val="9"/>
              </w:rPr>
              <w:t>0.78</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01</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办公费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60.41</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60.41</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60.41</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07</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邮电费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6" w:right="6"/>
              <w:jc w:val="right"/>
            </w:pPr>
            <w:r>
              <w:rPr>
                <w:rFonts w:ascii="宋体" w:hAnsi="宋体" w:eastAsia="宋体"/>
                <w:color w:val="000000"/>
                <w:w w:val="94"/>
                <w:sz w:val="9"/>
              </w:rPr>
              <w:t>1.46</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6" w:right="6"/>
              <w:jc w:val="right"/>
            </w:pPr>
            <w:r>
              <w:rPr>
                <w:rFonts w:ascii="宋体" w:hAnsi="宋体" w:eastAsia="宋体"/>
                <w:color w:val="000000"/>
                <w:w w:val="94"/>
                <w:sz w:val="9"/>
              </w:rPr>
              <w:t>1.46</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4" w:after="0" w:line="86" w:lineRule="exact"/>
              <w:ind w:left="6" w:right="6"/>
              <w:jc w:val="right"/>
            </w:pPr>
            <w:r>
              <w:rPr>
                <w:rFonts w:ascii="宋体" w:hAnsi="宋体" w:eastAsia="宋体"/>
                <w:color w:val="000000"/>
                <w:w w:val="94"/>
                <w:sz w:val="9"/>
              </w:rPr>
              <w:t>1.46</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13</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维修(护)费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1.25</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1.25</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1.25</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28</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工会经费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2.24</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1.73</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1.73</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8" w:right="8"/>
              <w:jc w:val="right"/>
            </w:pPr>
            <w:r>
              <w:rPr>
                <w:rFonts w:ascii="宋体" w:hAnsi="宋体" w:eastAsia="宋体"/>
                <w:color w:val="000000"/>
                <w:w w:val="94"/>
                <w:sz w:val="9"/>
              </w:rPr>
              <w:t>0.51</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8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31</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2" w:after="0" w:line="86" w:lineRule="exact"/>
              <w:jc w:val="center"/>
            </w:pPr>
            <w:r>
              <w:rPr>
                <w:rFonts w:ascii="宋体" w:hAnsi="宋体" w:eastAsia="宋体"/>
                <w:color w:val="000000"/>
                <w:w w:val="94"/>
                <w:sz w:val="9"/>
              </w:rPr>
              <w:t>公务用车运行</w:t>
            </w:r>
          </w:p>
          <w:p>
            <w:pPr>
              <w:autoSpaceDE w:val="0"/>
              <w:autoSpaceDN w:val="0"/>
              <w:spacing w:before="20" w:after="0" w:line="84" w:lineRule="exact"/>
              <w:jc w:val="center"/>
            </w:pPr>
            <w:r>
              <w:rPr>
                <w:rFonts w:ascii="宋体" w:hAnsi="宋体" w:eastAsia="宋体"/>
                <w:color w:val="000000"/>
                <w:w w:val="94"/>
                <w:sz w:val="9"/>
              </w:rPr>
              <w:t>维护费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4" w:right="4"/>
              <w:jc w:val="right"/>
            </w:pPr>
            <w:r>
              <w:rPr>
                <w:rFonts w:ascii="宋体" w:hAnsi="宋体" w:eastAsia="宋体"/>
                <w:color w:val="000000"/>
                <w:w w:val="94"/>
                <w:sz w:val="9"/>
              </w:rPr>
              <w:t>10.90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4" w:right="4"/>
              <w:jc w:val="right"/>
            </w:pPr>
            <w:r>
              <w:rPr>
                <w:rFonts w:ascii="宋体" w:hAnsi="宋体" w:eastAsia="宋体"/>
                <w:color w:val="000000"/>
                <w:w w:val="94"/>
                <w:sz w:val="9"/>
              </w:rPr>
              <w:t>10.90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6" w:right="6"/>
              <w:jc w:val="right"/>
            </w:pPr>
            <w:r>
              <w:rPr>
                <w:rFonts w:ascii="宋体" w:hAnsi="宋体" w:eastAsia="宋体"/>
                <w:color w:val="000000"/>
                <w:w w:val="94"/>
                <w:sz w:val="9"/>
              </w:rPr>
              <w:t>10.90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91"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99</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4" w:after="0" w:line="84" w:lineRule="exact"/>
              <w:jc w:val="center"/>
            </w:pPr>
            <w:r>
              <w:rPr>
                <w:rFonts w:ascii="宋体" w:hAnsi="宋体" w:eastAsia="宋体"/>
                <w:color w:val="000000"/>
                <w:w w:val="94"/>
                <w:sz w:val="9"/>
              </w:rPr>
              <w:t>其他商品和服</w:t>
            </w:r>
          </w:p>
          <w:p>
            <w:pPr>
              <w:autoSpaceDE w:val="0"/>
              <w:autoSpaceDN w:val="0"/>
              <w:spacing w:before="22" w:after="0" w:line="84" w:lineRule="exact"/>
              <w:jc w:val="center"/>
            </w:pPr>
            <w:r>
              <w:rPr>
                <w:rFonts w:ascii="宋体" w:hAnsi="宋体" w:eastAsia="宋体"/>
                <w:color w:val="000000"/>
                <w:w w:val="94"/>
                <w:sz w:val="9"/>
              </w:rPr>
              <w:t>务支出</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4" w:right="4"/>
              <w:jc w:val="right"/>
            </w:pPr>
            <w:r>
              <w:rPr>
                <w:rFonts w:ascii="宋体" w:hAnsi="宋体" w:eastAsia="宋体"/>
                <w:color w:val="000000"/>
                <w:w w:val="94"/>
                <w:sz w:val="9"/>
              </w:rPr>
              <w:t>452.69</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4" w:right="4"/>
              <w:jc w:val="right"/>
            </w:pPr>
            <w:r>
              <w:rPr>
                <w:rFonts w:ascii="宋体" w:hAnsi="宋体" w:eastAsia="宋体"/>
                <w:color w:val="000000"/>
                <w:w w:val="94"/>
                <w:sz w:val="9"/>
              </w:rPr>
              <w:t>199.99</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6" w:right="6"/>
              <w:jc w:val="right"/>
            </w:pPr>
            <w:r>
              <w:rPr>
                <w:rFonts w:ascii="宋体" w:hAnsi="宋体" w:eastAsia="宋体"/>
                <w:color w:val="000000"/>
                <w:w w:val="94"/>
                <w:sz w:val="9"/>
              </w:rPr>
              <w:t>199.99</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6" w:lineRule="exact"/>
              <w:ind w:left="8" w:right="8"/>
              <w:jc w:val="right"/>
            </w:pPr>
            <w:r>
              <w:rPr>
                <w:rFonts w:ascii="宋体" w:hAnsi="宋体" w:eastAsia="宋体"/>
                <w:color w:val="000000"/>
                <w:w w:val="94"/>
                <w:sz w:val="9"/>
              </w:rPr>
              <w:t>252.70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13</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维修(护)费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502</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09</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维修（护）费</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3.00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3.00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3.00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91"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10</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0" w:after="0" w:line="86" w:lineRule="exact"/>
              <w:jc w:val="center"/>
            </w:pPr>
            <w:r>
              <w:rPr>
                <w:rFonts w:ascii="宋体" w:hAnsi="宋体" w:eastAsia="宋体"/>
                <w:color w:val="000000"/>
                <w:w w:val="94"/>
                <w:sz w:val="9"/>
              </w:rPr>
              <w:t>职工基本医疗</w:t>
            </w:r>
          </w:p>
          <w:p>
            <w:pPr>
              <w:autoSpaceDE w:val="0"/>
              <w:autoSpaceDN w:val="0"/>
              <w:spacing w:before="20" w:after="0" w:line="86" w:lineRule="exact"/>
              <w:jc w:val="center"/>
            </w:pPr>
            <w:r>
              <w:rPr>
                <w:rFonts w:ascii="宋体" w:hAnsi="宋体" w:eastAsia="宋体"/>
                <w:color w:val="000000"/>
                <w:w w:val="94"/>
                <w:sz w:val="9"/>
              </w:rPr>
              <w:t>保险缴费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jc w:val="center"/>
            </w:pPr>
            <w:r>
              <w:rPr>
                <w:rFonts w:ascii="宋体" w:hAnsi="宋体" w:eastAsia="宋体"/>
                <w:color w:val="000000"/>
                <w:w w:val="94"/>
                <w:sz w:val="9"/>
              </w:rPr>
              <w:t>工资福利支出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4" w:right="4"/>
              <w:jc w:val="right"/>
            </w:pPr>
            <w:r>
              <w:rPr>
                <w:rFonts w:ascii="宋体" w:hAnsi="宋体" w:eastAsia="宋体"/>
                <w:color w:val="000000"/>
                <w:w w:val="94"/>
                <w:sz w:val="9"/>
              </w:rPr>
              <w:t>22.42</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4" w:right="4"/>
              <w:jc w:val="right"/>
            </w:pPr>
            <w:r>
              <w:rPr>
                <w:rFonts w:ascii="宋体" w:hAnsi="宋体" w:eastAsia="宋体"/>
                <w:color w:val="000000"/>
                <w:w w:val="94"/>
                <w:sz w:val="9"/>
              </w:rPr>
              <w:t>22.42</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4" w:after="0" w:line="84" w:lineRule="exact"/>
              <w:ind w:left="6" w:right="6"/>
              <w:jc w:val="right"/>
            </w:pPr>
            <w:r>
              <w:rPr>
                <w:rFonts w:ascii="宋体" w:hAnsi="宋体" w:eastAsia="宋体"/>
                <w:color w:val="000000"/>
                <w:w w:val="94"/>
                <w:sz w:val="9"/>
              </w:rPr>
              <w:t>22.42</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8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301</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12</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10" w:after="0" w:line="86" w:lineRule="exact"/>
              <w:jc w:val="center"/>
            </w:pPr>
            <w:r>
              <w:rPr>
                <w:rFonts w:ascii="宋体" w:hAnsi="宋体" w:eastAsia="宋体"/>
                <w:color w:val="000000"/>
                <w:w w:val="94"/>
                <w:sz w:val="9"/>
              </w:rPr>
              <w:t>其他社会保障</w:t>
            </w:r>
          </w:p>
          <w:p>
            <w:pPr>
              <w:autoSpaceDE w:val="0"/>
              <w:autoSpaceDN w:val="0"/>
              <w:spacing w:before="20" w:after="0" w:line="86" w:lineRule="exact"/>
              <w:jc w:val="center"/>
            </w:pPr>
            <w:r>
              <w:rPr>
                <w:rFonts w:ascii="宋体" w:hAnsi="宋体" w:eastAsia="宋体"/>
                <w:color w:val="000000"/>
                <w:w w:val="94"/>
                <w:sz w:val="9"/>
              </w:rPr>
              <w:t>缴费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01</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jc w:val="center"/>
            </w:pPr>
            <w:r>
              <w:rPr>
                <w:rFonts w:ascii="宋体" w:hAnsi="宋体" w:eastAsia="宋体"/>
                <w:color w:val="000000"/>
                <w:w w:val="94"/>
                <w:sz w:val="9"/>
              </w:rPr>
              <w:t>工资福利支出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ind w:left="6" w:right="6"/>
              <w:jc w:val="right"/>
            </w:pPr>
            <w:r>
              <w:rPr>
                <w:rFonts w:ascii="宋体" w:hAnsi="宋体" w:eastAsia="宋体"/>
                <w:color w:val="000000"/>
                <w:w w:val="94"/>
                <w:sz w:val="9"/>
              </w:rPr>
              <w:t>3.38</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ind w:left="6" w:right="6"/>
              <w:jc w:val="right"/>
            </w:pPr>
            <w:r>
              <w:rPr>
                <w:rFonts w:ascii="宋体" w:hAnsi="宋体" w:eastAsia="宋体"/>
                <w:color w:val="000000"/>
                <w:w w:val="94"/>
                <w:sz w:val="9"/>
              </w:rPr>
              <w:t>3.38</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62" w:after="0" w:line="86" w:lineRule="exact"/>
              <w:ind w:left="6" w:right="6"/>
              <w:jc w:val="right"/>
            </w:pPr>
            <w:r>
              <w:rPr>
                <w:rFonts w:ascii="宋体" w:hAnsi="宋体" w:eastAsia="宋体"/>
                <w:color w:val="000000"/>
                <w:w w:val="94"/>
                <w:sz w:val="9"/>
              </w:rPr>
              <w:t>3.38</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39</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其他交通费用</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ind w:left="6" w:right="6"/>
              <w:jc w:val="right"/>
            </w:pPr>
            <w:r>
              <w:rPr>
                <w:rFonts w:ascii="宋体" w:hAnsi="宋体" w:eastAsia="宋体"/>
                <w:color w:val="000000"/>
                <w:w w:val="94"/>
                <w:sz w:val="9"/>
              </w:rPr>
              <w:t>1.00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ind w:left="6" w:right="6"/>
              <w:jc w:val="right"/>
            </w:pPr>
            <w:r>
              <w:rPr>
                <w:rFonts w:ascii="宋体" w:hAnsi="宋体" w:eastAsia="宋体"/>
                <w:color w:val="000000"/>
                <w:w w:val="94"/>
                <w:sz w:val="9"/>
              </w:rPr>
              <w:t>1.00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ind w:left="6" w:right="6"/>
              <w:jc w:val="right"/>
            </w:pPr>
            <w:r>
              <w:rPr>
                <w:rFonts w:ascii="宋体" w:hAnsi="宋体" w:eastAsia="宋体"/>
                <w:color w:val="000000"/>
                <w:w w:val="94"/>
                <w:sz w:val="9"/>
              </w:rPr>
              <w:t>1.00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04</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手续费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ind w:left="6" w:right="6"/>
              <w:jc w:val="right"/>
            </w:pPr>
            <w:r>
              <w:rPr>
                <w:rFonts w:ascii="宋体" w:hAnsi="宋体" w:eastAsia="宋体"/>
                <w:color w:val="000000"/>
                <w:w w:val="94"/>
                <w:sz w:val="9"/>
              </w:rPr>
              <w:t>0.20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ind w:left="6" w:right="6"/>
              <w:jc w:val="right"/>
            </w:pPr>
            <w:r>
              <w:rPr>
                <w:rFonts w:ascii="宋体" w:hAnsi="宋体" w:eastAsia="宋体"/>
                <w:color w:val="000000"/>
                <w:w w:val="94"/>
                <w:sz w:val="9"/>
              </w:rPr>
              <w:t>0.20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0" w:after="0" w:line="86" w:lineRule="exact"/>
              <w:ind w:left="6" w:right="6"/>
              <w:jc w:val="right"/>
            </w:pPr>
            <w:r>
              <w:rPr>
                <w:rFonts w:ascii="宋体" w:hAnsi="宋体" w:eastAsia="宋体"/>
                <w:color w:val="000000"/>
                <w:w w:val="94"/>
                <w:sz w:val="9"/>
              </w:rPr>
              <w:t>0.20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26</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劳务费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0.72</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0.72</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0.72</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8"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310</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03</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专用设备购置</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503</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06</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设备购置</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4" w:right="4"/>
              <w:jc w:val="right"/>
            </w:pPr>
            <w:r>
              <w:rPr>
                <w:rFonts w:ascii="宋体" w:hAnsi="宋体" w:eastAsia="宋体"/>
                <w:color w:val="000000"/>
                <w:w w:val="94"/>
                <w:sz w:val="9"/>
              </w:rPr>
              <w:t>200.00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8" w:right="8"/>
              <w:jc w:val="right"/>
            </w:pPr>
            <w:r>
              <w:rPr>
                <w:rFonts w:ascii="宋体" w:hAnsi="宋体" w:eastAsia="宋体"/>
                <w:color w:val="000000"/>
                <w:w w:val="94"/>
                <w:sz w:val="9"/>
              </w:rPr>
              <w:t>200.00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6"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06</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电费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1.82</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1.60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1.60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8" w:right="8"/>
              <w:jc w:val="right"/>
            </w:pPr>
            <w:r>
              <w:rPr>
                <w:rFonts w:ascii="宋体" w:hAnsi="宋体" w:eastAsia="宋体"/>
                <w:color w:val="000000"/>
                <w:w w:val="94"/>
                <w:sz w:val="9"/>
              </w:rPr>
              <w:t>0.22</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39"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05</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水费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ind w:left="6" w:right="6"/>
              <w:jc w:val="right"/>
            </w:pPr>
            <w:r>
              <w:rPr>
                <w:rFonts w:ascii="宋体" w:hAnsi="宋体" w:eastAsia="宋体"/>
                <w:color w:val="000000"/>
                <w:w w:val="94"/>
                <w:sz w:val="9"/>
              </w:rPr>
              <w:t>2.30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ind w:left="6" w:right="6"/>
              <w:jc w:val="right"/>
            </w:pPr>
            <w:r>
              <w:rPr>
                <w:rFonts w:ascii="宋体" w:hAnsi="宋体" w:eastAsia="宋体"/>
                <w:color w:val="000000"/>
                <w:w w:val="94"/>
                <w:sz w:val="9"/>
              </w:rPr>
              <w:t>2.30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8" w:after="0" w:line="86" w:lineRule="exact"/>
              <w:ind w:left="6" w:right="6"/>
              <w:jc w:val="right"/>
            </w:pPr>
            <w:r>
              <w:rPr>
                <w:rFonts w:ascii="宋体" w:hAnsi="宋体" w:eastAsia="宋体"/>
                <w:color w:val="000000"/>
                <w:w w:val="94"/>
                <w:sz w:val="9"/>
              </w:rPr>
              <w:t>2.30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r>
        <w:tblPrEx>
          <w:tblCellMar>
            <w:top w:w="0" w:type="dxa"/>
            <w:left w:w="108" w:type="dxa"/>
            <w:bottom w:w="0" w:type="dxa"/>
            <w:right w:w="108" w:type="dxa"/>
          </w:tblCellMar>
        </w:tblPrEx>
        <w:trPr>
          <w:trHeight w:val="122" w:hRule="exact"/>
          <w:jc w:val="center"/>
        </w:trPr>
        <w:tc>
          <w:tcPr>
            <w:tcW w:w="507"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302</w:t>
            </w:r>
          </w:p>
        </w:tc>
        <w:tc>
          <w:tcPr>
            <w:tcW w:w="601"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08</w:t>
            </w:r>
          </w:p>
        </w:tc>
        <w:tc>
          <w:tcPr>
            <w:tcW w:w="56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取暖费</w:t>
            </w:r>
          </w:p>
        </w:tc>
        <w:tc>
          <w:tcPr>
            <w:tcW w:w="270"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505</w:t>
            </w:r>
          </w:p>
        </w:tc>
        <w:tc>
          <w:tcPr>
            <w:tcW w:w="338"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02</w:t>
            </w:r>
          </w:p>
        </w:tc>
        <w:tc>
          <w:tcPr>
            <w:tcW w:w="885"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jc w:val="center"/>
            </w:pPr>
            <w:r>
              <w:rPr>
                <w:rFonts w:ascii="宋体" w:hAnsi="宋体" w:eastAsia="宋体"/>
                <w:color w:val="000000"/>
                <w:w w:val="94"/>
                <w:sz w:val="9"/>
              </w:rPr>
              <w:t>商品和服务支出</w:t>
            </w:r>
          </w:p>
        </w:tc>
        <w:tc>
          <w:tcPr>
            <w:tcW w:w="852"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0.50</w:t>
            </w:r>
          </w:p>
        </w:tc>
        <w:tc>
          <w:tcPr>
            <w:tcW w:w="716"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0.50</w:t>
            </w:r>
          </w:p>
        </w:tc>
        <w:tc>
          <w:tcPr>
            <w:tcW w:w="893" w:type="dxa"/>
            <w:tcBorders>
              <w:top w:val="single" w:color="000000" w:sz="2" w:space="0"/>
              <w:left w:val="single" w:color="000000" w:sz="2" w:space="0"/>
              <w:bottom w:val="single" w:color="000000" w:sz="2" w:space="0"/>
              <w:right w:val="single" w:color="000000" w:sz="2" w:space="0"/>
            </w:tcBorders>
            <w:tcMar>
              <w:left w:w="0" w:type="dxa"/>
              <w:right w:w="0" w:type="dxa"/>
            </w:tcMar>
          </w:tcPr>
          <w:p>
            <w:pPr>
              <w:autoSpaceDE w:val="0"/>
              <w:autoSpaceDN w:val="0"/>
              <w:spacing w:before="32" w:after="0" w:line="86" w:lineRule="exact"/>
              <w:ind w:left="6" w:right="6"/>
              <w:jc w:val="right"/>
            </w:pPr>
            <w:r>
              <w:rPr>
                <w:rFonts w:ascii="宋体" w:hAnsi="宋体" w:eastAsia="宋体"/>
                <w:color w:val="000000"/>
                <w:w w:val="94"/>
                <w:sz w:val="9"/>
              </w:rPr>
              <w:t>0.50</w:t>
            </w: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5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66"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730"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1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34"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78"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02" w:type="dxa"/>
            <w:tcBorders>
              <w:top w:val="single" w:color="000000" w:sz="2" w:space="0"/>
              <w:left w:val="single" w:color="000000" w:sz="2" w:space="0"/>
              <w:bottom w:val="single" w:color="000000" w:sz="2" w:space="0"/>
              <w:right w:val="single" w:color="000000" w:sz="2" w:space="0"/>
            </w:tcBorders>
            <w:tcMar>
              <w:left w:w="0" w:type="dxa"/>
              <w:right w:w="0" w:type="dxa"/>
            </w:tcMar>
          </w:tcPr>
          <w:p/>
        </w:tc>
        <w:tc>
          <w:tcPr>
            <w:tcW w:w="840" w:type="dxa"/>
            <w:tcBorders>
              <w:top w:val="single" w:color="000000" w:sz="2" w:space="0"/>
              <w:left w:val="single" w:color="000000" w:sz="2" w:space="0"/>
              <w:bottom w:val="single" w:color="000000" w:sz="2" w:space="0"/>
              <w:right w:val="single" w:color="000000" w:sz="2"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p>
      <w:pPr>
        <w:sectPr>
          <w:pgSz w:w="16837" w:h="11905"/>
          <w:pgMar w:top="212" w:right="1440" w:bottom="240" w:left="1082" w:header="720" w:footer="720" w:gutter="0"/>
          <w:pgNumType w:fmt="numberInDash"/>
          <w:cols w:space="720" w:num="1"/>
          <w:docGrid w:linePitch="360" w:charSpace="0"/>
        </w:sectPr>
      </w:pPr>
    </w:p>
    <w:p>
      <w:pPr>
        <w:autoSpaceDE w:val="0"/>
        <w:autoSpaceDN w:val="0"/>
        <w:spacing w:before="226" w:after="0" w:line="180" w:lineRule="exact"/>
        <w:ind w:left="1420" w:right="1420"/>
        <w:jc w:val="right"/>
      </w:pPr>
      <w:r>
        <w:rPr>
          <w:rFonts w:ascii="宋体" w:hAnsi="宋体" w:eastAsia="宋体"/>
          <w:color w:val="000000"/>
          <w:sz w:val="18"/>
        </w:rPr>
        <w:t>预算08表</w:t>
      </w:r>
    </w:p>
    <w:p>
      <w:pPr>
        <w:autoSpaceDE w:val="0"/>
        <w:autoSpaceDN w:val="0"/>
        <w:spacing w:before="160" w:after="68" w:line="378" w:lineRule="exact"/>
        <w:ind w:left="3036" w:right="3036"/>
        <w:rPr>
          <w:rFonts w:hint="eastAsia" w:eastAsia="宋体"/>
          <w:lang w:eastAsia="zh-CN"/>
        </w:rPr>
      </w:pPr>
      <w:r>
        <w:rPr>
          <w:rFonts w:ascii="宋体" w:hAnsi="宋体" w:eastAsia="宋体"/>
          <w:color w:val="000000"/>
          <w:sz w:val="38"/>
        </w:rPr>
        <w:t>2022年一般公共预算“三公”经费预算表</w:t>
      </w:r>
    </w:p>
    <w:tbl>
      <w:tblPr>
        <w:tblStyle w:val="33"/>
        <w:tblW w:w="0" w:type="auto"/>
        <w:tblInd w:w="25" w:type="dxa"/>
        <w:tblLayout w:type="fixed"/>
        <w:tblCellMar>
          <w:top w:w="0" w:type="dxa"/>
          <w:left w:w="108" w:type="dxa"/>
          <w:bottom w:w="0" w:type="dxa"/>
          <w:right w:w="108" w:type="dxa"/>
        </w:tblCellMar>
      </w:tblPr>
      <w:tblGrid>
        <w:gridCol w:w="1506"/>
        <w:gridCol w:w="6472"/>
        <w:gridCol w:w="5612"/>
      </w:tblGrid>
      <w:tr>
        <w:tblPrEx>
          <w:tblCellMar>
            <w:top w:w="0" w:type="dxa"/>
            <w:left w:w="108" w:type="dxa"/>
            <w:bottom w:w="0" w:type="dxa"/>
            <w:right w:w="108" w:type="dxa"/>
          </w:tblCellMar>
        </w:tblPrEx>
        <w:trPr>
          <w:trHeight w:val="270" w:hRule="exact"/>
        </w:trPr>
        <w:tc>
          <w:tcPr>
            <w:tcW w:w="1506" w:type="dxa"/>
            <w:tcMar>
              <w:left w:w="0" w:type="dxa"/>
              <w:right w:w="0" w:type="dxa"/>
            </w:tcMar>
          </w:tcPr>
          <w:p>
            <w:pPr>
              <w:autoSpaceDE w:val="0"/>
              <w:autoSpaceDN w:val="0"/>
              <w:spacing w:before="70" w:after="0" w:line="180" w:lineRule="exact"/>
              <w:ind w:left="24" w:right="24"/>
            </w:pPr>
            <w:r>
              <w:rPr>
                <w:rFonts w:ascii="宋体" w:hAnsi="宋体" w:eastAsia="宋体"/>
                <w:color w:val="000000"/>
                <w:sz w:val="18"/>
              </w:rPr>
              <w:t>部门名称:</w:t>
            </w:r>
          </w:p>
        </w:tc>
        <w:tc>
          <w:tcPr>
            <w:tcW w:w="6472" w:type="dxa"/>
            <w:tcMar>
              <w:left w:w="0" w:type="dxa"/>
              <w:right w:w="0" w:type="dxa"/>
            </w:tcMar>
          </w:tcPr>
          <w:p>
            <w:pPr>
              <w:autoSpaceDE w:val="0"/>
              <w:autoSpaceDN w:val="0"/>
              <w:spacing w:before="70" w:after="0" w:line="180" w:lineRule="exact"/>
              <w:ind w:left="670" w:right="670"/>
              <w:rPr>
                <w:rFonts w:hint="eastAsia" w:eastAsia="宋体"/>
                <w:lang w:eastAsia="zh-CN"/>
              </w:rPr>
            </w:pPr>
            <w:r>
              <w:rPr>
                <w:rFonts w:ascii="宋体" w:hAnsi="宋体" w:eastAsia="宋体"/>
                <w:color w:val="000000"/>
                <w:sz w:val="18"/>
              </w:rPr>
              <w:t>伊川县卫生健康委员会</w:t>
            </w:r>
            <w:r>
              <w:rPr>
                <w:rFonts w:hint="eastAsia" w:ascii="宋体" w:hAnsi="宋体" w:eastAsia="宋体"/>
                <w:color w:val="000000"/>
                <w:sz w:val="18"/>
                <w:lang w:eastAsia="zh-CN"/>
              </w:rPr>
              <w:t>（汇总）</w:t>
            </w:r>
          </w:p>
        </w:tc>
        <w:tc>
          <w:tcPr>
            <w:tcW w:w="5612" w:type="dxa"/>
            <w:tcMar>
              <w:left w:w="0" w:type="dxa"/>
              <w:right w:w="0" w:type="dxa"/>
            </w:tcMar>
          </w:tcPr>
          <w:p>
            <w:pPr>
              <w:autoSpaceDE w:val="0"/>
              <w:autoSpaceDN w:val="0"/>
              <w:spacing w:before="70" w:after="0" w:line="180" w:lineRule="exact"/>
              <w:ind w:left="710" w:right="710"/>
              <w:jc w:val="right"/>
            </w:pPr>
            <w:r>
              <w:rPr>
                <w:rFonts w:ascii="宋体" w:hAnsi="宋体" w:eastAsia="宋体"/>
                <w:color w:val="000000"/>
                <w:sz w:val="18"/>
              </w:rPr>
              <w:t>单位：万元</w:t>
            </w:r>
          </w:p>
        </w:tc>
      </w:tr>
    </w:tbl>
    <w:p>
      <w:pPr>
        <w:autoSpaceDE w:val="0"/>
        <w:autoSpaceDN w:val="0"/>
        <w:spacing w:after="0" w:line="20" w:lineRule="exact"/>
      </w:pPr>
    </w:p>
    <w:tbl>
      <w:tblPr>
        <w:tblStyle w:val="33"/>
        <w:tblW w:w="0" w:type="auto"/>
        <w:tblInd w:w="10" w:type="dxa"/>
        <w:tblLayout w:type="fixed"/>
        <w:tblCellMar>
          <w:top w:w="0" w:type="dxa"/>
          <w:left w:w="108" w:type="dxa"/>
          <w:bottom w:w="0" w:type="dxa"/>
          <w:right w:w="108" w:type="dxa"/>
        </w:tblCellMar>
      </w:tblPr>
      <w:tblGrid>
        <w:gridCol w:w="2152"/>
        <w:gridCol w:w="2154"/>
        <w:gridCol w:w="2152"/>
        <w:gridCol w:w="2154"/>
        <w:gridCol w:w="2152"/>
        <w:gridCol w:w="2152"/>
      </w:tblGrid>
      <w:tr>
        <w:tblPrEx>
          <w:tblCellMar>
            <w:top w:w="0" w:type="dxa"/>
            <w:left w:w="108" w:type="dxa"/>
            <w:bottom w:w="0" w:type="dxa"/>
            <w:right w:w="108" w:type="dxa"/>
          </w:tblCellMar>
        </w:tblPrEx>
        <w:trPr>
          <w:trHeight w:val="286" w:hRule="exact"/>
        </w:trPr>
        <w:tc>
          <w:tcPr>
            <w:tcW w:w="2152" w:type="dxa"/>
            <w:vMerge w:val="restart"/>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200" w:after="0" w:line="180" w:lineRule="exact"/>
              <w:jc w:val="center"/>
            </w:pPr>
            <w:r>
              <w:rPr>
                <w:rFonts w:ascii="宋体" w:hAnsi="宋体" w:eastAsia="宋体"/>
                <w:color w:val="000000"/>
                <w:sz w:val="18"/>
              </w:rPr>
              <w:t>“三公”经费合计</w:t>
            </w:r>
          </w:p>
        </w:tc>
        <w:tc>
          <w:tcPr>
            <w:tcW w:w="2154" w:type="dxa"/>
            <w:vMerge w:val="restart"/>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200" w:after="0" w:line="180" w:lineRule="exact"/>
              <w:jc w:val="center"/>
            </w:pPr>
            <w:r>
              <w:rPr>
                <w:rFonts w:ascii="宋体" w:hAnsi="宋体" w:eastAsia="宋体"/>
                <w:color w:val="000000"/>
                <w:sz w:val="18"/>
              </w:rPr>
              <w:t>因公出国（境）费</w:t>
            </w:r>
          </w:p>
        </w:tc>
        <w:tc>
          <w:tcPr>
            <w:tcW w:w="6458" w:type="dxa"/>
            <w:gridSpan w:val="3"/>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公务用车购置及运行费</w:t>
            </w:r>
          </w:p>
        </w:tc>
        <w:tc>
          <w:tcPr>
            <w:tcW w:w="2152" w:type="dxa"/>
            <w:vMerge w:val="restart"/>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200" w:after="0" w:line="180" w:lineRule="exact"/>
              <w:jc w:val="center"/>
            </w:pPr>
            <w:r>
              <w:rPr>
                <w:rFonts w:ascii="宋体" w:hAnsi="宋体" w:eastAsia="宋体"/>
                <w:color w:val="000000"/>
                <w:sz w:val="18"/>
              </w:rPr>
              <w:t>公务接待费</w:t>
            </w:r>
          </w:p>
        </w:tc>
      </w:tr>
      <w:tr>
        <w:tblPrEx>
          <w:tblCellMar>
            <w:top w:w="0" w:type="dxa"/>
            <w:left w:w="108" w:type="dxa"/>
            <w:bottom w:w="0" w:type="dxa"/>
            <w:right w:w="108" w:type="dxa"/>
          </w:tblCellMar>
        </w:tblPrEx>
        <w:trPr>
          <w:trHeight w:val="286" w:hRule="exact"/>
        </w:trPr>
        <w:tc>
          <w:tcPr>
            <w:tcW w:w="2388" w:type="dxa"/>
            <w:vMerge w:val="continue"/>
            <w:tcBorders>
              <w:top w:val="single" w:color="000000" w:sz="6" w:space="0"/>
              <w:left w:val="single" w:color="000000" w:sz="8" w:space="0"/>
              <w:bottom w:val="single" w:color="000000" w:sz="8" w:space="0"/>
              <w:right w:val="single" w:color="000000" w:sz="6" w:space="0"/>
            </w:tcBorders>
          </w:tcPr>
          <w:p/>
        </w:tc>
        <w:tc>
          <w:tcPr>
            <w:tcW w:w="2388" w:type="dxa"/>
            <w:vMerge w:val="continue"/>
            <w:tcBorders>
              <w:top w:val="single" w:color="000000" w:sz="6" w:space="0"/>
              <w:left w:val="single" w:color="000000" w:sz="6" w:space="0"/>
              <w:bottom w:val="single" w:color="000000" w:sz="8" w:space="0"/>
              <w:right w:val="single" w:color="000000" w:sz="8" w:space="0"/>
            </w:tcBorders>
          </w:tcPr>
          <w:p/>
        </w:tc>
        <w:tc>
          <w:tcPr>
            <w:tcW w:w="2152"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小计</w:t>
            </w:r>
          </w:p>
        </w:tc>
        <w:tc>
          <w:tcPr>
            <w:tcW w:w="2154"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公务用车购置费</w:t>
            </w:r>
          </w:p>
        </w:tc>
        <w:tc>
          <w:tcPr>
            <w:tcW w:w="215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公务用车运行费</w:t>
            </w:r>
          </w:p>
        </w:tc>
        <w:tc>
          <w:tcPr>
            <w:tcW w:w="2388" w:type="dxa"/>
            <w:vMerge w:val="continue"/>
            <w:tcBorders>
              <w:top w:val="single" w:color="000000" w:sz="6" w:space="0"/>
              <w:left w:val="single" w:color="000000" w:sz="8" w:space="0"/>
              <w:bottom w:val="single" w:color="000000" w:sz="8" w:space="0"/>
              <w:right w:val="single" w:color="000000" w:sz="6" w:space="0"/>
            </w:tcBorders>
          </w:tcPr>
          <w:p/>
        </w:tc>
      </w:tr>
      <w:tr>
        <w:tblPrEx>
          <w:tblCellMar>
            <w:top w:w="0" w:type="dxa"/>
            <w:left w:w="108" w:type="dxa"/>
            <w:bottom w:w="0" w:type="dxa"/>
            <w:right w:w="108" w:type="dxa"/>
          </w:tblCellMar>
        </w:tblPrEx>
        <w:trPr>
          <w:trHeight w:val="286" w:hRule="exact"/>
        </w:trPr>
        <w:tc>
          <w:tcPr>
            <w:tcW w:w="2152"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2" w:right="12"/>
              <w:jc w:val="right"/>
            </w:pPr>
            <w:r>
              <w:rPr>
                <w:rFonts w:ascii="宋体" w:hAnsi="宋体" w:eastAsia="宋体"/>
                <w:color w:val="000000"/>
                <w:sz w:val="18"/>
              </w:rPr>
              <w:t>14.99</w:t>
            </w:r>
          </w:p>
        </w:tc>
        <w:tc>
          <w:tcPr>
            <w:tcW w:w="2154"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2152"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14.70</w:t>
            </w:r>
          </w:p>
        </w:tc>
        <w:tc>
          <w:tcPr>
            <w:tcW w:w="2154"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2152"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14.70</w:t>
            </w:r>
          </w:p>
        </w:tc>
        <w:tc>
          <w:tcPr>
            <w:tcW w:w="2152"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0.29</w:t>
            </w:r>
          </w:p>
        </w:tc>
      </w:tr>
    </w:tbl>
    <w:p>
      <w:pPr>
        <w:autoSpaceDE w:val="0"/>
        <w:autoSpaceDN w:val="0"/>
        <w:spacing w:before="256" w:after="0" w:line="224" w:lineRule="exact"/>
        <w:ind w:left="50" w:right="1584"/>
        <w:jc w:val="both"/>
      </w:pPr>
      <w:r>
        <w:rPr>
          <w:rFonts w:ascii="宋体" w:hAnsi="宋体" w:eastAsia="宋体"/>
          <w:color w:val="000000"/>
          <w:sz w:val="18"/>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p>
      <w:pPr>
        <w:sectPr>
          <w:pgSz w:w="16837" w:h="11905"/>
          <w:pgMar w:top="228" w:right="1440" w:bottom="1440" w:left="1070" w:header="720" w:footer="720" w:gutter="0"/>
          <w:pgNumType w:fmt="numberInDash"/>
          <w:cols w:space="720" w:num="1"/>
          <w:docGrid w:linePitch="360" w:charSpace="0"/>
        </w:sectPr>
      </w:pPr>
    </w:p>
    <w:p>
      <w:pPr>
        <w:autoSpaceDE w:val="0"/>
        <w:autoSpaceDN w:val="0"/>
        <w:spacing w:before="224" w:after="0" w:line="166" w:lineRule="exact"/>
        <w:ind w:left="50" w:right="50"/>
        <w:jc w:val="right"/>
      </w:pPr>
      <w:r>
        <w:rPr>
          <w:rFonts w:ascii="宋体" w:hAnsi="宋体" w:eastAsia="宋体"/>
          <w:color w:val="000000"/>
          <w:w w:val="97"/>
          <w:sz w:val="17"/>
        </w:rPr>
        <w:t>预算09表</w:t>
      </w:r>
    </w:p>
    <w:p>
      <w:pPr>
        <w:autoSpaceDE w:val="0"/>
        <w:autoSpaceDN w:val="0"/>
        <w:spacing w:before="152" w:after="66" w:line="348" w:lineRule="exact"/>
        <w:jc w:val="center"/>
        <w:rPr>
          <w:rFonts w:hint="eastAsia" w:eastAsia="宋体"/>
          <w:lang w:eastAsia="zh-CN"/>
        </w:rPr>
      </w:pPr>
      <w:r>
        <w:rPr>
          <w:rFonts w:ascii="宋体" w:hAnsi="宋体" w:eastAsia="宋体"/>
          <w:color w:val="000000"/>
          <w:sz w:val="35"/>
        </w:rPr>
        <w:t>2022年政府性基金支出预算表</w:t>
      </w:r>
    </w:p>
    <w:tbl>
      <w:tblPr>
        <w:tblStyle w:val="33"/>
        <w:tblW w:w="0" w:type="auto"/>
        <w:tblInd w:w="23" w:type="dxa"/>
        <w:tblLayout w:type="fixed"/>
        <w:tblCellMar>
          <w:top w:w="0" w:type="dxa"/>
          <w:left w:w="108" w:type="dxa"/>
          <w:bottom w:w="0" w:type="dxa"/>
          <w:right w:w="108" w:type="dxa"/>
        </w:tblCellMar>
      </w:tblPr>
      <w:tblGrid>
        <w:gridCol w:w="1212"/>
        <w:gridCol w:w="7286"/>
        <w:gridCol w:w="6136"/>
      </w:tblGrid>
      <w:tr>
        <w:tblPrEx>
          <w:tblCellMar>
            <w:top w:w="0" w:type="dxa"/>
            <w:left w:w="108" w:type="dxa"/>
            <w:bottom w:w="0" w:type="dxa"/>
            <w:right w:w="108" w:type="dxa"/>
          </w:tblCellMar>
        </w:tblPrEx>
        <w:trPr>
          <w:trHeight w:val="250" w:hRule="exact"/>
        </w:trPr>
        <w:tc>
          <w:tcPr>
            <w:tcW w:w="1212" w:type="dxa"/>
            <w:tcMar>
              <w:left w:w="0" w:type="dxa"/>
              <w:right w:w="0" w:type="dxa"/>
            </w:tcMar>
          </w:tcPr>
          <w:p>
            <w:pPr>
              <w:autoSpaceDE w:val="0"/>
              <w:autoSpaceDN w:val="0"/>
              <w:spacing w:before="66" w:after="0" w:line="164" w:lineRule="exact"/>
              <w:ind w:left="22" w:right="22"/>
            </w:pPr>
            <w:r>
              <w:rPr>
                <w:rFonts w:ascii="宋体" w:hAnsi="宋体" w:eastAsia="宋体"/>
                <w:color w:val="000000"/>
                <w:w w:val="97"/>
                <w:sz w:val="17"/>
              </w:rPr>
              <w:t>部门名称：</w:t>
            </w:r>
          </w:p>
        </w:tc>
        <w:tc>
          <w:tcPr>
            <w:tcW w:w="7286" w:type="dxa"/>
            <w:tcMar>
              <w:left w:w="0" w:type="dxa"/>
              <w:right w:w="0" w:type="dxa"/>
            </w:tcMar>
          </w:tcPr>
          <w:p>
            <w:pPr>
              <w:autoSpaceDE w:val="0"/>
              <w:autoSpaceDN w:val="0"/>
              <w:spacing w:before="66" w:after="0" w:line="164" w:lineRule="exact"/>
              <w:ind w:left="354" w:right="354"/>
              <w:rPr>
                <w:rFonts w:hint="eastAsia" w:eastAsia="宋体"/>
                <w:lang w:eastAsia="zh-CN"/>
              </w:rPr>
            </w:pPr>
            <w:r>
              <w:rPr>
                <w:rFonts w:ascii="宋体" w:hAnsi="宋体" w:eastAsia="宋体"/>
                <w:color w:val="000000"/>
                <w:w w:val="97"/>
                <w:sz w:val="17"/>
              </w:rPr>
              <w:t>伊川县卫生健康委员会</w:t>
            </w:r>
            <w:r>
              <w:rPr>
                <w:rFonts w:hint="eastAsia" w:ascii="宋体" w:hAnsi="宋体" w:eastAsia="宋体"/>
                <w:color w:val="000000"/>
                <w:w w:val="97"/>
                <w:sz w:val="17"/>
                <w:lang w:eastAsia="zh-CN"/>
              </w:rPr>
              <w:t>（汇总）</w:t>
            </w:r>
          </w:p>
        </w:tc>
        <w:tc>
          <w:tcPr>
            <w:tcW w:w="6136" w:type="dxa"/>
            <w:tcMar>
              <w:left w:w="0" w:type="dxa"/>
              <w:right w:w="0" w:type="dxa"/>
            </w:tcMar>
          </w:tcPr>
          <w:p>
            <w:pPr>
              <w:autoSpaceDE w:val="0"/>
              <w:autoSpaceDN w:val="0"/>
              <w:spacing w:before="66" w:after="0" w:line="164" w:lineRule="exact"/>
              <w:ind w:left="26" w:right="26"/>
              <w:jc w:val="right"/>
            </w:pPr>
            <w:r>
              <w:rPr>
                <w:rFonts w:ascii="宋体" w:hAnsi="宋体" w:eastAsia="宋体"/>
                <w:color w:val="000000"/>
                <w:w w:val="97"/>
                <w:sz w:val="17"/>
              </w:rPr>
              <w:t>单位：万元</w:t>
            </w:r>
          </w:p>
        </w:tc>
      </w:tr>
    </w:tbl>
    <w:p>
      <w:pPr>
        <w:autoSpaceDE w:val="0"/>
        <w:autoSpaceDN w:val="0"/>
        <w:spacing w:after="0" w:line="20" w:lineRule="exact"/>
      </w:pPr>
    </w:p>
    <w:tbl>
      <w:tblPr>
        <w:tblStyle w:val="33"/>
        <w:tblW w:w="0" w:type="auto"/>
        <w:tblInd w:w="7" w:type="dxa"/>
        <w:tblLayout w:type="fixed"/>
        <w:tblCellMar>
          <w:top w:w="0" w:type="dxa"/>
          <w:left w:w="108" w:type="dxa"/>
          <w:bottom w:w="0" w:type="dxa"/>
          <w:right w:w="108" w:type="dxa"/>
        </w:tblCellMar>
      </w:tblPr>
      <w:tblGrid>
        <w:gridCol w:w="426"/>
        <w:gridCol w:w="540"/>
        <w:gridCol w:w="578"/>
        <w:gridCol w:w="1014"/>
        <w:gridCol w:w="2104"/>
        <w:gridCol w:w="1334"/>
        <w:gridCol w:w="1322"/>
        <w:gridCol w:w="1260"/>
        <w:gridCol w:w="1004"/>
        <w:gridCol w:w="1002"/>
        <w:gridCol w:w="1004"/>
        <w:gridCol w:w="1004"/>
        <w:gridCol w:w="1004"/>
        <w:gridCol w:w="1052"/>
      </w:tblGrid>
      <w:tr>
        <w:trPr>
          <w:trHeight w:val="268" w:hRule="exact"/>
        </w:trPr>
        <w:tc>
          <w:tcPr>
            <w:tcW w:w="1544" w:type="dxa"/>
            <w:gridSpan w:val="3"/>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6" w:after="0" w:line="166" w:lineRule="exact"/>
              <w:jc w:val="center"/>
            </w:pPr>
            <w:r>
              <w:rPr>
                <w:rFonts w:ascii="宋体" w:hAnsi="宋体" w:eastAsia="宋体"/>
                <w:color w:val="000000"/>
                <w:w w:val="97"/>
                <w:sz w:val="17"/>
              </w:rPr>
              <w:t>科目编码</w:t>
            </w:r>
          </w:p>
        </w:tc>
        <w:tc>
          <w:tcPr>
            <w:tcW w:w="101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2" w:after="0" w:line="166" w:lineRule="exact"/>
              <w:jc w:val="center"/>
            </w:pPr>
            <w:r>
              <w:rPr>
                <w:rFonts w:ascii="宋体" w:hAnsi="宋体" w:eastAsia="宋体"/>
                <w:color w:val="000000"/>
                <w:w w:val="97"/>
                <w:sz w:val="17"/>
              </w:rPr>
              <w:t>单位代码</w:t>
            </w:r>
          </w:p>
        </w:tc>
        <w:tc>
          <w:tcPr>
            <w:tcW w:w="210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2" w:after="0" w:line="166" w:lineRule="exact"/>
              <w:jc w:val="center"/>
            </w:pPr>
            <w:r>
              <w:rPr>
                <w:rFonts w:ascii="宋体" w:hAnsi="宋体" w:eastAsia="宋体"/>
                <w:color w:val="000000"/>
                <w:w w:val="97"/>
                <w:sz w:val="17"/>
              </w:rPr>
              <w:t>单位（科目名称）</w:t>
            </w:r>
          </w:p>
        </w:tc>
        <w:tc>
          <w:tcPr>
            <w:tcW w:w="133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2" w:after="0" w:line="166" w:lineRule="exact"/>
              <w:jc w:val="center"/>
            </w:pPr>
            <w:r>
              <w:rPr>
                <w:rFonts w:ascii="宋体" w:hAnsi="宋体" w:eastAsia="宋体"/>
                <w:color w:val="000000"/>
                <w:w w:val="97"/>
                <w:sz w:val="17"/>
              </w:rPr>
              <w:t>合计</w:t>
            </w:r>
          </w:p>
        </w:tc>
        <w:tc>
          <w:tcPr>
            <w:tcW w:w="5592"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64" w:lineRule="exact"/>
              <w:ind w:left="2364" w:right="2364"/>
              <w:jc w:val="right"/>
            </w:pPr>
            <w:r>
              <w:rPr>
                <w:rFonts w:ascii="宋体" w:hAnsi="宋体" w:eastAsia="宋体"/>
                <w:color w:val="000000"/>
                <w:w w:val="97"/>
                <w:sz w:val="17"/>
              </w:rPr>
              <w:t xml:space="preserve">基本支出 </w:t>
            </w:r>
          </w:p>
        </w:tc>
        <w:tc>
          <w:tcPr>
            <w:tcW w:w="3060"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64" w:lineRule="exact"/>
              <w:jc w:val="center"/>
            </w:pPr>
            <w:r>
              <w:rPr>
                <w:rFonts w:ascii="宋体" w:hAnsi="宋体" w:eastAsia="宋体"/>
                <w:color w:val="000000"/>
                <w:w w:val="97"/>
                <w:sz w:val="17"/>
              </w:rPr>
              <w:t>项目支出</w:t>
            </w:r>
          </w:p>
        </w:tc>
      </w:tr>
      <w:tr>
        <w:tblPrEx>
          <w:tblCellMar>
            <w:top w:w="0" w:type="dxa"/>
            <w:left w:w="108" w:type="dxa"/>
            <w:bottom w:w="0" w:type="dxa"/>
            <w:right w:w="108" w:type="dxa"/>
          </w:tblCellMar>
        </w:tblPrEx>
        <w:trPr>
          <w:trHeight w:val="264" w:hRule="exact"/>
        </w:trPr>
        <w:tc>
          <w:tcPr>
            <w:tcW w:w="3147" w:type="dxa"/>
            <w:gridSpan w:val="3"/>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32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4" w:after="0" w:line="166" w:lineRule="exact"/>
              <w:jc w:val="center"/>
            </w:pPr>
            <w:r>
              <w:rPr>
                <w:rFonts w:ascii="宋体" w:hAnsi="宋体" w:eastAsia="宋体"/>
                <w:color w:val="000000"/>
                <w:w w:val="97"/>
                <w:sz w:val="17"/>
              </w:rPr>
              <w:t>小计</w:t>
            </w:r>
          </w:p>
        </w:tc>
        <w:tc>
          <w:tcPr>
            <w:tcW w:w="226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jc w:val="center"/>
            </w:pPr>
            <w:r>
              <w:rPr>
                <w:rFonts w:ascii="宋体" w:hAnsi="宋体" w:eastAsia="宋体"/>
                <w:color w:val="000000"/>
                <w:w w:val="97"/>
                <w:sz w:val="17"/>
              </w:rPr>
              <w:t>人员经费</w:t>
            </w:r>
          </w:p>
        </w:tc>
        <w:tc>
          <w:tcPr>
            <w:tcW w:w="200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jc w:val="center"/>
            </w:pPr>
            <w:r>
              <w:rPr>
                <w:rFonts w:ascii="宋体" w:hAnsi="宋体" w:eastAsia="宋体"/>
                <w:color w:val="000000"/>
                <w:w w:val="97"/>
                <w:sz w:val="17"/>
              </w:rPr>
              <w:t>公用经费</w:t>
            </w:r>
          </w:p>
        </w:tc>
        <w:tc>
          <w:tcPr>
            <w:tcW w:w="100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4" w:after="0" w:line="166" w:lineRule="exact"/>
              <w:jc w:val="center"/>
            </w:pPr>
            <w:r>
              <w:rPr>
                <w:rFonts w:ascii="宋体" w:hAnsi="宋体" w:eastAsia="宋体"/>
                <w:color w:val="000000"/>
                <w:w w:val="97"/>
                <w:sz w:val="17"/>
              </w:rPr>
              <w:t>小计</w:t>
            </w:r>
          </w:p>
        </w:tc>
        <w:tc>
          <w:tcPr>
            <w:tcW w:w="100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4" w:after="0" w:line="166" w:lineRule="exact"/>
              <w:jc w:val="center"/>
            </w:pPr>
            <w:r>
              <w:rPr>
                <w:rFonts w:ascii="宋体" w:hAnsi="宋体" w:eastAsia="宋体"/>
                <w:color w:val="000000"/>
                <w:w w:val="97"/>
                <w:sz w:val="17"/>
              </w:rPr>
              <w:t>其他运转类</w:t>
            </w:r>
          </w:p>
        </w:tc>
        <w:tc>
          <w:tcPr>
            <w:tcW w:w="105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4" w:after="0" w:line="166" w:lineRule="exact"/>
              <w:jc w:val="center"/>
            </w:pPr>
            <w:r>
              <w:rPr>
                <w:rFonts w:ascii="宋体" w:hAnsi="宋体" w:eastAsia="宋体"/>
                <w:color w:val="000000"/>
                <w:w w:val="97"/>
                <w:sz w:val="17"/>
              </w:rPr>
              <w:t>特定目标类</w:t>
            </w:r>
          </w:p>
        </w:tc>
      </w:tr>
      <w:tr>
        <w:tblPrEx>
          <w:tblCellMar>
            <w:top w:w="0" w:type="dxa"/>
            <w:left w:w="108" w:type="dxa"/>
            <w:bottom w:w="0" w:type="dxa"/>
            <w:right w:w="108" w:type="dxa"/>
          </w:tblCellMar>
        </w:tblPrEx>
        <w:trPr>
          <w:trHeight w:val="63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类</w:t>
            </w: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款</w:t>
            </w: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项</w:t>
            </w: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工资福利支出</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jc w:val="center"/>
            </w:pPr>
            <w:r>
              <w:rPr>
                <w:rFonts w:ascii="宋体" w:hAnsi="宋体" w:eastAsia="宋体"/>
                <w:color w:val="000000"/>
                <w:w w:val="97"/>
                <w:sz w:val="17"/>
              </w:rPr>
              <w:t>对个人和家</w:t>
            </w:r>
          </w:p>
          <w:p>
            <w:pPr>
              <w:autoSpaceDE w:val="0"/>
              <w:autoSpaceDN w:val="0"/>
              <w:spacing w:before="42" w:after="0" w:line="166" w:lineRule="exact"/>
              <w:jc w:val="center"/>
            </w:pPr>
            <w:r>
              <w:rPr>
                <w:rFonts w:ascii="宋体" w:hAnsi="宋体" w:eastAsia="宋体"/>
                <w:color w:val="000000"/>
                <w:w w:val="97"/>
                <w:sz w:val="17"/>
              </w:rPr>
              <w:t>庭的补助</w:t>
            </w: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jc w:val="center"/>
            </w:pPr>
            <w:r>
              <w:rPr>
                <w:rFonts w:ascii="宋体" w:hAnsi="宋体" w:eastAsia="宋体"/>
                <w:color w:val="000000"/>
                <w:w w:val="97"/>
                <w:sz w:val="17"/>
              </w:rPr>
              <w:t>商品和服务</w:t>
            </w:r>
          </w:p>
          <w:p>
            <w:pPr>
              <w:autoSpaceDE w:val="0"/>
              <w:autoSpaceDN w:val="0"/>
              <w:spacing w:before="42" w:after="0" w:line="166" w:lineRule="exact"/>
              <w:jc w:val="center"/>
            </w:pPr>
            <w:r>
              <w:rPr>
                <w:rFonts w:ascii="宋体" w:hAnsi="宋体" w:eastAsia="宋体"/>
                <w:color w:val="000000"/>
                <w:w w:val="97"/>
                <w:sz w:val="17"/>
              </w:rPr>
              <w:t>支出</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资本性支出</w:t>
            </w: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r>
      <w:tr>
        <w:tblPrEx>
          <w:tblCellMar>
            <w:top w:w="0" w:type="dxa"/>
            <w:left w:w="108" w:type="dxa"/>
            <w:bottom w:w="0" w:type="dxa"/>
            <w:right w:w="108" w:type="dxa"/>
          </w:tblCellMar>
        </w:tblPrEx>
        <w:trPr>
          <w:trHeight w:val="26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ind w:left="114" w:right="114"/>
              <w:jc w:val="right"/>
            </w:pPr>
            <w:r>
              <w:rPr>
                <w:rFonts w:ascii="宋体" w:hAnsi="宋体" w:eastAsia="宋体"/>
                <w:color w:val="000000"/>
                <w:w w:val="97"/>
                <w:sz w:val="17"/>
              </w:rPr>
              <w:t xml:space="preserve"> </w:t>
            </w: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jc w:val="center"/>
            </w:pPr>
            <w:r>
              <w:rPr>
                <w:rFonts w:ascii="宋体" w:hAnsi="宋体" w:eastAsia="宋体"/>
                <w:color w:val="000000"/>
                <w:w w:val="97"/>
                <w:sz w:val="17"/>
              </w:rPr>
              <w:t>合计</w:t>
            </w: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ind w:left="20" w:right="20"/>
              <w:jc w:val="right"/>
            </w:pPr>
            <w:r>
              <w:rPr>
                <w:rFonts w:ascii="宋体" w:hAnsi="宋体" w:eastAsia="宋体"/>
                <w:color w:val="000000"/>
                <w:w w:val="97"/>
                <w:sz w:val="17"/>
              </w:rPr>
              <w:t>5546.01</w:t>
            </w: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ind w:left="20" w:right="20"/>
              <w:jc w:val="right"/>
            </w:pPr>
            <w:r>
              <w:rPr>
                <w:rFonts w:ascii="宋体" w:hAnsi="宋体" w:eastAsia="宋体"/>
                <w:color w:val="000000"/>
                <w:w w:val="97"/>
                <w:sz w:val="17"/>
              </w:rPr>
              <w:t>5546.01</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ind w:left="20" w:right="20"/>
              <w:jc w:val="right"/>
            </w:pPr>
            <w:r>
              <w:rPr>
                <w:rFonts w:ascii="宋体" w:hAnsi="宋体" w:eastAsia="宋体"/>
                <w:color w:val="000000"/>
                <w:w w:val="97"/>
                <w:sz w:val="17"/>
              </w:rPr>
              <w:t>4000.00</w:t>
            </w:r>
          </w:p>
        </w:tc>
        <w:tc>
          <w:tcPr>
            <w:tcW w:w="10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ind w:left="20" w:right="20"/>
              <w:jc w:val="right"/>
            </w:pPr>
            <w:r>
              <w:rPr>
                <w:rFonts w:ascii="宋体" w:hAnsi="宋体" w:eastAsia="宋体"/>
                <w:color w:val="000000"/>
                <w:w w:val="97"/>
                <w:sz w:val="17"/>
              </w:rPr>
              <w:t>1546.01</w:t>
            </w:r>
          </w:p>
        </w:tc>
      </w:tr>
      <w:tr>
        <w:tblPrEx>
          <w:tblCellMar>
            <w:top w:w="0" w:type="dxa"/>
            <w:left w:w="108" w:type="dxa"/>
            <w:bottom w:w="0" w:type="dxa"/>
            <w:right w:w="108" w:type="dxa"/>
          </w:tblCellMar>
        </w:tblPrEx>
        <w:trPr>
          <w:trHeight w:val="26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30" w:right="30"/>
            </w:pPr>
            <w:r>
              <w:rPr>
                <w:rFonts w:ascii="宋体" w:hAnsi="宋体" w:eastAsia="宋体"/>
                <w:color w:val="000000"/>
                <w:w w:val="97"/>
                <w:sz w:val="17"/>
              </w:rPr>
              <w:t>501</w:t>
            </w:r>
          </w:p>
        </w:tc>
        <w:tc>
          <w:tcPr>
            <w:tcW w:w="21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26" w:right="26"/>
            </w:pPr>
            <w:r>
              <w:rPr>
                <w:rFonts w:ascii="宋体" w:hAnsi="宋体" w:eastAsia="宋体"/>
                <w:color w:val="000000"/>
                <w:w w:val="97"/>
                <w:sz w:val="17"/>
              </w:rPr>
              <w:t>伊川县卫生健康委员会</w:t>
            </w: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20" w:right="20"/>
              <w:jc w:val="right"/>
            </w:pPr>
            <w:r>
              <w:rPr>
                <w:rFonts w:ascii="宋体" w:hAnsi="宋体" w:eastAsia="宋体"/>
                <w:color w:val="000000"/>
                <w:w w:val="97"/>
                <w:sz w:val="17"/>
              </w:rPr>
              <w:t>5546.01</w:t>
            </w: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20" w:right="20"/>
              <w:jc w:val="right"/>
            </w:pPr>
            <w:r>
              <w:rPr>
                <w:rFonts w:ascii="宋体" w:hAnsi="宋体" w:eastAsia="宋体"/>
                <w:color w:val="000000"/>
                <w:w w:val="97"/>
                <w:sz w:val="17"/>
              </w:rPr>
              <w:t>5546.01</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20" w:right="20"/>
              <w:jc w:val="right"/>
            </w:pPr>
            <w:r>
              <w:rPr>
                <w:rFonts w:ascii="宋体" w:hAnsi="宋体" w:eastAsia="宋体"/>
                <w:color w:val="000000"/>
                <w:w w:val="97"/>
                <w:sz w:val="17"/>
              </w:rPr>
              <w:t>4000.00</w:t>
            </w:r>
          </w:p>
        </w:tc>
        <w:tc>
          <w:tcPr>
            <w:tcW w:w="10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20" w:right="20"/>
              <w:jc w:val="right"/>
            </w:pPr>
            <w:r>
              <w:rPr>
                <w:rFonts w:ascii="宋体" w:hAnsi="宋体" w:eastAsia="宋体"/>
                <w:color w:val="000000"/>
                <w:w w:val="97"/>
                <w:sz w:val="17"/>
              </w:rPr>
              <w:t>1546.01</w:t>
            </w:r>
          </w:p>
        </w:tc>
      </w:tr>
      <w:tr>
        <w:tblPrEx>
          <w:tblCellMar>
            <w:top w:w="0" w:type="dxa"/>
            <w:left w:w="108" w:type="dxa"/>
            <w:bottom w:w="0" w:type="dxa"/>
            <w:right w:w="108" w:type="dxa"/>
          </w:tblCellMar>
        </w:tblPrEx>
        <w:trPr>
          <w:trHeight w:val="424"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28" w:right="28"/>
            </w:pPr>
            <w:r>
              <w:rPr>
                <w:rFonts w:ascii="宋体" w:hAnsi="宋体" w:eastAsia="宋体"/>
                <w:color w:val="000000"/>
                <w:w w:val="97"/>
                <w:sz w:val="17"/>
              </w:rPr>
              <w:t>212</w:t>
            </w: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28" w:right="28"/>
            </w:pPr>
            <w:r>
              <w:rPr>
                <w:rFonts w:ascii="宋体" w:hAnsi="宋体" w:eastAsia="宋体"/>
                <w:color w:val="000000"/>
                <w:w w:val="97"/>
                <w:sz w:val="17"/>
              </w:rPr>
              <w:t>08</w:t>
            </w: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30" w:right="30"/>
            </w:pPr>
            <w:r>
              <w:rPr>
                <w:rFonts w:ascii="宋体" w:hAnsi="宋体" w:eastAsia="宋体"/>
                <w:color w:val="000000"/>
                <w:w w:val="97"/>
                <w:sz w:val="17"/>
              </w:rPr>
              <w:t>99</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02" w:lineRule="exact"/>
              <w:ind w:left="26" w:right="26"/>
            </w:pPr>
            <w:r>
              <w:rPr>
                <w:rFonts w:ascii="宋体" w:hAnsi="宋体" w:eastAsia="宋体"/>
                <w:color w:val="000000"/>
                <w:w w:val="97"/>
                <w:sz w:val="17"/>
              </w:rPr>
              <w:t>其他国有土地使用权出让收入安排的支出</w:t>
            </w: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20" w:right="20"/>
              <w:jc w:val="right"/>
            </w:pPr>
            <w:r>
              <w:rPr>
                <w:rFonts w:ascii="宋体" w:hAnsi="宋体" w:eastAsia="宋体"/>
                <w:color w:val="000000"/>
                <w:w w:val="97"/>
                <w:sz w:val="17"/>
              </w:rPr>
              <w:t>4000.00</w:t>
            </w: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20" w:right="20"/>
              <w:jc w:val="right"/>
            </w:pPr>
            <w:r>
              <w:rPr>
                <w:rFonts w:ascii="宋体" w:hAnsi="宋体" w:eastAsia="宋体"/>
                <w:color w:val="000000"/>
                <w:w w:val="97"/>
                <w:sz w:val="17"/>
              </w:rPr>
              <w:t>4000.00</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ind w:left="20" w:right="20"/>
              <w:jc w:val="right"/>
            </w:pPr>
            <w:r>
              <w:rPr>
                <w:rFonts w:ascii="宋体" w:hAnsi="宋体" w:eastAsia="宋体"/>
                <w:color w:val="000000"/>
                <w:w w:val="97"/>
                <w:sz w:val="17"/>
              </w:rPr>
              <w:t>4000.00</w:t>
            </w:r>
          </w:p>
        </w:tc>
        <w:tc>
          <w:tcPr>
            <w:tcW w:w="1052"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40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4" w:after="0" w:line="166" w:lineRule="exact"/>
              <w:ind w:left="28" w:right="28"/>
            </w:pPr>
            <w:r>
              <w:rPr>
                <w:rFonts w:ascii="宋体" w:hAnsi="宋体" w:eastAsia="宋体"/>
                <w:color w:val="000000"/>
                <w:w w:val="97"/>
                <w:sz w:val="17"/>
              </w:rPr>
              <w:t>229</w:t>
            </w: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4" w:after="0" w:line="166" w:lineRule="exact"/>
              <w:ind w:left="28" w:right="28"/>
            </w:pPr>
            <w:r>
              <w:rPr>
                <w:rFonts w:ascii="宋体" w:hAnsi="宋体" w:eastAsia="宋体"/>
                <w:color w:val="000000"/>
                <w:w w:val="97"/>
                <w:sz w:val="17"/>
              </w:rPr>
              <w:t>04</w:t>
            </w: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4" w:after="0" w:line="166" w:lineRule="exact"/>
              <w:ind w:left="30" w:right="30"/>
            </w:pPr>
            <w:r>
              <w:rPr>
                <w:rFonts w:ascii="宋体" w:hAnsi="宋体" w:eastAsia="宋体"/>
                <w:color w:val="000000"/>
                <w:w w:val="97"/>
                <w:sz w:val="17"/>
              </w:rPr>
              <w:t>02</w:t>
            </w:r>
          </w:p>
        </w:tc>
        <w:tc>
          <w:tcPr>
            <w:tcW w:w="101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02" w:lineRule="exact"/>
              <w:ind w:left="26" w:right="26"/>
            </w:pPr>
            <w:r>
              <w:rPr>
                <w:rFonts w:ascii="宋体" w:hAnsi="宋体" w:eastAsia="宋体"/>
                <w:color w:val="000000"/>
                <w:w w:val="97"/>
                <w:sz w:val="17"/>
              </w:rPr>
              <w:t>其他地方自行试点项目收益专项债券收入安排的支出</w:t>
            </w: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4" w:after="0" w:line="166" w:lineRule="exact"/>
              <w:ind w:left="20" w:right="20"/>
              <w:jc w:val="right"/>
            </w:pPr>
            <w:r>
              <w:rPr>
                <w:rFonts w:ascii="宋体" w:hAnsi="宋体" w:eastAsia="宋体"/>
                <w:color w:val="000000"/>
                <w:w w:val="97"/>
                <w:sz w:val="17"/>
              </w:rPr>
              <w:t>1546.01</w:t>
            </w: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4" w:after="0" w:line="166" w:lineRule="exact"/>
              <w:ind w:left="20" w:right="20"/>
              <w:jc w:val="right"/>
            </w:pPr>
            <w:r>
              <w:rPr>
                <w:rFonts w:ascii="宋体" w:hAnsi="宋体" w:eastAsia="宋体"/>
                <w:color w:val="000000"/>
                <w:w w:val="97"/>
                <w:sz w:val="17"/>
              </w:rPr>
              <w:t>1546.01</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5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4" w:after="0" w:line="166" w:lineRule="exact"/>
              <w:ind w:left="20" w:right="20"/>
              <w:jc w:val="right"/>
            </w:pPr>
            <w:r>
              <w:rPr>
                <w:rFonts w:ascii="宋体" w:hAnsi="宋体" w:eastAsia="宋体"/>
                <w:color w:val="000000"/>
                <w:w w:val="97"/>
                <w:sz w:val="17"/>
              </w:rPr>
              <w:t>1546.01</w:t>
            </w:r>
          </w:p>
        </w:tc>
      </w:tr>
    </w:tbl>
    <w:p>
      <w:pPr>
        <w:autoSpaceDE w:val="0"/>
        <w:autoSpaceDN w:val="0"/>
        <w:spacing w:after="0" w:line="14" w:lineRule="exact"/>
      </w:pPr>
    </w:p>
    <w:p>
      <w:pPr>
        <w:autoSpaceDE w:val="0"/>
        <w:autoSpaceDN w:val="0"/>
        <w:spacing w:after="0" w:line="14" w:lineRule="exact"/>
      </w:pPr>
    </w:p>
    <w:p>
      <w:pPr>
        <w:sectPr>
          <w:pgSz w:w="16837" w:h="11905"/>
          <w:pgMar w:top="222" w:right="1080" w:bottom="1440" w:left="1072" w:header="720" w:footer="720" w:gutter="0"/>
          <w:pgNumType w:fmt="numberInDash"/>
          <w:cols w:space="720" w:num="1"/>
          <w:docGrid w:linePitch="360" w:charSpace="0"/>
        </w:sectPr>
      </w:pPr>
    </w:p>
    <w:p>
      <w:pPr>
        <w:autoSpaceDE w:val="0"/>
        <w:autoSpaceDN w:val="0"/>
        <w:spacing w:before="226" w:after="0" w:line="164" w:lineRule="exact"/>
        <w:ind w:left="48" w:right="48"/>
        <w:jc w:val="right"/>
      </w:pPr>
      <w:r>
        <w:rPr>
          <w:rFonts w:ascii="宋体" w:hAnsi="宋体" w:eastAsia="宋体"/>
          <w:color w:val="000000"/>
          <w:w w:val="97"/>
          <w:sz w:val="17"/>
        </w:rPr>
        <w:t>预算10表</w:t>
      </w:r>
    </w:p>
    <w:p>
      <w:pPr>
        <w:autoSpaceDE w:val="0"/>
        <w:autoSpaceDN w:val="0"/>
        <w:spacing w:before="152" w:after="64" w:line="350" w:lineRule="exact"/>
        <w:jc w:val="center"/>
        <w:rPr>
          <w:rFonts w:hint="eastAsia" w:eastAsia="宋体"/>
          <w:lang w:eastAsia="zh-CN"/>
        </w:rPr>
      </w:pPr>
      <w:r>
        <w:rPr>
          <w:rFonts w:ascii="宋体" w:hAnsi="宋体" w:eastAsia="宋体"/>
          <w:color w:val="000000"/>
          <w:sz w:val="35"/>
        </w:rPr>
        <w:t>2022年国有资本经营支出预算表</w:t>
      </w:r>
    </w:p>
    <w:tbl>
      <w:tblPr>
        <w:tblStyle w:val="33"/>
        <w:tblW w:w="0" w:type="auto"/>
        <w:tblInd w:w="22" w:type="dxa"/>
        <w:tblLayout w:type="fixed"/>
        <w:tblCellMar>
          <w:top w:w="0" w:type="dxa"/>
          <w:left w:w="108" w:type="dxa"/>
          <w:bottom w:w="0" w:type="dxa"/>
          <w:right w:w="108" w:type="dxa"/>
        </w:tblCellMar>
      </w:tblPr>
      <w:tblGrid>
        <w:gridCol w:w="1214"/>
        <w:gridCol w:w="7286"/>
        <w:gridCol w:w="6136"/>
      </w:tblGrid>
      <w:tr>
        <w:tblPrEx>
          <w:tblCellMar>
            <w:top w:w="0" w:type="dxa"/>
            <w:left w:w="108" w:type="dxa"/>
            <w:bottom w:w="0" w:type="dxa"/>
            <w:right w:w="108" w:type="dxa"/>
          </w:tblCellMar>
        </w:tblPrEx>
        <w:trPr>
          <w:trHeight w:val="252" w:hRule="exact"/>
        </w:trPr>
        <w:tc>
          <w:tcPr>
            <w:tcW w:w="1214" w:type="dxa"/>
            <w:tcMar>
              <w:left w:w="0" w:type="dxa"/>
              <w:right w:w="0" w:type="dxa"/>
            </w:tcMar>
          </w:tcPr>
          <w:p>
            <w:pPr>
              <w:autoSpaceDE w:val="0"/>
              <w:autoSpaceDN w:val="0"/>
              <w:spacing w:before="66" w:after="0" w:line="166" w:lineRule="exact"/>
              <w:ind w:left="24" w:right="24"/>
            </w:pPr>
            <w:r>
              <w:rPr>
                <w:rFonts w:ascii="宋体" w:hAnsi="宋体" w:eastAsia="宋体"/>
                <w:color w:val="000000"/>
                <w:w w:val="97"/>
                <w:sz w:val="17"/>
              </w:rPr>
              <w:t>部门名称：</w:t>
            </w:r>
          </w:p>
        </w:tc>
        <w:tc>
          <w:tcPr>
            <w:tcW w:w="7286" w:type="dxa"/>
            <w:tcMar>
              <w:left w:w="0" w:type="dxa"/>
              <w:right w:w="0" w:type="dxa"/>
            </w:tcMar>
          </w:tcPr>
          <w:p>
            <w:pPr>
              <w:autoSpaceDE w:val="0"/>
              <w:autoSpaceDN w:val="0"/>
              <w:spacing w:before="66" w:after="0" w:line="166" w:lineRule="exact"/>
              <w:ind w:left="354" w:right="354"/>
              <w:rPr>
                <w:rFonts w:hint="eastAsia" w:eastAsia="宋体"/>
                <w:lang w:eastAsia="zh-CN"/>
              </w:rPr>
            </w:pPr>
            <w:r>
              <w:rPr>
                <w:rFonts w:ascii="宋体" w:hAnsi="宋体" w:eastAsia="宋体"/>
                <w:color w:val="000000"/>
                <w:w w:val="97"/>
                <w:sz w:val="17"/>
              </w:rPr>
              <w:t>伊川县卫生健康委员会</w:t>
            </w:r>
            <w:r>
              <w:rPr>
                <w:rFonts w:hint="eastAsia" w:ascii="宋体" w:hAnsi="宋体" w:eastAsia="宋体"/>
                <w:color w:val="000000"/>
                <w:w w:val="97"/>
                <w:sz w:val="17"/>
                <w:lang w:eastAsia="zh-CN"/>
              </w:rPr>
              <w:t>（汇总）</w:t>
            </w:r>
          </w:p>
        </w:tc>
        <w:tc>
          <w:tcPr>
            <w:tcW w:w="6136" w:type="dxa"/>
            <w:tcMar>
              <w:left w:w="0" w:type="dxa"/>
              <w:right w:w="0" w:type="dxa"/>
            </w:tcMar>
          </w:tcPr>
          <w:p>
            <w:pPr>
              <w:autoSpaceDE w:val="0"/>
              <w:autoSpaceDN w:val="0"/>
              <w:spacing w:before="66" w:after="0" w:line="166" w:lineRule="exact"/>
              <w:ind w:left="26" w:right="26"/>
              <w:jc w:val="right"/>
            </w:pPr>
            <w:r>
              <w:rPr>
                <w:rFonts w:ascii="宋体" w:hAnsi="宋体" w:eastAsia="宋体"/>
                <w:color w:val="000000"/>
                <w:w w:val="97"/>
                <w:sz w:val="17"/>
              </w:rPr>
              <w:t>单位：万元</w:t>
            </w:r>
          </w:p>
        </w:tc>
      </w:tr>
    </w:tbl>
    <w:p>
      <w:pPr>
        <w:autoSpaceDE w:val="0"/>
        <w:autoSpaceDN w:val="0"/>
        <w:spacing w:after="0" w:line="20" w:lineRule="exact"/>
      </w:pPr>
    </w:p>
    <w:tbl>
      <w:tblPr>
        <w:tblStyle w:val="33"/>
        <w:tblW w:w="0" w:type="auto"/>
        <w:tblInd w:w="7" w:type="dxa"/>
        <w:tblLayout w:type="fixed"/>
        <w:tblCellMar>
          <w:top w:w="0" w:type="dxa"/>
          <w:left w:w="108" w:type="dxa"/>
          <w:bottom w:w="0" w:type="dxa"/>
          <w:right w:w="108" w:type="dxa"/>
        </w:tblCellMar>
      </w:tblPr>
      <w:tblGrid>
        <w:gridCol w:w="426"/>
        <w:gridCol w:w="540"/>
        <w:gridCol w:w="578"/>
        <w:gridCol w:w="1012"/>
        <w:gridCol w:w="2106"/>
        <w:gridCol w:w="1334"/>
        <w:gridCol w:w="1322"/>
        <w:gridCol w:w="1260"/>
        <w:gridCol w:w="1004"/>
        <w:gridCol w:w="1002"/>
        <w:gridCol w:w="1004"/>
        <w:gridCol w:w="1004"/>
        <w:gridCol w:w="1002"/>
        <w:gridCol w:w="1054"/>
      </w:tblGrid>
      <w:tr>
        <w:tblPrEx>
          <w:tblCellMar>
            <w:top w:w="0" w:type="dxa"/>
            <w:left w:w="108" w:type="dxa"/>
            <w:bottom w:w="0" w:type="dxa"/>
            <w:right w:w="108" w:type="dxa"/>
          </w:tblCellMar>
        </w:tblPrEx>
        <w:trPr>
          <w:trHeight w:val="266" w:hRule="exact"/>
        </w:trPr>
        <w:tc>
          <w:tcPr>
            <w:tcW w:w="1544" w:type="dxa"/>
            <w:gridSpan w:val="3"/>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84" w:after="0" w:line="164" w:lineRule="exact"/>
              <w:jc w:val="center"/>
            </w:pPr>
            <w:r>
              <w:rPr>
                <w:rFonts w:ascii="宋体" w:hAnsi="宋体" w:eastAsia="宋体"/>
                <w:color w:val="000000"/>
                <w:w w:val="97"/>
                <w:sz w:val="17"/>
              </w:rPr>
              <w:t>科目编码</w:t>
            </w:r>
          </w:p>
        </w:tc>
        <w:tc>
          <w:tcPr>
            <w:tcW w:w="101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0" w:after="0" w:line="164" w:lineRule="exact"/>
              <w:jc w:val="center"/>
            </w:pPr>
            <w:r>
              <w:rPr>
                <w:rFonts w:ascii="宋体" w:hAnsi="宋体" w:eastAsia="宋体"/>
                <w:color w:val="000000"/>
                <w:w w:val="97"/>
                <w:sz w:val="17"/>
              </w:rPr>
              <w:t>单位代码</w:t>
            </w:r>
          </w:p>
        </w:tc>
        <w:tc>
          <w:tcPr>
            <w:tcW w:w="2106"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0" w:after="0" w:line="164" w:lineRule="exact"/>
              <w:jc w:val="center"/>
            </w:pPr>
            <w:r>
              <w:rPr>
                <w:rFonts w:ascii="宋体" w:hAnsi="宋体" w:eastAsia="宋体"/>
                <w:color w:val="000000"/>
                <w:w w:val="97"/>
                <w:sz w:val="17"/>
              </w:rPr>
              <w:t>单位（科目名称）</w:t>
            </w:r>
          </w:p>
        </w:tc>
        <w:tc>
          <w:tcPr>
            <w:tcW w:w="133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0" w:after="0" w:line="164" w:lineRule="exact"/>
              <w:jc w:val="center"/>
            </w:pPr>
            <w:r>
              <w:rPr>
                <w:rFonts w:ascii="宋体" w:hAnsi="宋体" w:eastAsia="宋体"/>
                <w:color w:val="000000"/>
                <w:w w:val="97"/>
                <w:sz w:val="17"/>
              </w:rPr>
              <w:t>合计</w:t>
            </w:r>
          </w:p>
        </w:tc>
        <w:tc>
          <w:tcPr>
            <w:tcW w:w="5592" w:type="dxa"/>
            <w:gridSpan w:val="5"/>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ind w:left="2364" w:right="2364"/>
              <w:jc w:val="right"/>
            </w:pPr>
            <w:r>
              <w:rPr>
                <w:rFonts w:ascii="宋体" w:hAnsi="宋体" w:eastAsia="宋体"/>
                <w:color w:val="000000"/>
                <w:w w:val="97"/>
                <w:sz w:val="17"/>
              </w:rPr>
              <w:t xml:space="preserve">基本支出 </w:t>
            </w:r>
          </w:p>
        </w:tc>
        <w:tc>
          <w:tcPr>
            <w:tcW w:w="3060" w:type="dxa"/>
            <w:gridSpan w:val="3"/>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0" w:after="0" w:line="166" w:lineRule="exact"/>
              <w:jc w:val="center"/>
            </w:pPr>
            <w:r>
              <w:rPr>
                <w:rFonts w:ascii="宋体" w:hAnsi="宋体" w:eastAsia="宋体"/>
                <w:color w:val="000000"/>
                <w:w w:val="97"/>
                <w:sz w:val="17"/>
              </w:rPr>
              <w:t>项目支出</w:t>
            </w:r>
          </w:p>
        </w:tc>
      </w:tr>
      <w:tr>
        <w:tblPrEx>
          <w:tblCellMar>
            <w:top w:w="0" w:type="dxa"/>
            <w:left w:w="108" w:type="dxa"/>
            <w:bottom w:w="0" w:type="dxa"/>
            <w:right w:w="108" w:type="dxa"/>
          </w:tblCellMar>
        </w:tblPrEx>
        <w:trPr>
          <w:trHeight w:val="266" w:hRule="exact"/>
        </w:trPr>
        <w:tc>
          <w:tcPr>
            <w:tcW w:w="3147" w:type="dxa"/>
            <w:gridSpan w:val="3"/>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32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8" w:after="0" w:line="164" w:lineRule="exact"/>
              <w:jc w:val="center"/>
            </w:pPr>
            <w:r>
              <w:rPr>
                <w:rFonts w:ascii="宋体" w:hAnsi="宋体" w:eastAsia="宋体"/>
                <w:color w:val="000000"/>
                <w:w w:val="97"/>
                <w:sz w:val="17"/>
              </w:rPr>
              <w:t>小计</w:t>
            </w:r>
          </w:p>
        </w:tc>
        <w:tc>
          <w:tcPr>
            <w:tcW w:w="2264"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jc w:val="center"/>
            </w:pPr>
            <w:r>
              <w:rPr>
                <w:rFonts w:ascii="宋体" w:hAnsi="宋体" w:eastAsia="宋体"/>
                <w:color w:val="000000"/>
                <w:w w:val="97"/>
                <w:sz w:val="17"/>
              </w:rPr>
              <w:t>人员经费</w:t>
            </w:r>
          </w:p>
        </w:tc>
        <w:tc>
          <w:tcPr>
            <w:tcW w:w="2006" w:type="dxa"/>
            <w:gridSpan w:val="2"/>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2" w:after="0" w:line="166" w:lineRule="exact"/>
              <w:jc w:val="center"/>
            </w:pPr>
            <w:r>
              <w:rPr>
                <w:rFonts w:ascii="宋体" w:hAnsi="宋体" w:eastAsia="宋体"/>
                <w:color w:val="000000"/>
                <w:w w:val="97"/>
                <w:sz w:val="17"/>
              </w:rPr>
              <w:t>公用经费</w:t>
            </w:r>
          </w:p>
        </w:tc>
        <w:tc>
          <w:tcPr>
            <w:tcW w:w="100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8" w:after="0" w:line="164" w:lineRule="exact"/>
              <w:jc w:val="center"/>
            </w:pPr>
            <w:r>
              <w:rPr>
                <w:rFonts w:ascii="宋体" w:hAnsi="宋体" w:eastAsia="宋体"/>
                <w:color w:val="000000"/>
                <w:w w:val="97"/>
                <w:sz w:val="17"/>
              </w:rPr>
              <w:t>小计</w:t>
            </w:r>
          </w:p>
        </w:tc>
        <w:tc>
          <w:tcPr>
            <w:tcW w:w="1002"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8" w:after="0" w:line="164" w:lineRule="exact"/>
              <w:jc w:val="center"/>
            </w:pPr>
            <w:r>
              <w:rPr>
                <w:rFonts w:ascii="宋体" w:hAnsi="宋体" w:eastAsia="宋体"/>
                <w:color w:val="000000"/>
                <w:w w:val="97"/>
                <w:sz w:val="17"/>
              </w:rPr>
              <w:t>其他运转类</w:t>
            </w:r>
          </w:p>
        </w:tc>
        <w:tc>
          <w:tcPr>
            <w:tcW w:w="1054"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368" w:after="0" w:line="164" w:lineRule="exact"/>
              <w:jc w:val="center"/>
            </w:pPr>
            <w:r>
              <w:rPr>
                <w:rFonts w:ascii="宋体" w:hAnsi="宋体" w:eastAsia="宋体"/>
                <w:color w:val="000000"/>
                <w:w w:val="97"/>
                <w:sz w:val="17"/>
              </w:rPr>
              <w:t>特定目标类</w:t>
            </w:r>
          </w:p>
        </w:tc>
      </w:tr>
      <w:tr>
        <w:tblPrEx>
          <w:tblCellMar>
            <w:top w:w="0" w:type="dxa"/>
            <w:left w:w="108" w:type="dxa"/>
            <w:bottom w:w="0" w:type="dxa"/>
            <w:right w:w="108" w:type="dxa"/>
          </w:tblCellMar>
        </w:tblPrEx>
        <w:trPr>
          <w:trHeight w:val="634"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类</w:t>
            </w: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款</w:t>
            </w: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项</w:t>
            </w: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工资福利支出</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jc w:val="center"/>
            </w:pPr>
            <w:r>
              <w:rPr>
                <w:rFonts w:ascii="宋体" w:hAnsi="宋体" w:eastAsia="宋体"/>
                <w:color w:val="000000"/>
                <w:w w:val="97"/>
                <w:sz w:val="17"/>
              </w:rPr>
              <w:t>对个人和家</w:t>
            </w:r>
          </w:p>
          <w:p>
            <w:pPr>
              <w:autoSpaceDE w:val="0"/>
              <w:autoSpaceDN w:val="0"/>
              <w:spacing w:before="44" w:after="0" w:line="164" w:lineRule="exact"/>
              <w:jc w:val="center"/>
            </w:pPr>
            <w:r>
              <w:rPr>
                <w:rFonts w:ascii="宋体" w:hAnsi="宋体" w:eastAsia="宋体"/>
                <w:color w:val="000000"/>
                <w:w w:val="97"/>
                <w:sz w:val="17"/>
              </w:rPr>
              <w:t>庭的补助</w:t>
            </w: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32" w:after="0" w:line="166" w:lineRule="exact"/>
              <w:jc w:val="center"/>
            </w:pPr>
            <w:r>
              <w:rPr>
                <w:rFonts w:ascii="宋体" w:hAnsi="宋体" w:eastAsia="宋体"/>
                <w:color w:val="000000"/>
                <w:w w:val="97"/>
                <w:sz w:val="17"/>
              </w:rPr>
              <w:t>商品和服务</w:t>
            </w:r>
          </w:p>
          <w:p>
            <w:pPr>
              <w:autoSpaceDE w:val="0"/>
              <w:autoSpaceDN w:val="0"/>
              <w:spacing w:before="44" w:after="0" w:line="164" w:lineRule="exact"/>
              <w:jc w:val="center"/>
            </w:pPr>
            <w:r>
              <w:rPr>
                <w:rFonts w:ascii="宋体" w:hAnsi="宋体" w:eastAsia="宋体"/>
                <w:color w:val="000000"/>
                <w:w w:val="97"/>
                <w:sz w:val="17"/>
              </w:rPr>
              <w:t>支出</w:t>
            </w: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36" w:after="0" w:line="166" w:lineRule="exact"/>
              <w:jc w:val="center"/>
            </w:pPr>
            <w:r>
              <w:rPr>
                <w:rFonts w:ascii="宋体" w:hAnsi="宋体" w:eastAsia="宋体"/>
                <w:color w:val="000000"/>
                <w:w w:val="97"/>
                <w:sz w:val="17"/>
              </w:rPr>
              <w:t>资本性支出</w:t>
            </w: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c>
          <w:tcPr>
            <w:tcW w:w="1049" w:type="dxa"/>
            <w:vMerge w:val="continue"/>
            <w:tcBorders>
              <w:top w:val="single" w:color="000000" w:sz="6" w:space="0"/>
              <w:left w:val="single" w:color="000000" w:sz="6" w:space="0"/>
              <w:bottom w:val="single" w:color="000000" w:sz="6" w:space="0"/>
              <w:right w:val="single" w:color="000000" w:sz="6" w:space="0"/>
            </w:tcBorders>
          </w:tcPr>
          <w:p/>
        </w:tc>
      </w:tr>
      <w:tr>
        <w:tblPrEx>
          <w:tblCellMar>
            <w:top w:w="0" w:type="dxa"/>
            <w:left w:w="108" w:type="dxa"/>
            <w:bottom w:w="0" w:type="dxa"/>
            <w:right w:w="108" w:type="dxa"/>
          </w:tblCellMar>
        </w:tblPrEx>
        <w:trPr>
          <w:trHeight w:val="26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64" w:lineRule="exact"/>
              <w:ind w:left="114" w:right="114"/>
              <w:jc w:val="right"/>
            </w:pPr>
            <w:r>
              <w:rPr>
                <w:rFonts w:ascii="宋体" w:hAnsi="宋体" w:eastAsia="宋体"/>
                <w:color w:val="000000"/>
                <w:w w:val="97"/>
                <w:sz w:val="17"/>
              </w:rPr>
              <w:t xml:space="preserve"> </w:t>
            </w: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0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54" w:after="0" w:line="164" w:lineRule="exact"/>
              <w:jc w:val="center"/>
            </w:pPr>
            <w:r>
              <w:rPr>
                <w:rFonts w:ascii="宋体" w:hAnsi="宋体" w:eastAsia="宋体"/>
                <w:color w:val="000000"/>
                <w:w w:val="97"/>
                <w:sz w:val="17"/>
              </w:rPr>
              <w:t>合计</w:t>
            </w: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5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54" w:type="dxa"/>
            <w:tcBorders>
              <w:top w:val="single" w:color="000000" w:sz="6" w:space="0"/>
              <w:left w:val="single" w:color="000000" w:sz="6"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6" w:hRule="exact"/>
        </w:trPr>
        <w:tc>
          <w:tcPr>
            <w:tcW w:w="42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4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578"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1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2106"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33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32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26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4"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0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54" w:type="dxa"/>
            <w:tcBorders>
              <w:top w:val="single" w:color="000000" w:sz="6" w:space="0"/>
              <w:left w:val="single" w:color="000000" w:sz="6" w:space="0"/>
              <w:bottom w:val="single" w:color="000000" w:sz="6" w:space="0"/>
              <w:right w:val="single" w:color="000000" w:sz="6" w:space="0"/>
            </w:tcBorders>
            <w:tcMar>
              <w:left w:w="0" w:type="dxa"/>
              <w:right w:w="0" w:type="dxa"/>
            </w:tcMar>
          </w:tcPr>
          <w:p/>
        </w:tc>
      </w:tr>
    </w:tbl>
    <w:p>
      <w:pPr>
        <w:autoSpaceDE w:val="0"/>
        <w:autoSpaceDN w:val="0"/>
        <w:spacing w:before="624" w:after="0" w:line="200" w:lineRule="exact"/>
        <w:ind w:left="1012" w:right="1012"/>
      </w:pPr>
      <w:r>
        <w:rPr>
          <w:rFonts w:ascii="宋体" w:hAnsi="宋体" w:eastAsia="宋体"/>
          <w:color w:val="000000"/>
          <w:sz w:val="20"/>
        </w:rPr>
        <w:t>备注：伊川县卫生健康委员会2023年无国有资本经营预算拨款安排的支出 ，故此表无数据。</w:t>
      </w:r>
    </w:p>
    <w:p>
      <w:pPr>
        <w:sectPr>
          <w:pgSz w:w="16837" w:h="11905"/>
          <w:pgMar w:top="226" w:right="1076" w:bottom="1440" w:left="1078" w:header="720" w:footer="720" w:gutter="0"/>
          <w:pgNumType w:fmt="numberInDash"/>
          <w:cols w:space="720" w:num="1"/>
          <w:docGrid w:linePitch="360" w:charSpace="0"/>
        </w:sectPr>
      </w:pPr>
    </w:p>
    <w:p>
      <w:pPr>
        <w:autoSpaceDE w:val="0"/>
        <w:autoSpaceDN w:val="0"/>
        <w:spacing w:before="226" w:after="0" w:line="180" w:lineRule="exact"/>
        <w:ind w:left="1352" w:right="1352"/>
        <w:jc w:val="right"/>
      </w:pPr>
      <w:r>
        <w:rPr>
          <w:rFonts w:ascii="宋体" w:hAnsi="宋体" w:eastAsia="宋体"/>
          <w:color w:val="000000"/>
          <w:sz w:val="18"/>
        </w:rPr>
        <w:t>预算11表</w:t>
      </w:r>
    </w:p>
    <w:p>
      <w:pPr>
        <w:autoSpaceDE w:val="0"/>
        <w:autoSpaceDN w:val="0"/>
        <w:spacing w:before="160" w:after="68" w:line="378" w:lineRule="exact"/>
        <w:ind w:left="4600" w:right="4600"/>
        <w:rPr>
          <w:rFonts w:hint="eastAsia" w:eastAsia="宋体"/>
          <w:lang w:eastAsia="zh-CN"/>
        </w:rPr>
      </w:pPr>
      <w:r>
        <w:rPr>
          <w:rFonts w:ascii="宋体" w:hAnsi="宋体" w:eastAsia="宋体"/>
          <w:color w:val="000000"/>
          <w:sz w:val="38"/>
        </w:rPr>
        <w:t>2022年项目支出预算表</w:t>
      </w:r>
    </w:p>
    <w:tbl>
      <w:tblPr>
        <w:tblStyle w:val="33"/>
        <w:tblW w:w="0" w:type="auto"/>
        <w:tblInd w:w="25" w:type="dxa"/>
        <w:tblLayout w:type="fixed"/>
        <w:tblCellMar>
          <w:top w:w="0" w:type="dxa"/>
          <w:left w:w="108" w:type="dxa"/>
          <w:bottom w:w="0" w:type="dxa"/>
          <w:right w:w="108" w:type="dxa"/>
        </w:tblCellMar>
      </w:tblPr>
      <w:tblGrid>
        <w:gridCol w:w="1012"/>
        <w:gridCol w:w="6462"/>
        <w:gridCol w:w="6150"/>
      </w:tblGrid>
      <w:tr>
        <w:tblPrEx>
          <w:tblCellMar>
            <w:top w:w="0" w:type="dxa"/>
            <w:left w:w="108" w:type="dxa"/>
            <w:bottom w:w="0" w:type="dxa"/>
            <w:right w:w="108" w:type="dxa"/>
          </w:tblCellMar>
        </w:tblPrEx>
        <w:trPr>
          <w:trHeight w:val="270" w:hRule="exact"/>
        </w:trPr>
        <w:tc>
          <w:tcPr>
            <w:tcW w:w="1012" w:type="dxa"/>
            <w:tcMar>
              <w:left w:w="0" w:type="dxa"/>
              <w:right w:w="0" w:type="dxa"/>
            </w:tcMar>
          </w:tcPr>
          <w:p>
            <w:pPr>
              <w:autoSpaceDE w:val="0"/>
              <w:autoSpaceDN w:val="0"/>
              <w:spacing w:before="70" w:after="0" w:line="180" w:lineRule="exact"/>
              <w:jc w:val="center"/>
            </w:pPr>
            <w:r>
              <w:rPr>
                <w:rFonts w:ascii="宋体" w:hAnsi="宋体" w:eastAsia="宋体"/>
                <w:color w:val="000000"/>
                <w:sz w:val="18"/>
              </w:rPr>
              <w:t>部门名称：</w:t>
            </w:r>
          </w:p>
        </w:tc>
        <w:tc>
          <w:tcPr>
            <w:tcW w:w="6462" w:type="dxa"/>
            <w:tcMar>
              <w:left w:w="0" w:type="dxa"/>
              <w:right w:w="0" w:type="dxa"/>
            </w:tcMar>
          </w:tcPr>
          <w:p>
            <w:pPr>
              <w:autoSpaceDE w:val="0"/>
              <w:autoSpaceDN w:val="0"/>
              <w:spacing w:before="70" w:after="0" w:line="180" w:lineRule="exact"/>
              <w:ind w:left="88" w:right="88"/>
              <w:rPr>
                <w:rFonts w:hint="eastAsia" w:eastAsia="宋体"/>
                <w:lang w:eastAsia="zh-CN"/>
              </w:rPr>
            </w:pPr>
            <w:r>
              <w:rPr>
                <w:rFonts w:ascii="宋体" w:hAnsi="宋体" w:eastAsia="宋体"/>
                <w:color w:val="000000"/>
                <w:sz w:val="18"/>
              </w:rPr>
              <w:t>伊川县卫生健康委员会</w:t>
            </w:r>
            <w:r>
              <w:rPr>
                <w:rFonts w:hint="eastAsia" w:ascii="宋体" w:hAnsi="宋体" w:eastAsia="宋体"/>
                <w:color w:val="000000"/>
                <w:sz w:val="18"/>
                <w:lang w:eastAsia="zh-CN"/>
              </w:rPr>
              <w:t>（汇总）</w:t>
            </w:r>
          </w:p>
        </w:tc>
        <w:tc>
          <w:tcPr>
            <w:tcW w:w="6150" w:type="dxa"/>
            <w:tcMar>
              <w:left w:w="0" w:type="dxa"/>
              <w:right w:w="0" w:type="dxa"/>
            </w:tcMar>
          </w:tcPr>
          <w:p>
            <w:pPr>
              <w:autoSpaceDE w:val="0"/>
              <w:autoSpaceDN w:val="0"/>
              <w:spacing w:before="70" w:after="0" w:line="180" w:lineRule="exact"/>
              <w:ind w:left="676" w:right="676"/>
              <w:jc w:val="right"/>
            </w:pPr>
            <w:r>
              <w:rPr>
                <w:rFonts w:ascii="宋体" w:hAnsi="宋体" w:eastAsia="宋体"/>
                <w:color w:val="000000"/>
                <w:sz w:val="18"/>
              </w:rPr>
              <w:t>单位：万元</w:t>
            </w:r>
          </w:p>
        </w:tc>
      </w:tr>
    </w:tbl>
    <w:p>
      <w:pPr>
        <w:autoSpaceDE w:val="0"/>
        <w:autoSpaceDN w:val="0"/>
        <w:spacing w:after="0" w:line="20" w:lineRule="exact"/>
      </w:pPr>
    </w:p>
    <w:tbl>
      <w:tblPr>
        <w:tblStyle w:val="33"/>
        <w:tblW w:w="0" w:type="auto"/>
        <w:tblInd w:w="10" w:type="dxa"/>
        <w:tblLayout w:type="fixed"/>
        <w:tblCellMar>
          <w:top w:w="0" w:type="dxa"/>
          <w:left w:w="108" w:type="dxa"/>
          <w:bottom w:w="0" w:type="dxa"/>
          <w:right w:w="108" w:type="dxa"/>
        </w:tblCellMar>
      </w:tblPr>
      <w:tblGrid>
        <w:gridCol w:w="1070"/>
        <w:gridCol w:w="1070"/>
        <w:gridCol w:w="1068"/>
        <w:gridCol w:w="1070"/>
        <w:gridCol w:w="1070"/>
        <w:gridCol w:w="1070"/>
        <w:gridCol w:w="1070"/>
        <w:gridCol w:w="1072"/>
        <w:gridCol w:w="1068"/>
        <w:gridCol w:w="1072"/>
        <w:gridCol w:w="1070"/>
        <w:gridCol w:w="1124"/>
      </w:tblGrid>
      <w:tr>
        <w:tblPrEx>
          <w:tblCellMar>
            <w:top w:w="0" w:type="dxa"/>
            <w:left w:w="108" w:type="dxa"/>
            <w:bottom w:w="0" w:type="dxa"/>
            <w:right w:w="108" w:type="dxa"/>
          </w:tblCellMar>
        </w:tblPrEx>
        <w:trPr>
          <w:trHeight w:val="268" w:hRule="exact"/>
        </w:trPr>
        <w:tc>
          <w:tcPr>
            <w:tcW w:w="1070" w:type="dxa"/>
            <w:vMerge w:val="restart"/>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82" w:after="0" w:line="180" w:lineRule="exact"/>
              <w:jc w:val="center"/>
            </w:pPr>
            <w:r>
              <w:rPr>
                <w:rFonts w:ascii="宋体" w:hAnsi="宋体" w:eastAsia="宋体"/>
                <w:color w:val="000000"/>
                <w:sz w:val="18"/>
              </w:rPr>
              <w:t>类型</w:t>
            </w:r>
          </w:p>
        </w:tc>
        <w:tc>
          <w:tcPr>
            <w:tcW w:w="1070" w:type="dxa"/>
            <w:vMerge w:val="restart"/>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282" w:after="0" w:line="180" w:lineRule="exact"/>
              <w:jc w:val="center"/>
            </w:pPr>
            <w:r>
              <w:rPr>
                <w:rFonts w:ascii="宋体" w:hAnsi="宋体" w:eastAsia="宋体"/>
                <w:color w:val="000000"/>
                <w:sz w:val="18"/>
              </w:rPr>
              <w:t>项目名称</w:t>
            </w:r>
          </w:p>
        </w:tc>
        <w:tc>
          <w:tcPr>
            <w:tcW w:w="1068" w:type="dxa"/>
            <w:vMerge w:val="restart"/>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82" w:after="0" w:line="180" w:lineRule="exact"/>
              <w:jc w:val="center"/>
            </w:pPr>
            <w:r>
              <w:rPr>
                <w:rFonts w:ascii="宋体" w:hAnsi="宋体" w:eastAsia="宋体"/>
                <w:color w:val="000000"/>
                <w:sz w:val="18"/>
              </w:rPr>
              <w:t>项目单位</w:t>
            </w:r>
          </w:p>
        </w:tc>
        <w:tc>
          <w:tcPr>
            <w:tcW w:w="1070" w:type="dxa"/>
            <w:vMerge w:val="restart"/>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82" w:after="0" w:line="180" w:lineRule="exact"/>
              <w:jc w:val="center"/>
            </w:pPr>
            <w:r>
              <w:rPr>
                <w:rFonts w:ascii="宋体" w:hAnsi="宋体" w:eastAsia="宋体"/>
                <w:color w:val="000000"/>
                <w:sz w:val="18"/>
              </w:rPr>
              <w:t>合计</w:t>
            </w:r>
          </w:p>
        </w:tc>
        <w:tc>
          <w:tcPr>
            <w:tcW w:w="3210" w:type="dxa"/>
            <w:gridSpan w:val="3"/>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本年拨款</w:t>
            </w:r>
          </w:p>
        </w:tc>
        <w:tc>
          <w:tcPr>
            <w:tcW w:w="3212" w:type="dxa"/>
            <w:gridSpan w:val="3"/>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财政拨款结转结余</w:t>
            </w:r>
          </w:p>
        </w:tc>
        <w:tc>
          <w:tcPr>
            <w:tcW w:w="1070" w:type="dxa"/>
            <w:vMerge w:val="restart"/>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72" w:after="0" w:line="180" w:lineRule="exact"/>
              <w:jc w:val="center"/>
            </w:pPr>
            <w:r>
              <w:rPr>
                <w:rFonts w:ascii="宋体" w:hAnsi="宋体" w:eastAsia="宋体"/>
                <w:color w:val="000000"/>
                <w:sz w:val="18"/>
              </w:rPr>
              <w:t>财政专户管</w:t>
            </w:r>
          </w:p>
          <w:p>
            <w:pPr>
              <w:autoSpaceDE w:val="0"/>
              <w:autoSpaceDN w:val="0"/>
              <w:spacing w:before="42" w:after="0" w:line="180" w:lineRule="exact"/>
              <w:jc w:val="center"/>
            </w:pPr>
            <w:r>
              <w:rPr>
                <w:rFonts w:ascii="宋体" w:hAnsi="宋体" w:eastAsia="宋体"/>
                <w:color w:val="000000"/>
                <w:sz w:val="18"/>
              </w:rPr>
              <w:t>理资金</w:t>
            </w:r>
          </w:p>
        </w:tc>
        <w:tc>
          <w:tcPr>
            <w:tcW w:w="1124" w:type="dxa"/>
            <w:vMerge w:val="restart"/>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82" w:after="0" w:line="180" w:lineRule="exact"/>
              <w:jc w:val="center"/>
            </w:pPr>
            <w:r>
              <w:rPr>
                <w:rFonts w:ascii="宋体" w:hAnsi="宋体" w:eastAsia="宋体"/>
                <w:color w:val="000000"/>
                <w:sz w:val="18"/>
              </w:rPr>
              <w:t>单位资金</w:t>
            </w:r>
          </w:p>
        </w:tc>
      </w:tr>
      <w:tr>
        <w:tblPrEx>
          <w:tblCellMar>
            <w:top w:w="0" w:type="dxa"/>
            <w:left w:w="108" w:type="dxa"/>
            <w:bottom w:w="0" w:type="dxa"/>
            <w:right w:w="108" w:type="dxa"/>
          </w:tblCellMar>
        </w:tblPrEx>
        <w:trPr>
          <w:trHeight w:val="429" w:hRule="exact"/>
        </w:trPr>
        <w:tc>
          <w:tcPr>
            <w:tcW w:w="1070" w:type="dxa"/>
            <w:vMerge w:val="continue"/>
            <w:tcBorders>
              <w:top w:val="single" w:color="000000" w:sz="6" w:space="0"/>
              <w:left w:val="single" w:color="000000" w:sz="8" w:space="0"/>
              <w:bottom w:val="single" w:color="000000" w:sz="6" w:space="0"/>
              <w:right w:val="single" w:color="000000" w:sz="8" w:space="0"/>
            </w:tcBorders>
          </w:tcPr>
          <w:p/>
        </w:tc>
        <w:tc>
          <w:tcPr>
            <w:tcW w:w="1070" w:type="dxa"/>
            <w:vMerge w:val="continue"/>
            <w:tcBorders>
              <w:top w:val="single" w:color="000000" w:sz="6" w:space="0"/>
              <w:left w:val="single" w:color="000000" w:sz="8" w:space="0"/>
              <w:bottom w:val="single" w:color="000000" w:sz="6" w:space="0"/>
              <w:right w:val="single" w:color="000000" w:sz="6" w:space="0"/>
            </w:tcBorders>
          </w:tcPr>
          <w:p/>
        </w:tc>
        <w:tc>
          <w:tcPr>
            <w:tcW w:w="1068" w:type="dxa"/>
            <w:vMerge w:val="continue"/>
            <w:tcBorders>
              <w:top w:val="single" w:color="000000" w:sz="6" w:space="0"/>
              <w:left w:val="single" w:color="000000" w:sz="6" w:space="0"/>
              <w:bottom w:val="single" w:color="000000" w:sz="6" w:space="0"/>
              <w:right w:val="single" w:color="000000" w:sz="6" w:space="0"/>
            </w:tcBorders>
          </w:tcPr>
          <w:p/>
        </w:tc>
        <w:tc>
          <w:tcPr>
            <w:tcW w:w="1070" w:type="dxa"/>
            <w:vMerge w:val="continue"/>
            <w:tcBorders>
              <w:top w:val="single" w:color="000000" w:sz="6" w:space="0"/>
              <w:left w:val="single" w:color="000000" w:sz="6" w:space="0"/>
              <w:bottom w:val="single" w:color="000000" w:sz="6" w:space="0"/>
              <w:right w:val="single" w:color="000000" w:sz="8" w:space="0"/>
            </w:tcBorders>
          </w:tcPr>
          <w:p/>
        </w:tc>
        <w:tc>
          <w:tcPr>
            <w:tcW w:w="107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6" w:after="0" w:line="180" w:lineRule="exact"/>
              <w:jc w:val="center"/>
            </w:pPr>
            <w:r>
              <w:rPr>
                <w:rFonts w:ascii="宋体" w:hAnsi="宋体" w:eastAsia="宋体"/>
                <w:color w:val="000000"/>
                <w:sz w:val="18"/>
              </w:rPr>
              <w:t>一般公共预</w:t>
            </w:r>
          </w:p>
          <w:p>
            <w:pPr>
              <w:autoSpaceDE w:val="0"/>
              <w:autoSpaceDN w:val="0"/>
              <w:spacing w:before="46" w:after="0" w:line="180" w:lineRule="exact"/>
              <w:jc w:val="center"/>
            </w:pPr>
            <w:r>
              <w:rPr>
                <w:rFonts w:ascii="宋体" w:hAnsi="宋体" w:eastAsia="宋体"/>
                <w:color w:val="000000"/>
                <w:sz w:val="18"/>
              </w:rPr>
              <w:t>算</w:t>
            </w:r>
          </w:p>
        </w:tc>
        <w:tc>
          <w:tcPr>
            <w:tcW w:w="107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6" w:after="0" w:line="180" w:lineRule="exact"/>
              <w:jc w:val="center"/>
            </w:pPr>
            <w:r>
              <w:rPr>
                <w:rFonts w:ascii="宋体" w:hAnsi="宋体" w:eastAsia="宋体"/>
                <w:color w:val="000000"/>
                <w:sz w:val="18"/>
              </w:rPr>
              <w:t>政府性基金</w:t>
            </w:r>
          </w:p>
          <w:p>
            <w:pPr>
              <w:autoSpaceDE w:val="0"/>
              <w:autoSpaceDN w:val="0"/>
              <w:spacing w:before="46" w:after="0" w:line="180" w:lineRule="exact"/>
              <w:jc w:val="center"/>
            </w:pPr>
            <w:r>
              <w:rPr>
                <w:rFonts w:ascii="宋体" w:hAnsi="宋体" w:eastAsia="宋体"/>
                <w:color w:val="000000"/>
                <w:sz w:val="18"/>
              </w:rPr>
              <w:t>预算</w:t>
            </w:r>
          </w:p>
        </w:tc>
        <w:tc>
          <w:tcPr>
            <w:tcW w:w="1070"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26" w:after="0" w:line="180" w:lineRule="exact"/>
              <w:jc w:val="center"/>
            </w:pPr>
            <w:r>
              <w:rPr>
                <w:rFonts w:ascii="宋体" w:hAnsi="宋体" w:eastAsia="宋体"/>
                <w:color w:val="000000"/>
                <w:sz w:val="18"/>
              </w:rPr>
              <w:t>国有资本经</w:t>
            </w:r>
          </w:p>
          <w:p>
            <w:pPr>
              <w:autoSpaceDE w:val="0"/>
              <w:autoSpaceDN w:val="0"/>
              <w:spacing w:before="46" w:after="0" w:line="180" w:lineRule="exact"/>
              <w:jc w:val="center"/>
            </w:pPr>
            <w:r>
              <w:rPr>
                <w:rFonts w:ascii="宋体" w:hAnsi="宋体" w:eastAsia="宋体"/>
                <w:color w:val="000000"/>
                <w:sz w:val="18"/>
              </w:rPr>
              <w:t>营预算</w:t>
            </w:r>
          </w:p>
        </w:tc>
        <w:tc>
          <w:tcPr>
            <w:tcW w:w="1072"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26" w:after="0" w:line="180" w:lineRule="exact"/>
              <w:jc w:val="center"/>
            </w:pPr>
            <w:r>
              <w:rPr>
                <w:rFonts w:ascii="宋体" w:hAnsi="宋体" w:eastAsia="宋体"/>
                <w:color w:val="000000"/>
                <w:sz w:val="18"/>
              </w:rPr>
              <w:t>一般公共预</w:t>
            </w:r>
          </w:p>
          <w:p>
            <w:pPr>
              <w:autoSpaceDE w:val="0"/>
              <w:autoSpaceDN w:val="0"/>
              <w:spacing w:before="46" w:after="0" w:line="180" w:lineRule="exact"/>
              <w:jc w:val="center"/>
            </w:pPr>
            <w:r>
              <w:rPr>
                <w:rFonts w:ascii="宋体" w:hAnsi="宋体" w:eastAsia="宋体"/>
                <w:color w:val="000000"/>
                <w:sz w:val="18"/>
              </w:rPr>
              <w:t>算</w:t>
            </w:r>
          </w:p>
        </w:tc>
        <w:tc>
          <w:tcPr>
            <w:tcW w:w="1068"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6" w:after="0" w:line="180" w:lineRule="exact"/>
              <w:jc w:val="center"/>
            </w:pPr>
            <w:r>
              <w:rPr>
                <w:rFonts w:ascii="宋体" w:hAnsi="宋体" w:eastAsia="宋体"/>
                <w:color w:val="000000"/>
                <w:sz w:val="18"/>
              </w:rPr>
              <w:t>政府性基金</w:t>
            </w:r>
          </w:p>
          <w:p>
            <w:pPr>
              <w:autoSpaceDE w:val="0"/>
              <w:autoSpaceDN w:val="0"/>
              <w:spacing w:before="46" w:after="0" w:line="180" w:lineRule="exact"/>
              <w:jc w:val="center"/>
            </w:pPr>
            <w:r>
              <w:rPr>
                <w:rFonts w:ascii="宋体" w:hAnsi="宋体" w:eastAsia="宋体"/>
                <w:color w:val="000000"/>
                <w:sz w:val="18"/>
              </w:rPr>
              <w:t>预算</w:t>
            </w:r>
          </w:p>
        </w:tc>
        <w:tc>
          <w:tcPr>
            <w:tcW w:w="1072"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6" w:after="0" w:line="180" w:lineRule="exact"/>
              <w:jc w:val="center"/>
            </w:pPr>
            <w:r>
              <w:rPr>
                <w:rFonts w:ascii="宋体" w:hAnsi="宋体" w:eastAsia="宋体"/>
                <w:color w:val="000000"/>
                <w:sz w:val="18"/>
              </w:rPr>
              <w:t>国有资本经</w:t>
            </w:r>
          </w:p>
          <w:p>
            <w:pPr>
              <w:autoSpaceDE w:val="0"/>
              <w:autoSpaceDN w:val="0"/>
              <w:spacing w:before="46" w:after="0" w:line="180" w:lineRule="exact"/>
              <w:jc w:val="center"/>
            </w:pPr>
            <w:r>
              <w:rPr>
                <w:rFonts w:ascii="宋体" w:hAnsi="宋体" w:eastAsia="宋体"/>
                <w:color w:val="000000"/>
                <w:sz w:val="18"/>
              </w:rPr>
              <w:t>营预算</w:t>
            </w:r>
          </w:p>
        </w:tc>
        <w:tc>
          <w:tcPr>
            <w:tcW w:w="1070" w:type="dxa"/>
            <w:vMerge w:val="continue"/>
            <w:tcBorders>
              <w:top w:val="single" w:color="000000" w:sz="6" w:space="0"/>
              <w:left w:val="single" w:color="000000" w:sz="8" w:space="0"/>
              <w:bottom w:val="single" w:color="000000" w:sz="6" w:space="0"/>
              <w:right w:val="single" w:color="000000" w:sz="8" w:space="0"/>
            </w:tcBorders>
          </w:tcPr>
          <w:p/>
        </w:tc>
        <w:tc>
          <w:tcPr>
            <w:tcW w:w="1124" w:type="dxa"/>
            <w:vMerge w:val="continue"/>
            <w:tcBorders>
              <w:top w:val="single" w:color="000000" w:sz="6" w:space="0"/>
              <w:left w:val="single" w:color="000000" w:sz="8" w:space="0"/>
              <w:bottom w:val="single" w:color="000000" w:sz="6" w:space="0"/>
              <w:right w:val="single" w:color="000000" w:sz="8" w:space="0"/>
            </w:tcBorders>
          </w:tcPr>
          <w:p/>
        </w:tc>
      </w:tr>
      <w:tr>
        <w:tblPrEx>
          <w:tblCellMar>
            <w:top w:w="0" w:type="dxa"/>
            <w:left w:w="108" w:type="dxa"/>
            <w:bottom w:w="0" w:type="dxa"/>
            <w:right w:w="108" w:type="dxa"/>
          </w:tblCellMar>
        </w:tblPrEx>
        <w:trPr>
          <w:trHeight w:val="266" w:hRule="exact"/>
        </w:trPr>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68"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0"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17448.95</w:t>
            </w: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8478.40</w:t>
            </w: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6" w:after="0" w:line="180" w:lineRule="exact"/>
              <w:ind w:left="12" w:right="12"/>
              <w:jc w:val="right"/>
            </w:pPr>
            <w:r>
              <w:rPr>
                <w:rFonts w:ascii="宋体" w:hAnsi="宋体" w:eastAsia="宋体"/>
                <w:color w:val="000000"/>
                <w:sz w:val="18"/>
              </w:rPr>
              <w:t>4000.00</w:t>
            </w: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56" w:after="0" w:line="180" w:lineRule="exact"/>
              <w:ind w:left="16" w:right="16"/>
              <w:jc w:val="right"/>
            </w:pPr>
            <w:r>
              <w:rPr>
                <w:rFonts w:ascii="宋体" w:hAnsi="宋体" w:eastAsia="宋体"/>
                <w:color w:val="000000"/>
                <w:sz w:val="18"/>
              </w:rPr>
              <w:t>3424.54</w:t>
            </w:r>
          </w:p>
        </w:tc>
        <w:tc>
          <w:tcPr>
            <w:tcW w:w="106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14" w:right="14"/>
              <w:jc w:val="right"/>
            </w:pPr>
            <w:r>
              <w:rPr>
                <w:rFonts w:ascii="宋体" w:hAnsi="宋体" w:eastAsia="宋体"/>
                <w:color w:val="000000"/>
                <w:sz w:val="18"/>
              </w:rPr>
              <w:t>1546.01</w:t>
            </w: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28" w:hRule="exact"/>
        </w:trPr>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140" w:after="0" w:line="180" w:lineRule="exact"/>
              <w:ind w:left="28" w:right="28"/>
            </w:pPr>
            <w:r>
              <w:rPr>
                <w:rFonts w:ascii="宋体" w:hAnsi="宋体" w:eastAsia="宋体"/>
                <w:color w:val="000000"/>
                <w:sz w:val="18"/>
              </w:rPr>
              <w:t>501</w:t>
            </w:r>
          </w:p>
        </w:tc>
        <w:tc>
          <w:tcPr>
            <w:tcW w:w="1068"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40" w:after="0" w:line="180" w:lineRule="exact"/>
              <w:ind w:left="14" w:right="14"/>
              <w:jc w:val="right"/>
            </w:pPr>
            <w:r>
              <w:rPr>
                <w:rFonts w:ascii="宋体" w:hAnsi="宋体" w:eastAsia="宋体"/>
                <w:color w:val="000000"/>
                <w:sz w:val="18"/>
              </w:rPr>
              <w:t>17448.95</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40" w:after="0" w:line="180" w:lineRule="exact"/>
              <w:ind w:left="14" w:right="14"/>
              <w:jc w:val="right"/>
            </w:pPr>
            <w:r>
              <w:rPr>
                <w:rFonts w:ascii="宋体" w:hAnsi="宋体" w:eastAsia="宋体"/>
                <w:color w:val="000000"/>
                <w:sz w:val="18"/>
              </w:rPr>
              <w:t>8478.40</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40" w:after="0" w:line="180" w:lineRule="exact"/>
              <w:ind w:left="12" w:right="12"/>
              <w:jc w:val="right"/>
            </w:pPr>
            <w:r>
              <w:rPr>
                <w:rFonts w:ascii="宋体" w:hAnsi="宋体" w:eastAsia="宋体"/>
                <w:color w:val="000000"/>
                <w:sz w:val="18"/>
              </w:rPr>
              <w:t>4000.00</w:t>
            </w:r>
          </w:p>
        </w:tc>
        <w:tc>
          <w:tcPr>
            <w:tcW w:w="1070"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140" w:after="0" w:line="180" w:lineRule="exact"/>
              <w:ind w:left="16" w:right="16"/>
              <w:jc w:val="right"/>
            </w:pPr>
            <w:r>
              <w:rPr>
                <w:rFonts w:ascii="宋体" w:hAnsi="宋体" w:eastAsia="宋体"/>
                <w:color w:val="000000"/>
                <w:sz w:val="18"/>
              </w:rPr>
              <w:t>3424.54</w:t>
            </w:r>
          </w:p>
        </w:tc>
        <w:tc>
          <w:tcPr>
            <w:tcW w:w="106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40" w:after="0" w:line="180" w:lineRule="exact"/>
              <w:ind w:left="14" w:right="14"/>
              <w:jc w:val="right"/>
            </w:pPr>
            <w:r>
              <w:rPr>
                <w:rFonts w:ascii="宋体" w:hAnsi="宋体" w:eastAsia="宋体"/>
                <w:color w:val="000000"/>
                <w:sz w:val="18"/>
              </w:rPr>
              <w:t>1546.01</w:t>
            </w:r>
          </w:p>
        </w:tc>
        <w:tc>
          <w:tcPr>
            <w:tcW w:w="1072"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39" w:hRule="exact"/>
        </w:trPr>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其他运转类</w:t>
            </w:r>
          </w:p>
        </w:tc>
        <w:tc>
          <w:tcPr>
            <w:tcW w:w="1070"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132"/>
              <w:jc w:val="both"/>
            </w:pPr>
            <w:r>
              <w:rPr>
                <w:rFonts w:ascii="宋体" w:hAnsi="宋体" w:eastAsia="宋体"/>
                <w:color w:val="000000"/>
                <w:sz w:val="18"/>
              </w:rPr>
              <w:t>爱卫工作经费、除四害经费</w:t>
            </w:r>
          </w:p>
        </w:tc>
        <w:tc>
          <w:tcPr>
            <w:tcW w:w="1068"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100" w:after="0" w:line="222"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30.00</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30.00</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68"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28" w:hRule="exact"/>
        </w:trPr>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30" w:right="30"/>
            </w:pPr>
            <w:r>
              <w:rPr>
                <w:rFonts w:ascii="宋体" w:hAnsi="宋体" w:eastAsia="宋体"/>
                <w:color w:val="000000"/>
                <w:sz w:val="18"/>
              </w:rPr>
              <w:t>其他运转类</w:t>
            </w:r>
          </w:p>
        </w:tc>
        <w:tc>
          <w:tcPr>
            <w:tcW w:w="1070"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6" w:lineRule="exact"/>
              <w:ind w:left="28" w:right="28"/>
            </w:pPr>
            <w:r>
              <w:rPr>
                <w:rFonts w:ascii="宋体" w:hAnsi="宋体" w:eastAsia="宋体"/>
                <w:color w:val="000000"/>
                <w:sz w:val="18"/>
              </w:rPr>
              <w:t>红十字会办</w:t>
            </w:r>
            <w:r>
              <w:br w:type="textWrapping"/>
            </w:r>
            <w:r>
              <w:rPr>
                <w:rFonts w:ascii="宋体" w:hAnsi="宋体" w:eastAsia="宋体"/>
                <w:color w:val="000000"/>
                <w:sz w:val="18"/>
              </w:rPr>
              <w:t>公经费</w:t>
            </w:r>
          </w:p>
        </w:tc>
        <w:tc>
          <w:tcPr>
            <w:tcW w:w="1068"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4.00</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4.00</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68"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28" w:hRule="exact"/>
        </w:trPr>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30" w:right="30"/>
            </w:pPr>
            <w:r>
              <w:rPr>
                <w:rFonts w:ascii="宋体" w:hAnsi="宋体" w:eastAsia="宋体"/>
                <w:color w:val="000000"/>
                <w:sz w:val="18"/>
              </w:rPr>
              <w:t>其他运转类</w:t>
            </w:r>
          </w:p>
        </w:tc>
        <w:tc>
          <w:tcPr>
            <w:tcW w:w="1070"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6" w:lineRule="exact"/>
              <w:ind w:left="28" w:right="28"/>
            </w:pPr>
            <w:r>
              <w:rPr>
                <w:rFonts w:ascii="宋体" w:hAnsi="宋体" w:eastAsia="宋体"/>
                <w:color w:val="000000"/>
                <w:sz w:val="18"/>
              </w:rPr>
              <w:t>2022年中医</w:t>
            </w:r>
            <w:r>
              <w:br w:type="textWrapping"/>
            </w:r>
            <w:r>
              <w:rPr>
                <w:rFonts w:ascii="宋体" w:hAnsi="宋体" w:eastAsia="宋体"/>
                <w:color w:val="000000"/>
                <w:sz w:val="18"/>
              </w:rPr>
              <w:t>院中医专项</w:t>
            </w:r>
          </w:p>
        </w:tc>
        <w:tc>
          <w:tcPr>
            <w:tcW w:w="1068"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8.00</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8.00</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68"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063" w:hRule="exact"/>
        </w:trPr>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478" w:after="0" w:line="180" w:lineRule="exact"/>
              <w:ind w:left="30" w:right="30"/>
            </w:pPr>
            <w:r>
              <w:rPr>
                <w:rFonts w:ascii="宋体" w:hAnsi="宋体" w:eastAsia="宋体"/>
                <w:color w:val="000000"/>
                <w:sz w:val="18"/>
              </w:rPr>
              <w:t>其他运转类</w:t>
            </w:r>
          </w:p>
        </w:tc>
        <w:tc>
          <w:tcPr>
            <w:tcW w:w="1070"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县级公立医</w:t>
            </w:r>
            <w:r>
              <w:br w:type="textWrapping"/>
            </w:r>
            <w:r>
              <w:rPr>
                <w:rFonts w:ascii="宋体" w:hAnsi="宋体" w:eastAsia="宋体"/>
                <w:color w:val="000000"/>
                <w:sz w:val="18"/>
              </w:rPr>
              <w:t>院综合改革</w:t>
            </w:r>
            <w:r>
              <w:br w:type="textWrapping"/>
            </w:r>
            <w:r>
              <w:rPr>
                <w:rFonts w:ascii="宋体" w:hAnsi="宋体" w:eastAsia="宋体"/>
                <w:color w:val="000000"/>
                <w:sz w:val="18"/>
              </w:rPr>
              <w:t>省级补助资</w:t>
            </w:r>
            <w:r>
              <w:br w:type="textWrapping"/>
            </w:r>
            <w:r>
              <w:rPr>
                <w:rFonts w:ascii="宋体" w:hAnsi="宋体" w:eastAsia="宋体"/>
                <w:color w:val="000000"/>
                <w:sz w:val="18"/>
              </w:rPr>
              <w:t>金-101号</w:t>
            </w:r>
            <w:r>
              <w:br w:type="textWrapping"/>
            </w:r>
            <w:r>
              <w:rPr>
                <w:rFonts w:ascii="宋体" w:hAnsi="宋体" w:eastAsia="宋体"/>
                <w:color w:val="000000"/>
                <w:sz w:val="18"/>
              </w:rPr>
              <w:t>(2021年结</w:t>
            </w:r>
          </w:p>
        </w:tc>
        <w:tc>
          <w:tcPr>
            <w:tcW w:w="1068"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318"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478" w:after="0" w:line="180" w:lineRule="exact"/>
              <w:ind w:left="14" w:right="14"/>
              <w:jc w:val="right"/>
            </w:pPr>
            <w:r>
              <w:rPr>
                <w:rFonts w:ascii="宋体" w:hAnsi="宋体" w:eastAsia="宋体"/>
                <w:color w:val="000000"/>
                <w:sz w:val="18"/>
              </w:rPr>
              <w:t>55.47</w:t>
            </w: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478" w:after="0" w:line="180" w:lineRule="exact"/>
              <w:ind w:left="18" w:right="18"/>
              <w:jc w:val="right"/>
            </w:pPr>
            <w:r>
              <w:rPr>
                <w:rFonts w:ascii="宋体" w:hAnsi="宋体" w:eastAsia="宋体"/>
                <w:color w:val="000000"/>
                <w:sz w:val="18"/>
              </w:rPr>
              <w:t>55.47</w:t>
            </w:r>
          </w:p>
        </w:tc>
        <w:tc>
          <w:tcPr>
            <w:tcW w:w="1068"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488" w:hRule="exact"/>
        </w:trPr>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04" w:after="0" w:line="180" w:lineRule="exact"/>
              <w:ind w:left="30" w:right="30"/>
            </w:pPr>
            <w:r>
              <w:rPr>
                <w:rFonts w:ascii="宋体" w:hAnsi="宋体" w:eastAsia="宋体"/>
                <w:color w:val="000000"/>
                <w:sz w:val="18"/>
              </w:rPr>
              <w:t>其他运转类</w:t>
            </w: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12" w:after="0" w:line="180" w:lineRule="exact"/>
              <w:ind w:left="28" w:right="28"/>
            </w:pPr>
            <w:r>
              <w:rPr>
                <w:rFonts w:ascii="宋体" w:hAnsi="宋体" w:eastAsia="宋体"/>
                <w:color w:val="000000"/>
                <w:sz w:val="18"/>
              </w:rPr>
              <w:t>转)</w:t>
            </w:r>
          </w:p>
          <w:p>
            <w:pPr>
              <w:autoSpaceDE w:val="0"/>
              <w:autoSpaceDN w:val="0"/>
              <w:spacing w:before="20" w:after="0" w:line="224" w:lineRule="exact"/>
              <w:ind w:left="28" w:right="28"/>
            </w:pPr>
            <w:r>
              <w:rPr>
                <w:rFonts w:ascii="宋体" w:hAnsi="宋体" w:eastAsia="宋体"/>
                <w:color w:val="000000"/>
                <w:sz w:val="18"/>
              </w:rPr>
              <w:t>县级公立医</w:t>
            </w:r>
            <w:r>
              <w:br w:type="textWrapping"/>
            </w:r>
            <w:r>
              <w:rPr>
                <w:rFonts w:ascii="宋体" w:hAnsi="宋体" w:eastAsia="宋体"/>
                <w:color w:val="000000"/>
                <w:sz w:val="18"/>
              </w:rPr>
              <w:t>院综合改革</w:t>
            </w:r>
            <w:r>
              <w:br w:type="textWrapping"/>
            </w:r>
            <w:r>
              <w:rPr>
                <w:rFonts w:ascii="宋体" w:hAnsi="宋体" w:eastAsia="宋体"/>
                <w:color w:val="000000"/>
                <w:sz w:val="18"/>
              </w:rPr>
              <w:t>药品零差率</w:t>
            </w:r>
            <w:r>
              <w:br w:type="textWrapping"/>
            </w:r>
            <w:r>
              <w:rPr>
                <w:rFonts w:ascii="宋体" w:hAnsi="宋体" w:eastAsia="宋体"/>
                <w:color w:val="000000"/>
                <w:sz w:val="18"/>
              </w:rPr>
              <w:t>市级补助资</w:t>
            </w:r>
            <w:r>
              <w:br w:type="textWrapping"/>
            </w:r>
            <w:r>
              <w:rPr>
                <w:rFonts w:ascii="宋体" w:hAnsi="宋体" w:eastAsia="宋体"/>
                <w:color w:val="000000"/>
                <w:sz w:val="18"/>
              </w:rPr>
              <w:t>金(2021年结转)</w:t>
            </w:r>
          </w:p>
        </w:tc>
        <w:tc>
          <w:tcPr>
            <w:tcW w:w="1068"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548" w:after="0" w:line="224"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704" w:after="0" w:line="180" w:lineRule="exact"/>
              <w:ind w:left="14" w:right="14"/>
              <w:jc w:val="right"/>
            </w:pPr>
            <w:r>
              <w:rPr>
                <w:rFonts w:ascii="宋体" w:hAnsi="宋体" w:eastAsia="宋体"/>
                <w:color w:val="000000"/>
                <w:sz w:val="18"/>
              </w:rPr>
              <w:t>70.27</w:t>
            </w: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704" w:after="0" w:line="180" w:lineRule="exact"/>
              <w:ind w:left="18" w:right="18"/>
              <w:jc w:val="right"/>
            </w:pPr>
            <w:r>
              <w:rPr>
                <w:rFonts w:ascii="宋体" w:hAnsi="宋体" w:eastAsia="宋体"/>
                <w:color w:val="000000"/>
                <w:sz w:val="18"/>
              </w:rPr>
              <w:t>70.27</w:t>
            </w:r>
          </w:p>
        </w:tc>
        <w:tc>
          <w:tcPr>
            <w:tcW w:w="1068"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851" w:hRule="exact"/>
        </w:trPr>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其他运转类</w:t>
            </w:r>
          </w:p>
        </w:tc>
        <w:tc>
          <w:tcPr>
            <w:tcW w:w="1070"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公立医院综</w:t>
            </w:r>
            <w:r>
              <w:br w:type="textWrapping"/>
            </w:r>
            <w:r>
              <w:rPr>
                <w:rFonts w:ascii="宋体" w:hAnsi="宋体" w:eastAsia="宋体"/>
                <w:color w:val="000000"/>
                <w:sz w:val="18"/>
              </w:rPr>
              <w:t>合改革中央</w:t>
            </w:r>
            <w:r>
              <w:br w:type="textWrapping"/>
            </w:r>
            <w:r>
              <w:rPr>
                <w:rFonts w:ascii="宋体" w:hAnsi="宋体" w:eastAsia="宋体"/>
                <w:color w:val="000000"/>
                <w:sz w:val="18"/>
              </w:rPr>
              <w:t>补助资金</w:t>
            </w:r>
            <w:r>
              <w:br w:type="textWrapping"/>
            </w:r>
            <w:r>
              <w:rPr>
                <w:rFonts w:ascii="宋体" w:hAnsi="宋体" w:eastAsia="宋体"/>
                <w:color w:val="000000"/>
                <w:sz w:val="18"/>
              </w:rPr>
              <w:t>(2021年结</w:t>
            </w:r>
          </w:p>
        </w:tc>
        <w:tc>
          <w:tcPr>
            <w:tcW w:w="1068"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212" w:after="0" w:line="222"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17.29</w:t>
            </w: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364" w:after="0" w:line="180" w:lineRule="exact"/>
              <w:ind w:left="18" w:right="18"/>
              <w:jc w:val="right"/>
            </w:pPr>
            <w:r>
              <w:rPr>
                <w:rFonts w:ascii="宋体" w:hAnsi="宋体" w:eastAsia="宋体"/>
                <w:color w:val="000000"/>
                <w:sz w:val="18"/>
              </w:rPr>
              <w:t>17.29</w:t>
            </w:r>
          </w:p>
        </w:tc>
        <w:tc>
          <w:tcPr>
            <w:tcW w:w="1068"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26" w:hRule="exact"/>
        </w:trPr>
        <w:tc>
          <w:tcPr>
            <w:tcW w:w="107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8" w:after="0" w:line="180" w:lineRule="exact"/>
              <w:ind w:left="30" w:right="30"/>
            </w:pPr>
            <w:r>
              <w:rPr>
                <w:rFonts w:ascii="宋体" w:hAnsi="宋体" w:eastAsia="宋体"/>
                <w:color w:val="000000"/>
                <w:sz w:val="18"/>
              </w:rPr>
              <w:t>其他运转类</w:t>
            </w:r>
          </w:p>
        </w:tc>
        <w:tc>
          <w:tcPr>
            <w:tcW w:w="1070"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16" w:after="0" w:line="180" w:lineRule="exact"/>
              <w:ind w:left="28" w:right="28"/>
            </w:pPr>
            <w:r>
              <w:rPr>
                <w:rFonts w:ascii="宋体" w:hAnsi="宋体" w:eastAsia="宋体"/>
                <w:color w:val="000000"/>
                <w:sz w:val="18"/>
              </w:rPr>
              <w:t>转)</w:t>
            </w:r>
          </w:p>
          <w:p>
            <w:pPr>
              <w:autoSpaceDE w:val="0"/>
              <w:autoSpaceDN w:val="0"/>
              <w:spacing w:before="54" w:after="0" w:line="180" w:lineRule="exact"/>
              <w:ind w:left="28" w:right="28"/>
            </w:pPr>
            <w:r>
              <w:rPr>
                <w:rFonts w:ascii="宋体" w:hAnsi="宋体" w:eastAsia="宋体"/>
                <w:color w:val="000000"/>
                <w:sz w:val="18"/>
              </w:rPr>
              <w:t>设</w:t>
            </w:r>
          </w:p>
        </w:tc>
        <w:tc>
          <w:tcPr>
            <w:tcW w:w="10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38" w:after="0" w:line="180" w:lineRule="exact"/>
              <w:ind w:left="12" w:right="12"/>
              <w:jc w:val="right"/>
            </w:pPr>
            <w:r>
              <w:rPr>
                <w:rFonts w:ascii="宋体" w:hAnsi="宋体" w:eastAsia="宋体"/>
                <w:color w:val="000000"/>
                <w:sz w:val="18"/>
              </w:rPr>
              <w:t>305.00</w:t>
            </w:r>
          </w:p>
        </w:tc>
        <w:tc>
          <w:tcPr>
            <w:tcW w:w="107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305.00</w:t>
            </w:r>
          </w:p>
        </w:tc>
        <w:tc>
          <w:tcPr>
            <w:tcW w:w="1070"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68"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124" w:type="dxa"/>
            <w:tcBorders>
              <w:top w:val="single" w:color="000000" w:sz="6"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28" w:hRule="exact"/>
        </w:trPr>
        <w:tc>
          <w:tcPr>
            <w:tcW w:w="107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40" w:after="0" w:line="180" w:lineRule="exact"/>
              <w:ind w:left="30" w:right="30"/>
            </w:pPr>
            <w:r>
              <w:rPr>
                <w:rFonts w:ascii="宋体" w:hAnsi="宋体" w:eastAsia="宋体"/>
                <w:color w:val="000000"/>
                <w:sz w:val="18"/>
              </w:rPr>
              <w:t>其他运转类</w:t>
            </w:r>
          </w:p>
        </w:tc>
        <w:tc>
          <w:tcPr>
            <w:tcW w:w="1070"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6" w:lineRule="exact"/>
              <w:ind w:left="28" w:right="28"/>
            </w:pPr>
            <w:r>
              <w:rPr>
                <w:rFonts w:ascii="宋体" w:hAnsi="宋体" w:eastAsia="宋体"/>
                <w:color w:val="000000"/>
                <w:sz w:val="18"/>
              </w:rPr>
              <w:t>县级公立医</w:t>
            </w:r>
            <w:r>
              <w:br w:type="textWrapping"/>
            </w:r>
            <w:r>
              <w:rPr>
                <w:rFonts w:ascii="宋体" w:hAnsi="宋体" w:eastAsia="宋体"/>
                <w:color w:val="000000"/>
                <w:sz w:val="18"/>
              </w:rPr>
              <w:t>院综合改革</w:t>
            </w:r>
          </w:p>
        </w:tc>
        <w:tc>
          <w:tcPr>
            <w:tcW w:w="1068"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40" w:after="0" w:line="180" w:lineRule="exact"/>
              <w:ind w:left="12" w:right="12"/>
              <w:jc w:val="right"/>
            </w:pPr>
            <w:r>
              <w:rPr>
                <w:rFonts w:ascii="宋体" w:hAnsi="宋体" w:eastAsia="宋体"/>
                <w:color w:val="000000"/>
                <w:sz w:val="18"/>
              </w:rPr>
              <w:t>104.00</w:t>
            </w:r>
          </w:p>
        </w:tc>
        <w:tc>
          <w:tcPr>
            <w:tcW w:w="1070"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40" w:after="0" w:line="180" w:lineRule="exact"/>
              <w:ind w:left="14" w:right="14"/>
              <w:jc w:val="right"/>
            </w:pPr>
            <w:r>
              <w:rPr>
                <w:rFonts w:ascii="宋体" w:hAnsi="宋体" w:eastAsia="宋体"/>
                <w:color w:val="000000"/>
                <w:sz w:val="18"/>
              </w:rPr>
              <w:t>104.00</w:t>
            </w:r>
          </w:p>
        </w:tc>
        <w:tc>
          <w:tcPr>
            <w:tcW w:w="1070"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68"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124" w:type="dxa"/>
            <w:tcBorders>
              <w:top w:val="single" w:color="000000" w:sz="6"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935" w:hRule="exact"/>
        </w:trPr>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936" w:after="0" w:line="180" w:lineRule="exact"/>
              <w:ind w:left="30" w:right="30"/>
            </w:pPr>
            <w:r>
              <w:rPr>
                <w:rFonts w:ascii="宋体" w:hAnsi="宋体" w:eastAsia="宋体"/>
                <w:color w:val="000000"/>
                <w:sz w:val="18"/>
              </w:rPr>
              <w:t>特定目标类</w:t>
            </w: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2022年医疗</w:t>
            </w:r>
            <w:r>
              <w:br w:type="textWrapping"/>
            </w:r>
            <w:r>
              <w:rPr>
                <w:rFonts w:ascii="宋体" w:hAnsi="宋体" w:eastAsia="宋体"/>
                <w:color w:val="000000"/>
                <w:sz w:val="18"/>
              </w:rPr>
              <w:t>服务与保障</w:t>
            </w:r>
            <w:r>
              <w:br w:type="textWrapping"/>
            </w:r>
            <w:r>
              <w:rPr>
                <w:rFonts w:ascii="宋体" w:hAnsi="宋体" w:eastAsia="宋体"/>
                <w:color w:val="000000"/>
                <w:sz w:val="18"/>
              </w:rPr>
              <w:t>能力提升</w:t>
            </w:r>
            <w:r>
              <w:br w:type="textWrapping"/>
            </w:r>
            <w:r>
              <w:rPr>
                <w:rFonts w:ascii="宋体" w:hAnsi="宋体" w:eastAsia="宋体"/>
                <w:color w:val="000000"/>
                <w:sz w:val="18"/>
              </w:rPr>
              <w:t>（卫生健康</w:t>
            </w:r>
            <w:r>
              <w:br w:type="textWrapping"/>
            </w:r>
            <w:r>
              <w:rPr>
                <w:rFonts w:ascii="宋体" w:hAnsi="宋体" w:eastAsia="宋体"/>
                <w:color w:val="000000"/>
                <w:sz w:val="18"/>
              </w:rPr>
              <w:t>人才培养）</w:t>
            </w:r>
            <w:r>
              <w:br w:type="textWrapping"/>
            </w:r>
            <w:r>
              <w:rPr>
                <w:rFonts w:ascii="宋体" w:hAnsi="宋体" w:eastAsia="宋体"/>
                <w:color w:val="000000"/>
                <w:sz w:val="18"/>
              </w:rPr>
              <w:t>补助资金</w:t>
            </w:r>
            <w:r>
              <w:br w:type="textWrapping"/>
            </w:r>
            <w:r>
              <w:rPr>
                <w:rFonts w:ascii="宋体" w:hAnsi="宋体" w:eastAsia="宋体"/>
                <w:color w:val="000000"/>
                <w:sz w:val="18"/>
              </w:rPr>
              <w:t>（县乡卫生</w:t>
            </w:r>
            <w:r>
              <w:br w:type="textWrapping"/>
            </w:r>
            <w:r>
              <w:rPr>
                <w:rFonts w:ascii="宋体" w:hAnsi="宋体" w:eastAsia="宋体"/>
                <w:color w:val="000000"/>
                <w:sz w:val="18"/>
              </w:rPr>
              <w:t>人才能力提</w:t>
            </w:r>
            <w:r>
              <w:br w:type="textWrapping"/>
            </w:r>
            <w:r>
              <w:rPr>
                <w:rFonts w:ascii="宋体" w:hAnsi="宋体" w:eastAsia="宋体"/>
                <w:color w:val="000000"/>
                <w:sz w:val="18"/>
              </w:rPr>
              <w:t>升培训资</w:t>
            </w:r>
          </w:p>
        </w:tc>
        <w:tc>
          <w:tcPr>
            <w:tcW w:w="1068"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778" w:after="0" w:line="224"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936" w:after="0" w:line="180" w:lineRule="exact"/>
              <w:ind w:left="14" w:right="14"/>
              <w:jc w:val="right"/>
            </w:pPr>
            <w:r>
              <w:rPr>
                <w:rFonts w:ascii="宋体" w:hAnsi="宋体" w:eastAsia="宋体"/>
                <w:color w:val="000000"/>
                <w:sz w:val="18"/>
              </w:rPr>
              <w:t>25.20</w:t>
            </w: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936" w:after="0" w:line="180" w:lineRule="exact"/>
              <w:ind w:left="14" w:right="14"/>
              <w:jc w:val="right"/>
            </w:pPr>
            <w:r>
              <w:rPr>
                <w:rFonts w:ascii="宋体" w:hAnsi="宋体" w:eastAsia="宋体"/>
                <w:color w:val="000000"/>
                <w:sz w:val="18"/>
              </w:rPr>
              <w:t>25.20</w:t>
            </w: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68"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6" w:space="0"/>
              <w:left w:val="single" w:color="000000" w:sz="8" w:space="0"/>
              <w:bottom w:val="single" w:color="000000" w:sz="8" w:space="0"/>
              <w:right w:val="single" w:color="000000" w:sz="8" w:space="0"/>
            </w:tcBorders>
            <w:tcMar>
              <w:left w:w="0" w:type="dxa"/>
              <w:right w:w="0" w:type="dxa"/>
            </w:tcMar>
          </w:tcPr>
          <w:p/>
        </w:tc>
      </w:tr>
    </w:tbl>
    <w:p>
      <w:pPr>
        <w:autoSpaceDE w:val="0"/>
        <w:autoSpaceDN w:val="0"/>
        <w:spacing w:before="2" w:after="0" w:line="180" w:lineRule="exact"/>
        <w:ind w:left="1126" w:right="1126"/>
      </w:pPr>
      <w:r>
        <w:rPr>
          <w:rFonts w:ascii="宋体" w:hAnsi="宋体" w:eastAsia="宋体"/>
          <w:color w:val="000000"/>
          <w:sz w:val="18"/>
        </w:rPr>
        <w:t>金）</w:t>
      </w:r>
    </w:p>
    <w:p>
      <w:pPr>
        <w:sectPr>
          <w:pgSz w:w="16837" w:h="11905"/>
          <w:pgMar w:top="228" w:right="1440" w:bottom="260"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65"/>
        <w:gridCol w:w="1065"/>
        <w:gridCol w:w="1063"/>
        <w:gridCol w:w="1065"/>
        <w:gridCol w:w="1065"/>
        <w:gridCol w:w="1065"/>
        <w:gridCol w:w="1063"/>
        <w:gridCol w:w="1067"/>
        <w:gridCol w:w="1063"/>
        <w:gridCol w:w="1065"/>
        <w:gridCol w:w="1065"/>
        <w:gridCol w:w="1118"/>
      </w:tblGrid>
      <w:tr>
        <w:tblPrEx>
          <w:tblCellMar>
            <w:top w:w="0" w:type="dxa"/>
            <w:left w:w="108" w:type="dxa"/>
            <w:bottom w:w="0" w:type="dxa"/>
            <w:right w:w="108" w:type="dxa"/>
          </w:tblCellMar>
        </w:tblPrEx>
        <w:trPr>
          <w:trHeight w:val="1108" w:hRule="exact"/>
        </w:trPr>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8" w:after="0" w:line="180" w:lineRule="exact"/>
              <w:ind w:left="30" w:right="30"/>
            </w:pPr>
            <w:r>
              <w:rPr>
                <w:rFonts w:ascii="宋体" w:hAnsi="宋体" w:eastAsia="宋体"/>
                <w:color w:val="000000"/>
                <w:sz w:val="18"/>
              </w:rPr>
              <w:t>特定目标类</w:t>
            </w:r>
          </w:p>
        </w:tc>
        <w:tc>
          <w:tcPr>
            <w:tcW w:w="1065"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2022年医疗</w:t>
            </w:r>
            <w:r>
              <w:br w:type="textWrapping"/>
            </w:r>
            <w:r>
              <w:rPr>
                <w:rFonts w:ascii="宋体" w:hAnsi="宋体" w:eastAsia="宋体"/>
                <w:color w:val="000000"/>
                <w:sz w:val="18"/>
              </w:rPr>
              <w:t>服务与保障</w:t>
            </w:r>
            <w:r>
              <w:br w:type="textWrapping"/>
            </w:r>
            <w:r>
              <w:rPr>
                <w:rFonts w:ascii="宋体" w:hAnsi="宋体" w:eastAsia="宋体"/>
                <w:color w:val="000000"/>
                <w:sz w:val="18"/>
              </w:rPr>
              <w:t>能力提升</w:t>
            </w:r>
            <w:r>
              <w:br w:type="textWrapping"/>
            </w:r>
            <w:r>
              <w:rPr>
                <w:rFonts w:ascii="宋体" w:hAnsi="宋体" w:eastAsia="宋体"/>
                <w:color w:val="000000"/>
                <w:sz w:val="18"/>
              </w:rPr>
              <w:t>（公立医院</w:t>
            </w:r>
            <w:r>
              <w:br w:type="textWrapping"/>
            </w:r>
            <w:r>
              <w:rPr>
                <w:rFonts w:ascii="宋体" w:hAnsi="宋体" w:eastAsia="宋体"/>
                <w:color w:val="000000"/>
                <w:sz w:val="18"/>
              </w:rPr>
              <w:t>综合改革）</w:t>
            </w:r>
          </w:p>
        </w:tc>
        <w:tc>
          <w:tcPr>
            <w:tcW w:w="1063"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324" w:after="0" w:line="224"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65"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478" w:after="0" w:line="180" w:lineRule="exact"/>
              <w:ind w:left="12" w:right="12"/>
              <w:jc w:val="right"/>
            </w:pPr>
            <w:r>
              <w:rPr>
                <w:rFonts w:ascii="宋体" w:hAnsi="宋体" w:eastAsia="宋体"/>
                <w:color w:val="000000"/>
                <w:sz w:val="18"/>
              </w:rPr>
              <w:t>262.30</w:t>
            </w: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8" w:after="0" w:line="180" w:lineRule="exact"/>
              <w:ind w:left="14" w:right="14"/>
              <w:jc w:val="right"/>
            </w:pPr>
            <w:r>
              <w:rPr>
                <w:rFonts w:ascii="宋体" w:hAnsi="宋体" w:eastAsia="宋体"/>
                <w:color w:val="000000"/>
                <w:sz w:val="18"/>
              </w:rPr>
              <w:t>262.30</w:t>
            </w: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3"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67"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63"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18"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67" w:hRule="exact"/>
        </w:trPr>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其他运转类</w:t>
            </w:r>
          </w:p>
        </w:tc>
        <w:tc>
          <w:tcPr>
            <w:tcW w:w="1065"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8" w:lineRule="exact"/>
              <w:ind w:left="28" w:right="132"/>
              <w:jc w:val="both"/>
            </w:pPr>
            <w:r>
              <w:rPr>
                <w:rFonts w:ascii="宋体" w:hAnsi="宋体" w:eastAsia="宋体"/>
                <w:color w:val="000000"/>
                <w:sz w:val="18"/>
              </w:rPr>
              <w:t>村卫生室基本药物制度零差率补助</w:t>
            </w:r>
          </w:p>
        </w:tc>
        <w:tc>
          <w:tcPr>
            <w:tcW w:w="1063"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9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65"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95.00</w:t>
            </w: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95.00</w:t>
            </w: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63"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67"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63"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18"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44" w:hRule="exact"/>
        </w:trPr>
        <w:tc>
          <w:tcPr>
            <w:tcW w:w="1065"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8" w:after="0" w:line="180" w:lineRule="exact"/>
              <w:ind w:left="30" w:right="30"/>
            </w:pPr>
            <w:r>
              <w:rPr>
                <w:rFonts w:ascii="宋体" w:hAnsi="宋体" w:eastAsia="宋体"/>
                <w:color w:val="000000"/>
                <w:sz w:val="18"/>
              </w:rPr>
              <w:t>其他运转类</w:t>
            </w:r>
          </w:p>
        </w:tc>
        <w:tc>
          <w:tcPr>
            <w:tcW w:w="1065"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6" w:lineRule="exact"/>
              <w:ind w:left="28" w:right="28"/>
            </w:pPr>
            <w:r>
              <w:rPr>
                <w:rFonts w:ascii="宋体" w:hAnsi="宋体" w:eastAsia="宋体"/>
                <w:color w:val="000000"/>
                <w:sz w:val="18"/>
              </w:rPr>
              <w:t>老年乡医生</w:t>
            </w:r>
            <w:r>
              <w:br w:type="textWrapping"/>
            </w:r>
            <w:r>
              <w:rPr>
                <w:rFonts w:ascii="宋体" w:hAnsi="宋体" w:eastAsia="宋体"/>
                <w:color w:val="000000"/>
                <w:sz w:val="18"/>
              </w:rPr>
              <w:t>活补贴</w:t>
            </w:r>
          </w:p>
        </w:tc>
        <w:tc>
          <w:tcPr>
            <w:tcW w:w="106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65"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38" w:after="0" w:line="180" w:lineRule="exact"/>
              <w:ind w:left="12" w:right="12"/>
              <w:jc w:val="right"/>
            </w:pPr>
            <w:r>
              <w:rPr>
                <w:rFonts w:ascii="宋体" w:hAnsi="宋体" w:eastAsia="宋体"/>
                <w:color w:val="000000"/>
                <w:sz w:val="18"/>
              </w:rPr>
              <w:t>140.19</w:t>
            </w:r>
          </w:p>
        </w:tc>
        <w:tc>
          <w:tcPr>
            <w:tcW w:w="1065"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140.19</w:t>
            </w:r>
          </w:p>
        </w:tc>
        <w:tc>
          <w:tcPr>
            <w:tcW w:w="106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63"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6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63"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118" w:type="dxa"/>
            <w:tcBorders>
              <w:top w:val="single" w:color="000000" w:sz="6"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333" w:hRule="exact"/>
        </w:trPr>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4" w:after="0" w:line="180" w:lineRule="exact"/>
              <w:ind w:left="30" w:right="30"/>
            </w:pPr>
            <w:r>
              <w:rPr>
                <w:rFonts w:ascii="宋体" w:hAnsi="宋体" w:eastAsia="宋体"/>
                <w:color w:val="000000"/>
                <w:sz w:val="18"/>
              </w:rPr>
              <w:t>其他运转类</w:t>
            </w:r>
          </w:p>
        </w:tc>
        <w:tc>
          <w:tcPr>
            <w:tcW w:w="1065"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4" w:lineRule="exact"/>
              <w:ind w:left="28" w:right="28"/>
            </w:pPr>
            <w:r>
              <w:rPr>
                <w:rFonts w:ascii="宋体" w:hAnsi="宋体" w:eastAsia="宋体"/>
                <w:color w:val="000000"/>
                <w:sz w:val="18"/>
              </w:rPr>
              <w:t>下达2021年老年乡村医</w:t>
            </w:r>
            <w:r>
              <w:br w:type="textWrapping"/>
            </w:r>
            <w:r>
              <w:rPr>
                <w:rFonts w:ascii="宋体" w:hAnsi="宋体" w:eastAsia="宋体"/>
                <w:color w:val="000000"/>
                <w:sz w:val="18"/>
              </w:rPr>
              <w:t>生生活补助</w:t>
            </w:r>
            <w:r>
              <w:br w:type="textWrapping"/>
            </w:r>
            <w:r>
              <w:rPr>
                <w:rFonts w:ascii="宋体" w:hAnsi="宋体" w:eastAsia="宋体"/>
                <w:color w:val="000000"/>
                <w:sz w:val="18"/>
              </w:rPr>
              <w:t>市级资金的</w:t>
            </w:r>
            <w:r>
              <w:br w:type="textWrapping"/>
            </w:r>
            <w:r>
              <w:rPr>
                <w:rFonts w:ascii="宋体" w:hAnsi="宋体" w:eastAsia="宋体"/>
                <w:color w:val="000000"/>
                <w:sz w:val="18"/>
              </w:rPr>
              <w:t>通知(2021年结转)</w:t>
            </w:r>
          </w:p>
        </w:tc>
        <w:tc>
          <w:tcPr>
            <w:tcW w:w="1063"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3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65"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94" w:after="0" w:line="180" w:lineRule="exact"/>
              <w:ind w:left="14" w:right="14"/>
              <w:jc w:val="right"/>
            </w:pPr>
            <w:r>
              <w:rPr>
                <w:rFonts w:ascii="宋体" w:hAnsi="宋体" w:eastAsia="宋体"/>
                <w:color w:val="000000"/>
                <w:sz w:val="18"/>
              </w:rPr>
              <w:t>83.81</w:t>
            </w: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3"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67"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594" w:after="0" w:line="180" w:lineRule="exact"/>
              <w:ind w:left="18" w:right="18"/>
              <w:jc w:val="right"/>
            </w:pPr>
            <w:r>
              <w:rPr>
                <w:rFonts w:ascii="宋体" w:hAnsi="宋体" w:eastAsia="宋体"/>
                <w:color w:val="000000"/>
                <w:sz w:val="18"/>
              </w:rPr>
              <w:t>83.81</w:t>
            </w:r>
          </w:p>
        </w:tc>
        <w:tc>
          <w:tcPr>
            <w:tcW w:w="1063"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18"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774" w:hRule="exact"/>
        </w:trPr>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818" w:after="0" w:line="180" w:lineRule="exact"/>
              <w:ind w:left="30" w:right="30"/>
            </w:pPr>
            <w:r>
              <w:rPr>
                <w:rFonts w:ascii="宋体" w:hAnsi="宋体" w:eastAsia="宋体"/>
                <w:color w:val="000000"/>
                <w:sz w:val="18"/>
              </w:rPr>
              <w:t>其他运转类</w:t>
            </w:r>
          </w:p>
        </w:tc>
        <w:tc>
          <w:tcPr>
            <w:tcW w:w="1065"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4" w:lineRule="exact"/>
              <w:ind w:left="28" w:right="28"/>
            </w:pPr>
            <w:r>
              <w:rPr>
                <w:rFonts w:ascii="宋体" w:hAnsi="宋体" w:eastAsia="宋体"/>
                <w:color w:val="000000"/>
                <w:sz w:val="18"/>
              </w:rPr>
              <w:t>提前下达</w:t>
            </w:r>
            <w:r>
              <w:br w:type="textWrapping"/>
            </w:r>
            <w:r>
              <w:rPr>
                <w:rFonts w:ascii="宋体" w:hAnsi="宋体" w:eastAsia="宋体"/>
                <w:color w:val="000000"/>
                <w:sz w:val="18"/>
              </w:rPr>
              <w:t>（一般转移</w:t>
            </w:r>
            <w:r>
              <w:br w:type="textWrapping"/>
            </w:r>
            <w:r>
              <w:rPr>
                <w:rFonts w:ascii="宋体" w:hAnsi="宋体" w:eastAsia="宋体"/>
                <w:color w:val="000000"/>
                <w:sz w:val="18"/>
              </w:rPr>
              <w:t>支付）提前</w:t>
            </w:r>
            <w:r>
              <w:br w:type="textWrapping"/>
            </w:r>
            <w:r>
              <w:rPr>
                <w:rFonts w:ascii="宋体" w:hAnsi="宋体" w:eastAsia="宋体"/>
                <w:color w:val="000000"/>
                <w:sz w:val="18"/>
              </w:rPr>
              <w:t>下达老年乡</w:t>
            </w:r>
            <w:r>
              <w:br w:type="textWrapping"/>
            </w:r>
            <w:r>
              <w:rPr>
                <w:rFonts w:ascii="宋体" w:hAnsi="宋体" w:eastAsia="宋体"/>
                <w:color w:val="000000"/>
                <w:sz w:val="18"/>
              </w:rPr>
              <w:t>村医生生活</w:t>
            </w:r>
            <w:r>
              <w:br w:type="textWrapping"/>
            </w:r>
            <w:r>
              <w:rPr>
                <w:rFonts w:ascii="宋体" w:hAnsi="宋体" w:eastAsia="宋体"/>
                <w:color w:val="000000"/>
                <w:sz w:val="18"/>
              </w:rPr>
              <w:t>补助资金(基数)(2021年结转)</w:t>
            </w:r>
          </w:p>
        </w:tc>
        <w:tc>
          <w:tcPr>
            <w:tcW w:w="1063"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660"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65"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818" w:after="0" w:line="180" w:lineRule="exact"/>
              <w:ind w:left="14" w:right="14"/>
              <w:jc w:val="right"/>
            </w:pPr>
            <w:r>
              <w:rPr>
                <w:rFonts w:ascii="宋体" w:hAnsi="宋体" w:eastAsia="宋体"/>
                <w:color w:val="000000"/>
                <w:sz w:val="18"/>
              </w:rPr>
              <w:t>81.65</w:t>
            </w: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63"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67"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818" w:after="0" w:line="180" w:lineRule="exact"/>
              <w:ind w:left="18" w:right="18"/>
              <w:jc w:val="right"/>
            </w:pPr>
            <w:r>
              <w:rPr>
                <w:rFonts w:ascii="宋体" w:hAnsi="宋体" w:eastAsia="宋体"/>
                <w:color w:val="000000"/>
                <w:sz w:val="18"/>
              </w:rPr>
              <w:t>81.65</w:t>
            </w:r>
          </w:p>
        </w:tc>
        <w:tc>
          <w:tcPr>
            <w:tcW w:w="1063"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18"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331" w:hRule="exact"/>
        </w:trPr>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2" w:after="0" w:line="180" w:lineRule="exact"/>
              <w:ind w:left="30" w:right="30"/>
            </w:pPr>
            <w:r>
              <w:rPr>
                <w:rFonts w:ascii="宋体" w:hAnsi="宋体" w:eastAsia="宋体"/>
                <w:color w:val="000000"/>
                <w:sz w:val="18"/>
              </w:rPr>
              <w:t>其他运转类</w:t>
            </w:r>
          </w:p>
        </w:tc>
        <w:tc>
          <w:tcPr>
            <w:tcW w:w="1065"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下达2021年村卫生室实</w:t>
            </w:r>
            <w:r>
              <w:br w:type="textWrapping"/>
            </w:r>
            <w:r>
              <w:rPr>
                <w:rFonts w:ascii="宋体" w:hAnsi="宋体" w:eastAsia="宋体"/>
                <w:color w:val="000000"/>
                <w:sz w:val="18"/>
              </w:rPr>
              <w:t>施基本药物</w:t>
            </w:r>
            <w:r>
              <w:br w:type="textWrapping"/>
            </w:r>
            <w:r>
              <w:rPr>
                <w:rFonts w:ascii="宋体" w:hAnsi="宋体" w:eastAsia="宋体"/>
                <w:color w:val="000000"/>
                <w:sz w:val="18"/>
              </w:rPr>
              <w:t>制度市级补</w:t>
            </w:r>
            <w:r>
              <w:br w:type="textWrapping"/>
            </w:r>
            <w:r>
              <w:rPr>
                <w:rFonts w:ascii="宋体" w:hAnsi="宋体" w:eastAsia="宋体"/>
                <w:color w:val="000000"/>
                <w:sz w:val="18"/>
              </w:rPr>
              <w:t>助资金(2021年结转)</w:t>
            </w:r>
          </w:p>
        </w:tc>
        <w:tc>
          <w:tcPr>
            <w:tcW w:w="1063"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3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65"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27.25</w:t>
            </w: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3"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67"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592" w:after="0" w:line="180" w:lineRule="exact"/>
              <w:ind w:left="18" w:right="18"/>
              <w:jc w:val="right"/>
            </w:pPr>
            <w:r>
              <w:rPr>
                <w:rFonts w:ascii="宋体" w:hAnsi="宋体" w:eastAsia="宋体"/>
                <w:color w:val="000000"/>
                <w:sz w:val="18"/>
              </w:rPr>
              <w:t>27.25</w:t>
            </w:r>
          </w:p>
        </w:tc>
        <w:tc>
          <w:tcPr>
            <w:tcW w:w="1063"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18"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552" w:hRule="exact"/>
        </w:trPr>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30" w:right="30"/>
            </w:pPr>
            <w:r>
              <w:rPr>
                <w:rFonts w:ascii="宋体" w:hAnsi="宋体" w:eastAsia="宋体"/>
                <w:color w:val="000000"/>
                <w:sz w:val="18"/>
              </w:rPr>
              <w:t>特定目标类</w:t>
            </w:r>
          </w:p>
        </w:tc>
        <w:tc>
          <w:tcPr>
            <w:tcW w:w="1065"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2" w:lineRule="exact"/>
              <w:ind w:left="28" w:right="132"/>
              <w:jc w:val="both"/>
            </w:pPr>
            <w:r>
              <w:rPr>
                <w:rFonts w:ascii="宋体" w:hAnsi="宋体" w:eastAsia="宋体"/>
                <w:color w:val="000000"/>
                <w:sz w:val="18"/>
              </w:rPr>
              <w:t>基本药物补助资金（基层医疗卫生机构实施基本药物制度及综合改革补助资金）</w:t>
            </w:r>
          </w:p>
        </w:tc>
        <w:tc>
          <w:tcPr>
            <w:tcW w:w="1063"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54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65"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706" w:after="0" w:line="180" w:lineRule="exact"/>
              <w:ind w:left="12" w:right="12"/>
              <w:jc w:val="right"/>
            </w:pPr>
            <w:r>
              <w:rPr>
                <w:rFonts w:ascii="宋体" w:hAnsi="宋体" w:eastAsia="宋体"/>
                <w:color w:val="000000"/>
                <w:sz w:val="18"/>
              </w:rPr>
              <w:t>317.70</w:t>
            </w: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14" w:right="14"/>
              <w:jc w:val="right"/>
            </w:pPr>
            <w:r>
              <w:rPr>
                <w:rFonts w:ascii="宋体" w:hAnsi="宋体" w:eastAsia="宋体"/>
                <w:color w:val="000000"/>
                <w:sz w:val="18"/>
              </w:rPr>
              <w:t>317.70</w:t>
            </w: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63"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67"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63"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6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18"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803" w:hRule="exact"/>
        </w:trPr>
        <w:tc>
          <w:tcPr>
            <w:tcW w:w="1065"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820" w:after="0" w:line="180" w:lineRule="exact"/>
              <w:ind w:left="30" w:right="30"/>
            </w:pPr>
            <w:r>
              <w:rPr>
                <w:rFonts w:ascii="宋体" w:hAnsi="宋体" w:eastAsia="宋体"/>
                <w:color w:val="000000"/>
                <w:sz w:val="18"/>
              </w:rPr>
              <w:t>特定目标类</w:t>
            </w:r>
          </w:p>
        </w:tc>
        <w:tc>
          <w:tcPr>
            <w:tcW w:w="1065"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2022年医疗</w:t>
            </w:r>
            <w:r>
              <w:br w:type="textWrapping"/>
            </w:r>
            <w:r>
              <w:rPr>
                <w:rFonts w:ascii="宋体" w:hAnsi="宋体" w:eastAsia="宋体"/>
                <w:color w:val="000000"/>
                <w:sz w:val="18"/>
              </w:rPr>
              <w:t>服务与保障</w:t>
            </w:r>
            <w:r>
              <w:br w:type="textWrapping"/>
            </w:r>
            <w:r>
              <w:rPr>
                <w:rFonts w:ascii="宋体" w:hAnsi="宋体" w:eastAsia="宋体"/>
                <w:color w:val="000000"/>
                <w:sz w:val="18"/>
              </w:rPr>
              <w:t>能力提升</w:t>
            </w:r>
            <w:r>
              <w:br w:type="textWrapping"/>
            </w:r>
            <w:r>
              <w:rPr>
                <w:rFonts w:ascii="宋体" w:hAnsi="宋体" w:eastAsia="宋体"/>
                <w:color w:val="000000"/>
                <w:sz w:val="18"/>
              </w:rPr>
              <w:t>（卫生健康</w:t>
            </w:r>
            <w:r>
              <w:br w:type="textWrapping"/>
            </w:r>
            <w:r>
              <w:rPr>
                <w:rFonts w:ascii="宋体" w:hAnsi="宋体" w:eastAsia="宋体"/>
                <w:color w:val="000000"/>
                <w:sz w:val="18"/>
              </w:rPr>
              <w:t>人才培养）</w:t>
            </w:r>
            <w:r>
              <w:br w:type="textWrapping"/>
            </w:r>
            <w:r>
              <w:rPr>
                <w:rFonts w:ascii="宋体" w:hAnsi="宋体" w:eastAsia="宋体"/>
                <w:color w:val="000000"/>
                <w:sz w:val="18"/>
              </w:rPr>
              <w:t>补助资金</w:t>
            </w:r>
            <w:r>
              <w:br w:type="textWrapping"/>
            </w:r>
            <w:r>
              <w:rPr>
                <w:rFonts w:ascii="宋体" w:hAnsi="宋体" w:eastAsia="宋体"/>
                <w:color w:val="000000"/>
                <w:sz w:val="18"/>
              </w:rPr>
              <w:t>（全科医生</w:t>
            </w:r>
            <w:r>
              <w:br w:type="textWrapping"/>
            </w:r>
            <w:r>
              <w:rPr>
                <w:rFonts w:ascii="宋体" w:hAnsi="宋体" w:eastAsia="宋体"/>
                <w:color w:val="000000"/>
                <w:sz w:val="18"/>
              </w:rPr>
              <w:t>特设岗位计</w:t>
            </w:r>
          </w:p>
        </w:tc>
        <w:tc>
          <w:tcPr>
            <w:tcW w:w="106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66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65"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820" w:after="0" w:line="180" w:lineRule="exact"/>
              <w:ind w:left="14" w:right="14"/>
              <w:jc w:val="right"/>
            </w:pPr>
            <w:r>
              <w:rPr>
                <w:rFonts w:ascii="宋体" w:hAnsi="宋体" w:eastAsia="宋体"/>
                <w:color w:val="000000"/>
                <w:sz w:val="18"/>
              </w:rPr>
              <w:t>8.00</w:t>
            </w:r>
          </w:p>
        </w:tc>
        <w:tc>
          <w:tcPr>
            <w:tcW w:w="1065"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820" w:after="0" w:line="180" w:lineRule="exact"/>
              <w:ind w:left="14" w:right="14"/>
              <w:jc w:val="right"/>
            </w:pPr>
            <w:r>
              <w:rPr>
                <w:rFonts w:ascii="宋体" w:hAnsi="宋体" w:eastAsia="宋体"/>
                <w:color w:val="000000"/>
                <w:sz w:val="18"/>
              </w:rPr>
              <w:t>8.00</w:t>
            </w:r>
          </w:p>
        </w:tc>
        <w:tc>
          <w:tcPr>
            <w:tcW w:w="106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63"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6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63"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6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118" w:type="dxa"/>
            <w:tcBorders>
              <w:top w:val="single" w:color="000000" w:sz="6" w:space="0"/>
              <w:left w:val="single" w:color="000000" w:sz="8" w:space="0"/>
              <w:bottom w:val="single" w:color="000000" w:sz="6" w:space="0"/>
              <w:right w:val="single" w:color="000000" w:sz="8" w:space="0"/>
            </w:tcBorders>
            <w:tcMar>
              <w:left w:w="0" w:type="dxa"/>
              <w:right w:w="0" w:type="dxa"/>
            </w:tcMar>
          </w:tcPr>
          <w:p/>
        </w:tc>
      </w:tr>
    </w:tbl>
    <w:p>
      <w:pPr>
        <w:autoSpaceDE w:val="0"/>
        <w:autoSpaceDN w:val="0"/>
        <w:spacing w:before="8" w:after="0" w:line="180" w:lineRule="exact"/>
        <w:ind w:left="1126" w:right="1126"/>
      </w:pPr>
      <w:r>
        <w:rPr>
          <w:rFonts w:ascii="宋体" w:hAnsi="宋体" w:eastAsia="宋体"/>
          <w:color w:val="000000"/>
          <w:sz w:val="18"/>
        </w:rPr>
        <w:t>划）</w:t>
      </w:r>
    </w:p>
    <w:p>
      <w:pPr>
        <w:sectPr>
          <w:pgSz w:w="16837" w:h="11905"/>
          <w:pgMar w:top="190" w:right="1440" w:bottom="552"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70"/>
        <w:gridCol w:w="1070"/>
        <w:gridCol w:w="1068"/>
        <w:gridCol w:w="1070"/>
        <w:gridCol w:w="1070"/>
        <w:gridCol w:w="1070"/>
        <w:gridCol w:w="1068"/>
        <w:gridCol w:w="1072"/>
        <w:gridCol w:w="1068"/>
        <w:gridCol w:w="1070"/>
        <w:gridCol w:w="1070"/>
        <w:gridCol w:w="1124"/>
      </w:tblGrid>
      <w:tr>
        <w:tblPrEx>
          <w:tblCellMar>
            <w:top w:w="0" w:type="dxa"/>
            <w:left w:w="108" w:type="dxa"/>
            <w:bottom w:w="0" w:type="dxa"/>
            <w:right w:w="108" w:type="dxa"/>
          </w:tblCellMar>
        </w:tblPrEx>
        <w:trPr>
          <w:trHeight w:val="758" w:hRule="exact"/>
        </w:trPr>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8" w:after="0" w:line="180" w:lineRule="exact"/>
              <w:ind w:left="30" w:right="30"/>
            </w:pPr>
            <w:r>
              <w:rPr>
                <w:rFonts w:ascii="宋体" w:hAnsi="宋体" w:eastAsia="宋体"/>
                <w:color w:val="000000"/>
                <w:sz w:val="18"/>
              </w:rPr>
              <w:t>特定目标类</w:t>
            </w: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基本药物补</w:t>
            </w:r>
            <w:r>
              <w:br w:type="textWrapping"/>
            </w:r>
            <w:r>
              <w:rPr>
                <w:rFonts w:ascii="宋体" w:hAnsi="宋体" w:eastAsia="宋体"/>
                <w:color w:val="000000"/>
                <w:sz w:val="18"/>
              </w:rPr>
              <w:t>助资金（村</w:t>
            </w:r>
            <w:r>
              <w:br w:type="textWrapping"/>
            </w:r>
            <w:r>
              <w:rPr>
                <w:rFonts w:ascii="宋体" w:hAnsi="宋体" w:eastAsia="宋体"/>
                <w:color w:val="000000"/>
                <w:sz w:val="18"/>
              </w:rPr>
              <w:t>卫生室补</w:t>
            </w:r>
            <w:r>
              <w:br w:type="textWrapping"/>
            </w:r>
            <w:r>
              <w:rPr>
                <w:rFonts w:ascii="宋体" w:hAnsi="宋体" w:eastAsia="宋体"/>
                <w:color w:val="000000"/>
                <w:sz w:val="18"/>
              </w:rPr>
              <w:t>助）</w:t>
            </w:r>
          </w:p>
        </w:tc>
        <w:tc>
          <w:tcPr>
            <w:tcW w:w="1068"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208"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68" w:after="0" w:line="180" w:lineRule="exact"/>
              <w:ind w:left="12" w:right="12"/>
              <w:jc w:val="right"/>
            </w:pPr>
            <w:r>
              <w:rPr>
                <w:rFonts w:ascii="宋体" w:hAnsi="宋体" w:eastAsia="宋体"/>
                <w:color w:val="000000"/>
                <w:sz w:val="18"/>
              </w:rPr>
              <w:t>223.50</w:t>
            </w: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8" w:after="0" w:line="180" w:lineRule="exact"/>
              <w:ind w:left="14" w:right="14"/>
              <w:jc w:val="right"/>
            </w:pPr>
            <w:r>
              <w:rPr>
                <w:rFonts w:ascii="宋体" w:hAnsi="宋体" w:eastAsia="宋体"/>
                <w:color w:val="000000"/>
                <w:sz w:val="18"/>
              </w:rPr>
              <w:t>223.50</w:t>
            </w: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8"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68"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69" w:hRule="exact"/>
        </w:trPr>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其他运转类</w:t>
            </w:r>
          </w:p>
        </w:tc>
        <w:tc>
          <w:tcPr>
            <w:tcW w:w="1070"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132"/>
              <w:jc w:val="both"/>
            </w:pPr>
            <w:r>
              <w:rPr>
                <w:rFonts w:ascii="宋体" w:hAnsi="宋体" w:eastAsia="宋体"/>
                <w:color w:val="000000"/>
                <w:sz w:val="18"/>
              </w:rPr>
              <w:t>基本公共卫生服务项目补助</w:t>
            </w:r>
          </w:p>
        </w:tc>
        <w:tc>
          <w:tcPr>
            <w:tcW w:w="1068"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9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2" w:right="12"/>
              <w:jc w:val="right"/>
            </w:pPr>
            <w:r>
              <w:rPr>
                <w:rFonts w:ascii="宋体" w:hAnsi="宋体" w:eastAsia="宋体"/>
                <w:color w:val="000000"/>
                <w:sz w:val="18"/>
              </w:rPr>
              <w:t>509.00</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509.00</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68"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68"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381" w:hRule="exact"/>
        </w:trPr>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30" w:right="30"/>
            </w:pPr>
            <w:r>
              <w:rPr>
                <w:rFonts w:ascii="宋体" w:hAnsi="宋体" w:eastAsia="宋体"/>
                <w:color w:val="000000"/>
                <w:sz w:val="18"/>
              </w:rPr>
              <w:t>其他运转类</w:t>
            </w:r>
          </w:p>
        </w:tc>
        <w:tc>
          <w:tcPr>
            <w:tcW w:w="1070"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6" w:lineRule="exact"/>
              <w:ind w:left="28" w:right="28"/>
            </w:pPr>
            <w:r>
              <w:rPr>
                <w:rFonts w:ascii="宋体" w:hAnsi="宋体" w:eastAsia="宋体"/>
                <w:color w:val="000000"/>
                <w:sz w:val="18"/>
              </w:rPr>
              <w:t>人员培训经</w:t>
            </w:r>
            <w:r>
              <w:br w:type="textWrapping"/>
            </w:r>
            <w:r>
              <w:rPr>
                <w:rFonts w:ascii="宋体" w:hAnsi="宋体" w:eastAsia="宋体"/>
                <w:color w:val="000000"/>
                <w:sz w:val="18"/>
              </w:rPr>
              <w:t>费</w:t>
            </w:r>
          </w:p>
        </w:tc>
        <w:tc>
          <w:tcPr>
            <w:tcW w:w="1068"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10.00</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10.00</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68"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68"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69" w:hRule="exact"/>
        </w:trPr>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其他运转类</w:t>
            </w:r>
          </w:p>
        </w:tc>
        <w:tc>
          <w:tcPr>
            <w:tcW w:w="1070"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8" w:lineRule="exact"/>
              <w:ind w:left="28" w:right="132"/>
              <w:jc w:val="both"/>
            </w:pPr>
            <w:r>
              <w:rPr>
                <w:rFonts w:ascii="宋体" w:hAnsi="宋体" w:eastAsia="宋体"/>
                <w:color w:val="000000"/>
                <w:sz w:val="18"/>
              </w:rPr>
              <w:t>基本公共卫生服务项目工作经费</w:t>
            </w:r>
          </w:p>
        </w:tc>
        <w:tc>
          <w:tcPr>
            <w:tcW w:w="1068"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9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30.00</w:t>
            </w: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30.00</w:t>
            </w: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68"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68"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136" w:hRule="exact"/>
        </w:trPr>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4" w:after="0" w:line="180" w:lineRule="exact"/>
              <w:ind w:left="30" w:right="30"/>
            </w:pPr>
            <w:r>
              <w:rPr>
                <w:rFonts w:ascii="宋体" w:hAnsi="宋体" w:eastAsia="宋体"/>
                <w:color w:val="000000"/>
                <w:sz w:val="18"/>
              </w:rPr>
              <w:t>其他运转类</w:t>
            </w: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提前下达</w:t>
            </w:r>
            <w:r>
              <w:br w:type="textWrapping"/>
            </w:r>
            <w:r>
              <w:rPr>
                <w:rFonts w:ascii="宋体" w:hAnsi="宋体" w:eastAsia="宋体"/>
                <w:color w:val="000000"/>
                <w:sz w:val="18"/>
              </w:rPr>
              <w:t>2021年基本</w:t>
            </w:r>
            <w:r>
              <w:br w:type="textWrapping"/>
            </w:r>
            <w:r>
              <w:rPr>
                <w:rFonts w:ascii="宋体" w:hAnsi="宋体" w:eastAsia="宋体"/>
                <w:color w:val="000000"/>
                <w:sz w:val="18"/>
              </w:rPr>
              <w:t>公共卫生服</w:t>
            </w:r>
            <w:r>
              <w:br w:type="textWrapping"/>
            </w:r>
            <w:r>
              <w:rPr>
                <w:rFonts w:ascii="宋体" w:hAnsi="宋体" w:eastAsia="宋体"/>
                <w:color w:val="000000"/>
                <w:sz w:val="18"/>
              </w:rPr>
              <w:t>务省级补助</w:t>
            </w:r>
            <w:r>
              <w:br w:type="textWrapping"/>
            </w:r>
            <w:r>
              <w:rPr>
                <w:rFonts w:ascii="宋体" w:hAnsi="宋体" w:eastAsia="宋体"/>
                <w:color w:val="000000"/>
                <w:sz w:val="18"/>
              </w:rPr>
              <w:t>资金-市县</w:t>
            </w:r>
            <w:r>
              <w:br w:type="textWrapping"/>
            </w:r>
            <w:r>
              <w:rPr>
                <w:rFonts w:ascii="宋体" w:hAnsi="宋体" w:eastAsia="宋体"/>
                <w:color w:val="000000"/>
                <w:sz w:val="18"/>
              </w:rPr>
              <w:t>(2021年结</w:t>
            </w:r>
          </w:p>
        </w:tc>
        <w:tc>
          <w:tcPr>
            <w:tcW w:w="1068"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3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94" w:after="0" w:line="180" w:lineRule="exact"/>
              <w:ind w:left="14" w:right="14"/>
              <w:jc w:val="right"/>
            </w:pPr>
            <w:r>
              <w:rPr>
                <w:rFonts w:ascii="宋体" w:hAnsi="宋体" w:eastAsia="宋体"/>
                <w:color w:val="000000"/>
                <w:sz w:val="18"/>
              </w:rPr>
              <w:t>1254.60</w:t>
            </w: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8"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594" w:after="0" w:line="180" w:lineRule="exact"/>
              <w:ind w:left="16" w:right="16"/>
              <w:jc w:val="right"/>
            </w:pPr>
            <w:r>
              <w:rPr>
                <w:rFonts w:ascii="宋体" w:hAnsi="宋体" w:eastAsia="宋体"/>
                <w:color w:val="000000"/>
                <w:sz w:val="18"/>
              </w:rPr>
              <w:t>1254.60</w:t>
            </w:r>
          </w:p>
        </w:tc>
        <w:tc>
          <w:tcPr>
            <w:tcW w:w="1068"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138" w:hRule="exact"/>
        </w:trPr>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92" w:after="0" w:line="180" w:lineRule="exact"/>
              <w:ind w:left="30" w:right="30"/>
            </w:pPr>
            <w:r>
              <w:rPr>
                <w:rFonts w:ascii="宋体" w:hAnsi="宋体" w:eastAsia="宋体"/>
                <w:color w:val="000000"/>
                <w:sz w:val="18"/>
              </w:rPr>
              <w:t>其他运转类</w:t>
            </w:r>
          </w:p>
        </w:tc>
        <w:tc>
          <w:tcPr>
            <w:tcW w:w="1070"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10" w:after="0" w:line="180" w:lineRule="exact"/>
              <w:ind w:left="28" w:right="28"/>
            </w:pPr>
            <w:r>
              <w:rPr>
                <w:rFonts w:ascii="宋体" w:hAnsi="宋体" w:eastAsia="宋体"/>
                <w:color w:val="000000"/>
                <w:sz w:val="18"/>
              </w:rPr>
              <w:t>转)</w:t>
            </w:r>
          </w:p>
          <w:p>
            <w:pPr>
              <w:autoSpaceDE w:val="0"/>
              <w:autoSpaceDN w:val="0"/>
              <w:spacing w:before="16" w:after="0" w:line="224" w:lineRule="exact"/>
              <w:ind w:left="28" w:right="28"/>
            </w:pPr>
            <w:r>
              <w:rPr>
                <w:rFonts w:ascii="宋体" w:hAnsi="宋体" w:eastAsia="宋体"/>
                <w:color w:val="000000"/>
                <w:sz w:val="18"/>
              </w:rPr>
              <w:t>基本公卫服</w:t>
            </w:r>
            <w:r>
              <w:br w:type="textWrapping"/>
            </w:r>
            <w:r>
              <w:rPr>
                <w:rFonts w:ascii="宋体" w:hAnsi="宋体" w:eastAsia="宋体"/>
                <w:color w:val="000000"/>
                <w:sz w:val="18"/>
              </w:rPr>
              <w:t>务项目市级</w:t>
            </w:r>
            <w:r>
              <w:br w:type="textWrapping"/>
            </w:r>
            <w:r>
              <w:rPr>
                <w:rFonts w:ascii="宋体" w:hAnsi="宋体" w:eastAsia="宋体"/>
                <w:color w:val="000000"/>
                <w:sz w:val="18"/>
              </w:rPr>
              <w:t>结算资金</w:t>
            </w:r>
            <w:r>
              <w:br w:type="textWrapping"/>
            </w:r>
            <w:r>
              <w:rPr>
                <w:rFonts w:ascii="宋体" w:hAnsi="宋体" w:eastAsia="宋体"/>
                <w:color w:val="000000"/>
                <w:sz w:val="18"/>
              </w:rPr>
              <w:t>（70元部</w:t>
            </w:r>
            <w:r>
              <w:br w:type="textWrapping"/>
            </w:r>
            <w:r>
              <w:rPr>
                <w:rFonts w:ascii="宋体" w:hAnsi="宋体" w:eastAsia="宋体"/>
                <w:color w:val="000000"/>
                <w:sz w:val="18"/>
              </w:rPr>
              <w:t>分）(2021年</w:t>
            </w:r>
          </w:p>
        </w:tc>
        <w:tc>
          <w:tcPr>
            <w:tcW w:w="1068"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438" w:after="0" w:line="224"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22.88</w:t>
            </w: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68"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592" w:after="0" w:line="180" w:lineRule="exact"/>
              <w:ind w:left="18" w:right="18"/>
              <w:jc w:val="right"/>
            </w:pPr>
            <w:r>
              <w:rPr>
                <w:rFonts w:ascii="宋体" w:hAnsi="宋体" w:eastAsia="宋体"/>
                <w:color w:val="000000"/>
                <w:sz w:val="18"/>
              </w:rPr>
              <w:t>22.88</w:t>
            </w:r>
          </w:p>
        </w:tc>
        <w:tc>
          <w:tcPr>
            <w:tcW w:w="1068"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136" w:hRule="exact"/>
        </w:trPr>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92" w:after="0" w:line="180" w:lineRule="exact"/>
              <w:ind w:left="30" w:right="30"/>
            </w:pPr>
            <w:r>
              <w:rPr>
                <w:rFonts w:ascii="宋体" w:hAnsi="宋体" w:eastAsia="宋体"/>
                <w:color w:val="000000"/>
                <w:sz w:val="18"/>
              </w:rPr>
              <w:t>其他运转类</w:t>
            </w:r>
          </w:p>
        </w:tc>
        <w:tc>
          <w:tcPr>
            <w:tcW w:w="1070"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8" w:after="0" w:line="180" w:lineRule="exact"/>
              <w:ind w:left="28" w:right="28"/>
            </w:pPr>
            <w:r>
              <w:rPr>
                <w:rFonts w:ascii="宋体" w:hAnsi="宋体" w:eastAsia="宋体"/>
                <w:color w:val="000000"/>
                <w:sz w:val="18"/>
              </w:rPr>
              <w:t>结转)</w:t>
            </w:r>
          </w:p>
          <w:p>
            <w:pPr>
              <w:autoSpaceDE w:val="0"/>
              <w:autoSpaceDN w:val="0"/>
              <w:spacing w:after="0" w:line="192" w:lineRule="exact"/>
              <w:ind w:left="28" w:right="28"/>
            </w:pPr>
            <w:r>
              <w:rPr>
                <w:rFonts w:ascii="宋体" w:hAnsi="宋体" w:eastAsia="宋体"/>
                <w:color w:val="000000"/>
                <w:sz w:val="18"/>
              </w:rPr>
              <w:t>2021年基本公共卫生服</w:t>
            </w:r>
            <w:r>
              <w:br w:type="textWrapping"/>
            </w:r>
            <w:r>
              <w:rPr>
                <w:rFonts w:ascii="宋体" w:hAnsi="宋体" w:eastAsia="宋体"/>
                <w:color w:val="000000"/>
                <w:sz w:val="18"/>
              </w:rPr>
              <w:t>务中央补助</w:t>
            </w:r>
            <w:r>
              <w:br w:type="textWrapping"/>
            </w:r>
            <w:r>
              <w:rPr>
                <w:rFonts w:ascii="宋体" w:hAnsi="宋体" w:eastAsia="宋体"/>
                <w:color w:val="000000"/>
                <w:sz w:val="18"/>
              </w:rPr>
              <w:t>资金（第二</w:t>
            </w:r>
            <w:r>
              <w:br w:type="textWrapping"/>
            </w:r>
            <w:r>
              <w:rPr>
                <w:rFonts w:ascii="宋体" w:hAnsi="宋体" w:eastAsia="宋体"/>
                <w:color w:val="000000"/>
                <w:sz w:val="18"/>
              </w:rPr>
              <w:t>批）(2021年结转)</w:t>
            </w:r>
          </w:p>
        </w:tc>
        <w:tc>
          <w:tcPr>
            <w:tcW w:w="1068"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440" w:after="0" w:line="222"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92" w:after="0" w:line="180" w:lineRule="exact"/>
              <w:ind w:left="12" w:right="12"/>
              <w:jc w:val="right"/>
            </w:pPr>
            <w:r>
              <w:rPr>
                <w:rFonts w:ascii="宋体" w:hAnsi="宋体" w:eastAsia="宋体"/>
                <w:color w:val="000000"/>
                <w:sz w:val="18"/>
              </w:rPr>
              <w:t>499.02</w:t>
            </w: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68"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592" w:after="0" w:line="180" w:lineRule="exact"/>
              <w:ind w:left="18" w:right="18"/>
              <w:jc w:val="right"/>
            </w:pPr>
            <w:r>
              <w:rPr>
                <w:rFonts w:ascii="宋体" w:hAnsi="宋体" w:eastAsia="宋体"/>
                <w:color w:val="000000"/>
                <w:sz w:val="18"/>
              </w:rPr>
              <w:t>499.02</w:t>
            </w:r>
          </w:p>
        </w:tc>
        <w:tc>
          <w:tcPr>
            <w:tcW w:w="1068"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138" w:hRule="exact"/>
        </w:trPr>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6" w:after="0" w:line="180" w:lineRule="exact"/>
              <w:ind w:left="30" w:right="30"/>
            </w:pPr>
            <w:r>
              <w:rPr>
                <w:rFonts w:ascii="宋体" w:hAnsi="宋体" w:eastAsia="宋体"/>
                <w:color w:val="000000"/>
                <w:sz w:val="18"/>
              </w:rPr>
              <w:t>其他运转类</w:t>
            </w: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2021年基本公共卫生服</w:t>
            </w:r>
            <w:r>
              <w:br w:type="textWrapping"/>
            </w:r>
            <w:r>
              <w:rPr>
                <w:rFonts w:ascii="宋体" w:hAnsi="宋体" w:eastAsia="宋体"/>
                <w:color w:val="000000"/>
                <w:sz w:val="18"/>
              </w:rPr>
              <w:t>务项目省级</w:t>
            </w:r>
            <w:r>
              <w:br w:type="textWrapping"/>
            </w:r>
            <w:r>
              <w:rPr>
                <w:rFonts w:ascii="宋体" w:hAnsi="宋体" w:eastAsia="宋体"/>
                <w:color w:val="000000"/>
                <w:sz w:val="18"/>
              </w:rPr>
              <w:t>补助资金</w:t>
            </w:r>
            <w:r>
              <w:br w:type="textWrapping"/>
            </w:r>
            <w:r>
              <w:rPr>
                <w:rFonts w:ascii="宋体" w:hAnsi="宋体" w:eastAsia="宋体"/>
                <w:color w:val="000000"/>
                <w:sz w:val="18"/>
              </w:rPr>
              <w:t>（第二批）</w:t>
            </w:r>
            <w:r>
              <w:br w:type="textWrapping"/>
            </w:r>
            <w:r>
              <w:rPr>
                <w:rFonts w:ascii="宋体" w:hAnsi="宋体" w:eastAsia="宋体"/>
                <w:color w:val="000000"/>
                <w:sz w:val="18"/>
              </w:rPr>
              <w:t>（(2021年结</w:t>
            </w:r>
          </w:p>
        </w:tc>
        <w:tc>
          <w:tcPr>
            <w:tcW w:w="1068"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3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96" w:after="0" w:line="180" w:lineRule="exact"/>
              <w:ind w:left="12" w:right="12"/>
              <w:jc w:val="right"/>
            </w:pPr>
            <w:r>
              <w:rPr>
                <w:rFonts w:ascii="宋体" w:hAnsi="宋体" w:eastAsia="宋体"/>
                <w:color w:val="000000"/>
                <w:sz w:val="18"/>
              </w:rPr>
              <w:t>198.38</w:t>
            </w: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8"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596" w:after="0" w:line="180" w:lineRule="exact"/>
              <w:ind w:left="18" w:right="18"/>
              <w:jc w:val="right"/>
            </w:pPr>
            <w:r>
              <w:rPr>
                <w:rFonts w:ascii="宋体" w:hAnsi="宋体" w:eastAsia="宋体"/>
                <w:color w:val="000000"/>
                <w:sz w:val="18"/>
              </w:rPr>
              <w:t>198.38</w:t>
            </w:r>
          </w:p>
        </w:tc>
        <w:tc>
          <w:tcPr>
            <w:tcW w:w="1068"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138" w:hRule="exact"/>
        </w:trPr>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92" w:after="0" w:line="180" w:lineRule="exact"/>
              <w:ind w:left="30" w:right="30"/>
            </w:pPr>
            <w:r>
              <w:rPr>
                <w:rFonts w:ascii="宋体" w:hAnsi="宋体" w:eastAsia="宋体"/>
                <w:color w:val="000000"/>
                <w:sz w:val="18"/>
              </w:rPr>
              <w:t>其他运转类</w:t>
            </w:r>
          </w:p>
        </w:tc>
        <w:tc>
          <w:tcPr>
            <w:tcW w:w="1070"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10" w:after="0" w:line="180" w:lineRule="exact"/>
              <w:ind w:left="28" w:right="28"/>
            </w:pPr>
            <w:r>
              <w:rPr>
                <w:rFonts w:ascii="宋体" w:hAnsi="宋体" w:eastAsia="宋体"/>
                <w:color w:val="000000"/>
                <w:sz w:val="18"/>
              </w:rPr>
              <w:t>转)</w:t>
            </w:r>
          </w:p>
          <w:p>
            <w:pPr>
              <w:autoSpaceDE w:val="0"/>
              <w:autoSpaceDN w:val="0"/>
              <w:spacing w:before="12" w:after="0" w:line="224" w:lineRule="exact"/>
              <w:ind w:left="28" w:right="28"/>
            </w:pPr>
            <w:r>
              <w:rPr>
                <w:rFonts w:ascii="宋体" w:hAnsi="宋体" w:eastAsia="宋体"/>
                <w:color w:val="000000"/>
                <w:sz w:val="18"/>
              </w:rPr>
              <w:t>2021年基本</w:t>
            </w:r>
            <w:r>
              <w:br w:type="textWrapping"/>
            </w:r>
            <w:r>
              <w:rPr>
                <w:rFonts w:ascii="宋体" w:hAnsi="宋体" w:eastAsia="宋体"/>
                <w:color w:val="000000"/>
                <w:sz w:val="18"/>
              </w:rPr>
              <w:t>公共卫生服</w:t>
            </w:r>
            <w:r>
              <w:br w:type="textWrapping"/>
            </w:r>
            <w:r>
              <w:rPr>
                <w:rFonts w:ascii="宋体" w:hAnsi="宋体" w:eastAsia="宋体"/>
                <w:color w:val="000000"/>
                <w:sz w:val="18"/>
              </w:rPr>
              <w:t>务中央补助</w:t>
            </w:r>
            <w:r>
              <w:br w:type="textWrapping"/>
            </w:r>
            <w:r>
              <w:rPr>
                <w:rFonts w:ascii="宋体" w:hAnsi="宋体" w:eastAsia="宋体"/>
                <w:color w:val="000000"/>
                <w:sz w:val="18"/>
              </w:rPr>
              <w:t>资金-市县</w:t>
            </w:r>
            <w:r>
              <w:br w:type="textWrapping"/>
            </w:r>
            <w:r>
              <w:rPr>
                <w:rFonts w:ascii="宋体" w:hAnsi="宋体" w:eastAsia="宋体"/>
                <w:color w:val="000000"/>
                <w:sz w:val="18"/>
              </w:rPr>
              <w:t>(2021年结</w:t>
            </w:r>
          </w:p>
        </w:tc>
        <w:tc>
          <w:tcPr>
            <w:tcW w:w="1068"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434"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34.19</w:t>
            </w: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68"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592" w:after="0" w:line="180" w:lineRule="exact"/>
              <w:ind w:left="18" w:right="18"/>
              <w:jc w:val="right"/>
            </w:pPr>
            <w:r>
              <w:rPr>
                <w:rFonts w:ascii="宋体" w:hAnsi="宋体" w:eastAsia="宋体"/>
                <w:color w:val="000000"/>
                <w:sz w:val="18"/>
              </w:rPr>
              <w:t>34.19</w:t>
            </w:r>
          </w:p>
        </w:tc>
        <w:tc>
          <w:tcPr>
            <w:tcW w:w="1068"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4"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944" w:hRule="exact"/>
        </w:trPr>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ind w:left="30" w:right="30"/>
            </w:pPr>
            <w:r>
              <w:rPr>
                <w:rFonts w:ascii="宋体" w:hAnsi="宋体" w:eastAsia="宋体"/>
                <w:color w:val="000000"/>
                <w:sz w:val="18"/>
              </w:rPr>
              <w:t>其他运转类</w:t>
            </w: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8" w:after="0" w:line="180" w:lineRule="exact"/>
              <w:ind w:left="28" w:right="28"/>
            </w:pPr>
            <w:r>
              <w:rPr>
                <w:rFonts w:ascii="宋体" w:hAnsi="宋体" w:eastAsia="宋体"/>
                <w:color w:val="000000"/>
                <w:sz w:val="18"/>
              </w:rPr>
              <w:t>转)</w:t>
            </w:r>
          </w:p>
          <w:p>
            <w:pPr>
              <w:autoSpaceDE w:val="0"/>
              <w:autoSpaceDN w:val="0"/>
              <w:spacing w:after="0" w:line="184" w:lineRule="exact"/>
              <w:ind w:left="28" w:right="28"/>
            </w:pPr>
            <w:r>
              <w:rPr>
                <w:rFonts w:ascii="宋体" w:hAnsi="宋体" w:eastAsia="宋体"/>
                <w:color w:val="000000"/>
                <w:sz w:val="18"/>
              </w:rPr>
              <w:t>提前下达</w:t>
            </w:r>
            <w:r>
              <w:br w:type="textWrapping"/>
            </w:r>
            <w:r>
              <w:rPr>
                <w:rFonts w:ascii="宋体" w:hAnsi="宋体" w:eastAsia="宋体"/>
                <w:color w:val="000000"/>
                <w:sz w:val="18"/>
              </w:rPr>
              <w:t>2021年婚前保健省级补</w:t>
            </w:r>
            <w:r>
              <w:br w:type="textWrapping"/>
            </w:r>
            <w:r>
              <w:rPr>
                <w:rFonts w:ascii="宋体" w:hAnsi="宋体" w:eastAsia="宋体"/>
                <w:color w:val="000000"/>
                <w:sz w:val="18"/>
              </w:rPr>
              <w:t>助资金(2021年结转)</w:t>
            </w:r>
          </w:p>
        </w:tc>
        <w:tc>
          <w:tcPr>
            <w:tcW w:w="1068"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318"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0"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476" w:after="0" w:line="180" w:lineRule="exact"/>
              <w:ind w:left="14" w:right="14"/>
              <w:jc w:val="right"/>
            </w:pPr>
            <w:r>
              <w:rPr>
                <w:rFonts w:ascii="宋体" w:hAnsi="宋体" w:eastAsia="宋体"/>
                <w:color w:val="000000"/>
                <w:sz w:val="18"/>
              </w:rPr>
              <w:t>46.40</w:t>
            </w: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68"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76" w:after="0" w:line="180" w:lineRule="exact"/>
              <w:ind w:left="18" w:right="18"/>
              <w:jc w:val="right"/>
            </w:pPr>
            <w:r>
              <w:rPr>
                <w:rFonts w:ascii="宋体" w:hAnsi="宋体" w:eastAsia="宋体"/>
                <w:color w:val="000000"/>
                <w:sz w:val="18"/>
              </w:rPr>
              <w:t>46.40</w:t>
            </w:r>
          </w:p>
        </w:tc>
        <w:tc>
          <w:tcPr>
            <w:tcW w:w="1068"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4" w:type="dxa"/>
            <w:tcBorders>
              <w:top w:val="single" w:color="000000" w:sz="6" w:space="0"/>
              <w:left w:val="single" w:color="000000" w:sz="8" w:space="0"/>
              <w:bottom w:val="single" w:color="000000" w:sz="8"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440" w:bottom="416"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78"/>
        <w:gridCol w:w="1078"/>
        <w:gridCol w:w="1076"/>
        <w:gridCol w:w="1078"/>
        <w:gridCol w:w="1078"/>
        <w:gridCol w:w="1078"/>
        <w:gridCol w:w="1076"/>
        <w:gridCol w:w="1080"/>
        <w:gridCol w:w="1076"/>
        <w:gridCol w:w="1078"/>
        <w:gridCol w:w="1078"/>
        <w:gridCol w:w="1132"/>
      </w:tblGrid>
      <w:tr>
        <w:tblPrEx>
          <w:tblCellMar>
            <w:top w:w="0" w:type="dxa"/>
            <w:left w:w="108" w:type="dxa"/>
            <w:bottom w:w="0" w:type="dxa"/>
            <w:right w:w="108" w:type="dxa"/>
          </w:tblCellMar>
        </w:tblPrEx>
        <w:trPr>
          <w:trHeight w:val="1134" w:hRule="exact"/>
        </w:trPr>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8" w:after="0" w:line="180" w:lineRule="exact"/>
              <w:ind w:left="30" w:right="30"/>
            </w:pPr>
            <w:r>
              <w:rPr>
                <w:rFonts w:ascii="宋体" w:hAnsi="宋体" w:eastAsia="宋体"/>
                <w:color w:val="000000"/>
                <w:sz w:val="18"/>
              </w:rPr>
              <w:t>特定目标类</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126"/>
              <w:jc w:val="both"/>
            </w:pPr>
            <w:r>
              <w:rPr>
                <w:rFonts w:ascii="宋体" w:hAnsi="宋体" w:eastAsia="宋体"/>
                <w:color w:val="000000"/>
                <w:sz w:val="18"/>
              </w:rPr>
              <w:t>2022年基本公共卫生服务补助资金（中央）人口监测</w:t>
            </w: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324" w:after="0" w:line="224"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478" w:after="0" w:line="180" w:lineRule="exact"/>
              <w:ind w:left="14" w:right="14"/>
              <w:jc w:val="right"/>
            </w:pPr>
            <w:r>
              <w:rPr>
                <w:rFonts w:ascii="宋体" w:hAnsi="宋体" w:eastAsia="宋体"/>
                <w:color w:val="000000"/>
                <w:sz w:val="18"/>
              </w:rPr>
              <w:t>3.60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8" w:after="0" w:line="180" w:lineRule="exact"/>
              <w:ind w:left="14" w:right="14"/>
              <w:jc w:val="right"/>
            </w:pPr>
            <w:r>
              <w:rPr>
                <w:rFonts w:ascii="宋体" w:hAnsi="宋体" w:eastAsia="宋体"/>
                <w:color w:val="000000"/>
                <w:sz w:val="18"/>
              </w:rPr>
              <w:t>3.60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132" w:hRule="exact"/>
        </w:trPr>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126"/>
              <w:jc w:val="both"/>
            </w:pPr>
            <w:r>
              <w:rPr>
                <w:rFonts w:ascii="宋体" w:hAnsi="宋体" w:eastAsia="宋体"/>
                <w:color w:val="000000"/>
                <w:sz w:val="18"/>
              </w:rPr>
              <w:t>2022年基本公共卫生服务补助资金（中央）职业病防治</w:t>
            </w: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318"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476" w:after="0" w:line="180" w:lineRule="exact"/>
              <w:ind w:left="14" w:right="14"/>
              <w:jc w:val="right"/>
            </w:pPr>
            <w:r>
              <w:rPr>
                <w:rFonts w:ascii="宋体" w:hAnsi="宋体" w:eastAsia="宋体"/>
                <w:color w:val="000000"/>
                <w:sz w:val="18"/>
              </w:rPr>
              <w:t>19.00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ind w:left="14" w:right="14"/>
              <w:jc w:val="right"/>
            </w:pPr>
            <w:r>
              <w:rPr>
                <w:rFonts w:ascii="宋体" w:hAnsi="宋体" w:eastAsia="宋体"/>
                <w:color w:val="000000"/>
                <w:sz w:val="18"/>
              </w:rPr>
              <w:t>19.00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364" w:hRule="exact"/>
        </w:trPr>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92"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126"/>
              <w:jc w:val="both"/>
            </w:pPr>
            <w:r>
              <w:rPr>
                <w:rFonts w:ascii="宋体" w:hAnsi="宋体" w:eastAsia="宋体"/>
                <w:color w:val="000000"/>
                <w:sz w:val="18"/>
              </w:rPr>
              <w:t>2022年基本公共卫生服务补助资金（中央）国家随机监督抽查</w:t>
            </w: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438" w:after="0" w:line="224"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11.00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11.00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56" w:hRule="exact"/>
        </w:trPr>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6" w:lineRule="exact"/>
              <w:ind w:left="28" w:right="28"/>
            </w:pPr>
            <w:r>
              <w:rPr>
                <w:rFonts w:ascii="宋体" w:hAnsi="宋体" w:eastAsia="宋体"/>
                <w:color w:val="000000"/>
                <w:sz w:val="18"/>
              </w:rPr>
              <w:t>2022年婚前</w:t>
            </w:r>
            <w:r>
              <w:br w:type="textWrapping"/>
            </w:r>
            <w:r>
              <w:rPr>
                <w:rFonts w:ascii="宋体" w:hAnsi="宋体" w:eastAsia="宋体"/>
                <w:color w:val="000000"/>
                <w:sz w:val="18"/>
              </w:rPr>
              <w:t>保健项目</w:t>
            </w: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17.68</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17.68</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132" w:hRule="exact"/>
        </w:trPr>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126"/>
              <w:jc w:val="both"/>
            </w:pPr>
            <w:r>
              <w:rPr>
                <w:rFonts w:ascii="宋体" w:hAnsi="宋体" w:eastAsia="宋体"/>
                <w:color w:val="000000"/>
                <w:sz w:val="18"/>
              </w:rPr>
              <w:t>2022年基本公共卫生服务补助资金（中央）地方病防治</w:t>
            </w: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318"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476" w:after="0" w:line="180" w:lineRule="exact"/>
              <w:ind w:left="14" w:right="14"/>
              <w:jc w:val="right"/>
            </w:pPr>
            <w:r>
              <w:rPr>
                <w:rFonts w:ascii="宋体" w:hAnsi="宋体" w:eastAsia="宋体"/>
                <w:color w:val="000000"/>
                <w:sz w:val="18"/>
              </w:rPr>
              <w:t>16.00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ind w:left="14" w:right="14"/>
              <w:jc w:val="right"/>
            </w:pPr>
            <w:r>
              <w:rPr>
                <w:rFonts w:ascii="宋体" w:hAnsi="宋体" w:eastAsia="宋体"/>
                <w:color w:val="000000"/>
                <w:sz w:val="18"/>
              </w:rPr>
              <w:t>16.00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590" w:hRule="exact"/>
        </w:trPr>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98" w:after="0" w:line="226" w:lineRule="exact"/>
              <w:ind w:left="28" w:right="126"/>
              <w:jc w:val="both"/>
            </w:pPr>
            <w:r>
              <w:rPr>
                <w:rFonts w:ascii="宋体" w:hAnsi="宋体" w:eastAsia="宋体"/>
                <w:color w:val="000000"/>
                <w:sz w:val="18"/>
              </w:rPr>
              <w:t>2022年基本公共卫生服务补助资金（中央）原基本公共卫生服务项目</w:t>
            </w: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54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706" w:after="0" w:line="180" w:lineRule="exact"/>
              <w:ind w:left="14" w:right="14"/>
              <w:jc w:val="right"/>
            </w:pPr>
            <w:r>
              <w:rPr>
                <w:rFonts w:ascii="宋体" w:hAnsi="宋体" w:eastAsia="宋体"/>
                <w:color w:val="000000"/>
                <w:sz w:val="18"/>
              </w:rPr>
              <w:t>2917.10</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14" w:right="14"/>
              <w:jc w:val="right"/>
            </w:pPr>
            <w:r>
              <w:rPr>
                <w:rFonts w:ascii="宋体" w:hAnsi="宋体" w:eastAsia="宋体"/>
                <w:color w:val="000000"/>
                <w:sz w:val="18"/>
              </w:rPr>
              <w:t>2917.10</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588" w:hRule="exact"/>
        </w:trPr>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04" w:after="0" w:line="180" w:lineRule="exact"/>
              <w:ind w:left="30" w:right="30"/>
            </w:pPr>
            <w:r>
              <w:rPr>
                <w:rFonts w:ascii="宋体" w:hAnsi="宋体" w:eastAsia="宋体"/>
                <w:color w:val="000000"/>
                <w:sz w:val="18"/>
              </w:rPr>
              <w:t>特定目标类</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126"/>
              <w:jc w:val="both"/>
            </w:pPr>
            <w:r>
              <w:rPr>
                <w:rFonts w:ascii="宋体" w:hAnsi="宋体" w:eastAsia="宋体"/>
                <w:color w:val="000000"/>
                <w:sz w:val="18"/>
              </w:rPr>
              <w:t>2022年基本公共卫生服务补助资金（中央）国家免费孕前优生健康检查</w:t>
            </w: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54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704" w:after="0" w:line="180" w:lineRule="exact"/>
              <w:ind w:left="14" w:right="14"/>
              <w:jc w:val="right"/>
            </w:pPr>
            <w:r>
              <w:rPr>
                <w:rFonts w:ascii="宋体" w:hAnsi="宋体" w:eastAsia="宋体"/>
                <w:color w:val="000000"/>
                <w:sz w:val="18"/>
              </w:rPr>
              <w:t>86.40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04" w:after="0" w:line="180" w:lineRule="exact"/>
              <w:ind w:left="14" w:right="14"/>
              <w:jc w:val="right"/>
            </w:pPr>
            <w:r>
              <w:rPr>
                <w:rFonts w:ascii="宋体" w:hAnsi="宋体" w:eastAsia="宋体"/>
                <w:color w:val="000000"/>
                <w:sz w:val="18"/>
              </w:rPr>
              <w:t>86.40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570" w:hRule="exact"/>
        </w:trPr>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2022年基本公共卫生服</w:t>
            </w:r>
            <w:r>
              <w:br w:type="textWrapping"/>
            </w:r>
            <w:r>
              <w:rPr>
                <w:rFonts w:ascii="宋体" w:hAnsi="宋体" w:eastAsia="宋体"/>
                <w:color w:val="000000"/>
                <w:sz w:val="18"/>
              </w:rPr>
              <w:t>务补助资金</w:t>
            </w:r>
            <w:r>
              <w:br w:type="textWrapping"/>
            </w:r>
            <w:r>
              <w:rPr>
                <w:rFonts w:ascii="宋体" w:hAnsi="宋体" w:eastAsia="宋体"/>
                <w:color w:val="000000"/>
                <w:sz w:val="18"/>
              </w:rPr>
              <w:t>（中央）妇</w:t>
            </w:r>
            <w:r>
              <w:br w:type="textWrapping"/>
            </w:r>
            <w:r>
              <w:rPr>
                <w:rFonts w:ascii="宋体" w:hAnsi="宋体" w:eastAsia="宋体"/>
                <w:color w:val="000000"/>
                <w:sz w:val="18"/>
              </w:rPr>
              <w:t>幼项目（1）农村妇女两</w:t>
            </w:r>
            <w:r>
              <w:br w:type="textWrapping"/>
            </w:r>
            <w:r>
              <w:rPr>
                <w:rFonts w:ascii="宋体" w:hAnsi="宋体" w:eastAsia="宋体"/>
                <w:color w:val="000000"/>
                <w:sz w:val="18"/>
              </w:rPr>
              <w:t>癌检查</w:t>
            </w: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54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706" w:after="0" w:line="180" w:lineRule="exact"/>
              <w:ind w:left="14" w:right="14"/>
              <w:jc w:val="right"/>
            </w:pPr>
            <w:r>
              <w:rPr>
                <w:rFonts w:ascii="宋体" w:hAnsi="宋体" w:eastAsia="宋体"/>
                <w:color w:val="000000"/>
                <w:sz w:val="18"/>
              </w:rPr>
              <w:t>77.80</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14" w:right="14"/>
              <w:jc w:val="right"/>
            </w:pPr>
            <w:r>
              <w:rPr>
                <w:rFonts w:ascii="宋体" w:hAnsi="宋体" w:eastAsia="宋体"/>
                <w:color w:val="000000"/>
                <w:sz w:val="18"/>
              </w:rPr>
              <w:t>77.80</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6"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440" w:bottom="762"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72"/>
        <w:gridCol w:w="1072"/>
        <w:gridCol w:w="1070"/>
        <w:gridCol w:w="1072"/>
        <w:gridCol w:w="1072"/>
        <w:gridCol w:w="1072"/>
        <w:gridCol w:w="1070"/>
        <w:gridCol w:w="1074"/>
        <w:gridCol w:w="1070"/>
        <w:gridCol w:w="1072"/>
        <w:gridCol w:w="1072"/>
        <w:gridCol w:w="1126"/>
      </w:tblGrid>
      <w:tr>
        <w:tblPrEx>
          <w:tblCellMar>
            <w:top w:w="0" w:type="dxa"/>
            <w:left w:w="108" w:type="dxa"/>
            <w:bottom w:w="0" w:type="dxa"/>
            <w:right w:w="108" w:type="dxa"/>
          </w:tblCellMar>
        </w:tblPrEx>
        <w:trPr>
          <w:trHeight w:val="1458" w:hRule="exact"/>
        </w:trPr>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08" w:after="0" w:line="180" w:lineRule="exact"/>
              <w:ind w:left="30" w:right="30"/>
            </w:pPr>
            <w:r>
              <w:rPr>
                <w:rFonts w:ascii="宋体" w:hAnsi="宋体" w:eastAsia="宋体"/>
                <w:color w:val="000000"/>
                <w:sz w:val="18"/>
              </w:rPr>
              <w:t>特定目标类</w:t>
            </w:r>
          </w:p>
        </w:tc>
        <w:tc>
          <w:tcPr>
            <w:tcW w:w="1072"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4" w:lineRule="exact"/>
              <w:ind w:left="28" w:right="28"/>
            </w:pPr>
            <w:r>
              <w:rPr>
                <w:rFonts w:ascii="宋体" w:hAnsi="宋体" w:eastAsia="宋体"/>
                <w:color w:val="000000"/>
                <w:sz w:val="18"/>
              </w:rPr>
              <w:t>2022年基本公共卫生服</w:t>
            </w:r>
            <w:r>
              <w:br w:type="textWrapping"/>
            </w:r>
            <w:r>
              <w:rPr>
                <w:rFonts w:ascii="宋体" w:hAnsi="宋体" w:eastAsia="宋体"/>
                <w:color w:val="000000"/>
                <w:sz w:val="18"/>
              </w:rPr>
              <w:t>务补助资金</w:t>
            </w:r>
            <w:r>
              <w:br w:type="textWrapping"/>
            </w:r>
            <w:r>
              <w:rPr>
                <w:rFonts w:ascii="宋体" w:hAnsi="宋体" w:eastAsia="宋体"/>
                <w:color w:val="000000"/>
                <w:sz w:val="18"/>
              </w:rPr>
              <w:t>（中央）妇</w:t>
            </w:r>
            <w:r>
              <w:br w:type="textWrapping"/>
            </w:r>
            <w:r>
              <w:rPr>
                <w:rFonts w:ascii="宋体" w:hAnsi="宋体" w:eastAsia="宋体"/>
                <w:color w:val="000000"/>
                <w:sz w:val="18"/>
              </w:rPr>
              <w:t>幼项目（2）新生儿疾病</w:t>
            </w:r>
            <w:r>
              <w:br w:type="textWrapping"/>
            </w:r>
            <w:r>
              <w:rPr>
                <w:rFonts w:ascii="宋体" w:hAnsi="宋体" w:eastAsia="宋体"/>
                <w:color w:val="000000"/>
                <w:sz w:val="18"/>
              </w:rPr>
              <w:t>筛查</w:t>
            </w:r>
          </w:p>
        </w:tc>
        <w:tc>
          <w:tcPr>
            <w:tcW w:w="1070"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552" w:after="0" w:line="224"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708" w:after="0" w:line="180" w:lineRule="exact"/>
              <w:ind w:left="14" w:right="14"/>
              <w:jc w:val="right"/>
            </w:pPr>
            <w:r>
              <w:rPr>
                <w:rFonts w:ascii="宋体" w:hAnsi="宋体" w:eastAsia="宋体"/>
                <w:color w:val="000000"/>
                <w:sz w:val="18"/>
              </w:rPr>
              <w:t>93.70</w:t>
            </w: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08" w:after="0" w:line="180" w:lineRule="exact"/>
              <w:ind w:left="14" w:right="14"/>
              <w:jc w:val="right"/>
            </w:pPr>
            <w:r>
              <w:rPr>
                <w:rFonts w:ascii="宋体" w:hAnsi="宋体" w:eastAsia="宋体"/>
                <w:color w:val="000000"/>
                <w:sz w:val="18"/>
              </w:rPr>
              <w:t>93.70</w:t>
            </w: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4"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0"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6"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251" w:hRule="exact"/>
        </w:trPr>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92" w:after="0" w:line="180" w:lineRule="exact"/>
              <w:ind w:left="30" w:right="30"/>
            </w:pPr>
            <w:r>
              <w:rPr>
                <w:rFonts w:ascii="宋体" w:hAnsi="宋体" w:eastAsia="宋体"/>
                <w:color w:val="000000"/>
                <w:sz w:val="18"/>
              </w:rPr>
              <w:t>特定目标类</w:t>
            </w:r>
          </w:p>
        </w:tc>
        <w:tc>
          <w:tcPr>
            <w:tcW w:w="1072"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2" w:lineRule="exact"/>
              <w:ind w:left="28" w:right="126"/>
              <w:jc w:val="both"/>
            </w:pPr>
            <w:r>
              <w:rPr>
                <w:rFonts w:ascii="宋体" w:hAnsi="宋体" w:eastAsia="宋体"/>
                <w:color w:val="000000"/>
                <w:sz w:val="18"/>
              </w:rPr>
              <w:t>2022年基本公共卫生服务补助资金（中央）老龄健康与医养结合</w:t>
            </w:r>
          </w:p>
        </w:tc>
        <w:tc>
          <w:tcPr>
            <w:tcW w:w="1070"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440" w:after="0" w:line="222"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2"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6.50</w:t>
            </w: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6.50</w:t>
            </w: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4"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0"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6"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249" w:hRule="exact"/>
        </w:trPr>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2" w:after="0" w:line="180" w:lineRule="exact"/>
              <w:ind w:left="30" w:right="30"/>
            </w:pPr>
            <w:r>
              <w:rPr>
                <w:rFonts w:ascii="宋体" w:hAnsi="宋体" w:eastAsia="宋体"/>
                <w:color w:val="000000"/>
                <w:sz w:val="18"/>
              </w:rPr>
              <w:t>特定目标类</w:t>
            </w:r>
          </w:p>
        </w:tc>
        <w:tc>
          <w:tcPr>
            <w:tcW w:w="1072"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98" w:after="0" w:line="224" w:lineRule="exact"/>
              <w:ind w:left="28" w:right="126"/>
              <w:jc w:val="both"/>
            </w:pPr>
            <w:r>
              <w:rPr>
                <w:rFonts w:ascii="宋体" w:hAnsi="宋体" w:eastAsia="宋体"/>
                <w:color w:val="000000"/>
                <w:sz w:val="18"/>
              </w:rPr>
              <w:t>2022年基本公共卫生服务补助资金（中央）健康素养促进</w:t>
            </w:r>
          </w:p>
        </w:tc>
        <w:tc>
          <w:tcPr>
            <w:tcW w:w="1070"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3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10.00</w:t>
            </w: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10.00</w:t>
            </w: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4"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0"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6"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251" w:hRule="exact"/>
        </w:trPr>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92" w:after="0" w:line="180" w:lineRule="exact"/>
              <w:ind w:left="30" w:right="30"/>
            </w:pPr>
            <w:r>
              <w:rPr>
                <w:rFonts w:ascii="宋体" w:hAnsi="宋体" w:eastAsia="宋体"/>
                <w:color w:val="000000"/>
                <w:sz w:val="18"/>
              </w:rPr>
              <w:t>特定目标类</w:t>
            </w:r>
          </w:p>
        </w:tc>
        <w:tc>
          <w:tcPr>
            <w:tcW w:w="1072"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100" w:after="0" w:line="224" w:lineRule="exact"/>
              <w:ind w:left="28" w:right="126"/>
              <w:jc w:val="both"/>
            </w:pPr>
            <w:r>
              <w:rPr>
                <w:rFonts w:ascii="宋体" w:hAnsi="宋体" w:eastAsia="宋体"/>
                <w:color w:val="000000"/>
                <w:sz w:val="18"/>
              </w:rPr>
              <w:t>2022年基本公共卫生服务补助资金（中央）烟草流行监测</w:t>
            </w:r>
          </w:p>
        </w:tc>
        <w:tc>
          <w:tcPr>
            <w:tcW w:w="1070"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434"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2"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4.50</w:t>
            </w: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4.50</w:t>
            </w: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4"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0"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6"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249" w:hRule="exact"/>
        </w:trPr>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2" w:after="0" w:line="180" w:lineRule="exact"/>
              <w:ind w:left="30" w:right="30"/>
            </w:pPr>
            <w:r>
              <w:rPr>
                <w:rFonts w:ascii="宋体" w:hAnsi="宋体" w:eastAsia="宋体"/>
                <w:color w:val="000000"/>
                <w:sz w:val="18"/>
              </w:rPr>
              <w:t>特定目标类</w:t>
            </w:r>
          </w:p>
        </w:tc>
        <w:tc>
          <w:tcPr>
            <w:tcW w:w="1072"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126"/>
              <w:jc w:val="both"/>
            </w:pPr>
            <w:r>
              <w:rPr>
                <w:rFonts w:ascii="宋体" w:hAnsi="宋体" w:eastAsia="宋体"/>
                <w:color w:val="000000"/>
                <w:sz w:val="18"/>
              </w:rPr>
              <w:t>2022年基本公共卫生服务补助资金（中央）食品安全风险监测</w:t>
            </w:r>
          </w:p>
        </w:tc>
        <w:tc>
          <w:tcPr>
            <w:tcW w:w="1070"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3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5.00</w:t>
            </w: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5.00</w:t>
            </w: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4"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0"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6"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664" w:hRule="exact"/>
        </w:trPr>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818" w:after="0" w:line="180" w:lineRule="exact"/>
              <w:ind w:left="30" w:right="30"/>
            </w:pPr>
            <w:r>
              <w:rPr>
                <w:rFonts w:ascii="宋体" w:hAnsi="宋体" w:eastAsia="宋体"/>
                <w:color w:val="000000"/>
                <w:sz w:val="18"/>
              </w:rPr>
              <w:t>特定目标类</w:t>
            </w:r>
          </w:p>
        </w:tc>
        <w:tc>
          <w:tcPr>
            <w:tcW w:w="1072"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98" w:after="0" w:line="226" w:lineRule="exact"/>
              <w:ind w:left="28" w:right="126"/>
              <w:jc w:val="both"/>
            </w:pPr>
            <w:r>
              <w:rPr>
                <w:rFonts w:ascii="宋体" w:hAnsi="宋体" w:eastAsia="宋体"/>
                <w:color w:val="000000"/>
                <w:sz w:val="18"/>
              </w:rPr>
              <w:t>2022年基本公共卫生服务补助资金（中央）饮用水和环境卫生及学生常见病监测</w:t>
            </w:r>
          </w:p>
        </w:tc>
        <w:tc>
          <w:tcPr>
            <w:tcW w:w="1070"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660"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2"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818" w:after="0" w:line="180" w:lineRule="exact"/>
              <w:ind w:left="14" w:right="14"/>
              <w:jc w:val="right"/>
            </w:pPr>
            <w:r>
              <w:rPr>
                <w:rFonts w:ascii="宋体" w:hAnsi="宋体" w:eastAsia="宋体"/>
                <w:color w:val="000000"/>
                <w:sz w:val="18"/>
              </w:rPr>
              <w:t>11.40</w:t>
            </w: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818" w:after="0" w:line="180" w:lineRule="exact"/>
              <w:ind w:left="14" w:right="14"/>
              <w:jc w:val="right"/>
            </w:pPr>
            <w:r>
              <w:rPr>
                <w:rFonts w:ascii="宋体" w:hAnsi="宋体" w:eastAsia="宋体"/>
                <w:color w:val="000000"/>
                <w:sz w:val="18"/>
              </w:rPr>
              <w:t>11.40</w:t>
            </w: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0"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4"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0"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6"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458" w:hRule="exact"/>
        </w:trPr>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08" w:after="0" w:line="180" w:lineRule="exact"/>
              <w:ind w:left="30" w:right="30"/>
            </w:pPr>
            <w:r>
              <w:rPr>
                <w:rFonts w:ascii="宋体" w:hAnsi="宋体" w:eastAsia="宋体"/>
                <w:color w:val="000000"/>
                <w:sz w:val="18"/>
              </w:rPr>
              <w:t>特定目标类</w:t>
            </w:r>
          </w:p>
        </w:tc>
        <w:tc>
          <w:tcPr>
            <w:tcW w:w="1072"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4" w:lineRule="exact"/>
              <w:ind w:left="28" w:right="126"/>
              <w:jc w:val="both"/>
            </w:pPr>
            <w:r>
              <w:rPr>
                <w:rFonts w:ascii="宋体" w:hAnsi="宋体" w:eastAsia="宋体"/>
                <w:color w:val="000000"/>
                <w:sz w:val="18"/>
              </w:rPr>
              <w:t>2022年基本公共卫生服务补助资金（中央）疟疾及其他寄生虫病防治监测</w:t>
            </w:r>
          </w:p>
        </w:tc>
        <w:tc>
          <w:tcPr>
            <w:tcW w:w="1070"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550" w:after="0" w:line="224"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2"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708" w:after="0" w:line="180" w:lineRule="exact"/>
              <w:ind w:left="14" w:right="14"/>
              <w:jc w:val="right"/>
            </w:pPr>
            <w:r>
              <w:rPr>
                <w:rFonts w:ascii="宋体" w:hAnsi="宋体" w:eastAsia="宋体"/>
                <w:color w:val="000000"/>
                <w:sz w:val="18"/>
              </w:rPr>
              <w:t>1.00</w:t>
            </w: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08" w:after="0" w:line="180" w:lineRule="exact"/>
              <w:ind w:left="14" w:right="14"/>
              <w:jc w:val="right"/>
            </w:pPr>
            <w:r>
              <w:rPr>
                <w:rFonts w:ascii="宋体" w:hAnsi="宋体" w:eastAsia="宋体"/>
                <w:color w:val="000000"/>
                <w:sz w:val="18"/>
              </w:rPr>
              <w:t>1.00</w:t>
            </w: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0"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4"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0"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6" w:type="dxa"/>
            <w:tcBorders>
              <w:top w:val="single" w:color="000000" w:sz="6" w:space="0"/>
              <w:left w:val="single" w:color="000000" w:sz="8" w:space="0"/>
              <w:bottom w:val="single" w:color="000000" w:sz="8"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440" w:bottom="530"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74"/>
        <w:gridCol w:w="1074"/>
        <w:gridCol w:w="1072"/>
        <w:gridCol w:w="1074"/>
        <w:gridCol w:w="1074"/>
        <w:gridCol w:w="1074"/>
        <w:gridCol w:w="1072"/>
        <w:gridCol w:w="1076"/>
        <w:gridCol w:w="1072"/>
        <w:gridCol w:w="1074"/>
        <w:gridCol w:w="1074"/>
        <w:gridCol w:w="1127"/>
      </w:tblGrid>
      <w:tr>
        <w:tblPrEx>
          <w:tblCellMar>
            <w:top w:w="0" w:type="dxa"/>
            <w:left w:w="108" w:type="dxa"/>
            <w:bottom w:w="0" w:type="dxa"/>
            <w:right w:w="108" w:type="dxa"/>
          </w:tblCellMar>
        </w:tblPrEx>
        <w:trPr>
          <w:trHeight w:val="859" w:hRule="exact"/>
        </w:trPr>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6" w:after="0" w:line="180" w:lineRule="exact"/>
              <w:ind w:left="30" w:right="30"/>
            </w:pPr>
            <w:r>
              <w:rPr>
                <w:rFonts w:ascii="宋体" w:hAnsi="宋体" w:eastAsia="宋体"/>
                <w:color w:val="000000"/>
                <w:sz w:val="18"/>
              </w:rPr>
              <w:t>特定目标类</w:t>
            </w:r>
          </w:p>
        </w:tc>
        <w:tc>
          <w:tcPr>
            <w:tcW w:w="1074"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4" w:lineRule="exact"/>
              <w:ind w:left="28" w:right="126"/>
              <w:jc w:val="both"/>
            </w:pPr>
            <w:r>
              <w:rPr>
                <w:rFonts w:ascii="宋体" w:hAnsi="宋体" w:eastAsia="宋体"/>
                <w:color w:val="000000"/>
                <w:sz w:val="18"/>
              </w:rPr>
              <w:t>2022年基本公共卫生服务补助资金（中央）重点传染病监测</w:t>
            </w: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34"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4"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96" w:after="0" w:line="180" w:lineRule="exact"/>
              <w:ind w:left="14" w:right="14"/>
              <w:jc w:val="right"/>
            </w:pPr>
            <w:r>
              <w:rPr>
                <w:rFonts w:ascii="宋体" w:hAnsi="宋体" w:eastAsia="宋体"/>
                <w:color w:val="000000"/>
                <w:sz w:val="18"/>
              </w:rPr>
              <w:t>0.10</w:t>
            </w: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6" w:after="0" w:line="180" w:lineRule="exact"/>
              <w:ind w:left="14" w:right="14"/>
              <w:jc w:val="right"/>
            </w:pPr>
            <w:r>
              <w:rPr>
                <w:rFonts w:ascii="宋体" w:hAnsi="宋体" w:eastAsia="宋体"/>
                <w:color w:val="000000"/>
                <w:sz w:val="18"/>
              </w:rPr>
              <w:t>0.10</w:t>
            </w: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7"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30" w:hRule="exact"/>
        </w:trPr>
        <w:tc>
          <w:tcPr>
            <w:tcW w:w="107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其他运转类</w:t>
            </w:r>
          </w:p>
        </w:tc>
        <w:tc>
          <w:tcPr>
            <w:tcW w:w="1074"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132"/>
              <w:jc w:val="both"/>
            </w:pPr>
            <w:r>
              <w:rPr>
                <w:rFonts w:ascii="宋体" w:hAnsi="宋体" w:eastAsia="宋体"/>
                <w:color w:val="000000"/>
                <w:sz w:val="18"/>
              </w:rPr>
              <w:t>计划免疫专项（乡镇卫生院）</w:t>
            </w:r>
          </w:p>
        </w:tc>
        <w:tc>
          <w:tcPr>
            <w:tcW w:w="1072"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9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4"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30.00</w:t>
            </w:r>
          </w:p>
        </w:tc>
        <w:tc>
          <w:tcPr>
            <w:tcW w:w="107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30.00</w:t>
            </w:r>
          </w:p>
        </w:tc>
        <w:tc>
          <w:tcPr>
            <w:tcW w:w="107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7"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859" w:hRule="exact"/>
        </w:trPr>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92" w:after="0" w:line="180" w:lineRule="exact"/>
              <w:ind w:left="30" w:right="30"/>
            </w:pPr>
            <w:r>
              <w:rPr>
                <w:rFonts w:ascii="宋体" w:hAnsi="宋体" w:eastAsia="宋体"/>
                <w:color w:val="000000"/>
                <w:sz w:val="18"/>
              </w:rPr>
              <w:t>其他运转类</w:t>
            </w:r>
          </w:p>
        </w:tc>
        <w:tc>
          <w:tcPr>
            <w:tcW w:w="1074"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提前下达</w:t>
            </w:r>
            <w:r>
              <w:br w:type="textWrapping"/>
            </w:r>
            <w:r>
              <w:rPr>
                <w:rFonts w:ascii="宋体" w:hAnsi="宋体" w:eastAsia="宋体"/>
                <w:color w:val="000000"/>
                <w:sz w:val="18"/>
              </w:rPr>
              <w:t>2021年重大传染病防控</w:t>
            </w:r>
            <w:r>
              <w:br w:type="textWrapping"/>
            </w:r>
            <w:r>
              <w:rPr>
                <w:rFonts w:ascii="宋体" w:hAnsi="宋体" w:eastAsia="宋体"/>
                <w:color w:val="000000"/>
                <w:sz w:val="18"/>
              </w:rPr>
              <w:t>项目经费-市县(2021年结转)</w:t>
            </w:r>
          </w:p>
        </w:tc>
        <w:tc>
          <w:tcPr>
            <w:tcW w:w="1072"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440" w:after="0" w:line="222"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4"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92" w:after="0" w:line="180" w:lineRule="exact"/>
              <w:ind w:left="14" w:right="14"/>
              <w:jc w:val="right"/>
            </w:pPr>
            <w:r>
              <w:rPr>
                <w:rFonts w:ascii="宋体" w:hAnsi="宋体" w:eastAsia="宋体"/>
                <w:color w:val="000000"/>
                <w:sz w:val="18"/>
              </w:rPr>
              <w:t>75.46</w:t>
            </w: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592" w:after="0" w:line="180" w:lineRule="exact"/>
              <w:ind w:left="18" w:right="18"/>
              <w:jc w:val="right"/>
            </w:pPr>
            <w:r>
              <w:rPr>
                <w:rFonts w:ascii="宋体" w:hAnsi="宋体" w:eastAsia="宋体"/>
                <w:color w:val="000000"/>
                <w:sz w:val="18"/>
              </w:rPr>
              <w:t>75.46</w:t>
            </w:r>
          </w:p>
        </w:tc>
        <w:tc>
          <w:tcPr>
            <w:tcW w:w="1072"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7"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713" w:hRule="exact"/>
        </w:trPr>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ind w:left="30" w:right="30"/>
            </w:pPr>
            <w:r>
              <w:rPr>
                <w:rFonts w:ascii="宋体" w:hAnsi="宋体" w:eastAsia="宋体"/>
                <w:color w:val="000000"/>
                <w:sz w:val="18"/>
              </w:rPr>
              <w:t>其他运转类</w:t>
            </w:r>
          </w:p>
        </w:tc>
        <w:tc>
          <w:tcPr>
            <w:tcW w:w="1074"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结算下达重</w:t>
            </w:r>
            <w:r>
              <w:br w:type="textWrapping"/>
            </w:r>
            <w:r>
              <w:rPr>
                <w:rFonts w:ascii="宋体" w:hAnsi="宋体" w:eastAsia="宋体"/>
                <w:color w:val="000000"/>
                <w:sz w:val="18"/>
              </w:rPr>
              <w:t>大传染病防</w:t>
            </w:r>
            <w:r>
              <w:br w:type="textWrapping"/>
            </w:r>
            <w:r>
              <w:rPr>
                <w:rFonts w:ascii="宋体" w:hAnsi="宋体" w:eastAsia="宋体"/>
                <w:color w:val="000000"/>
                <w:sz w:val="18"/>
              </w:rPr>
              <w:t>控补助资金-市县(2021年结转)</w:t>
            </w: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320" w:after="0" w:line="224"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4"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476" w:after="0" w:line="180" w:lineRule="exact"/>
              <w:ind w:left="14" w:right="14"/>
              <w:jc w:val="right"/>
            </w:pPr>
            <w:r>
              <w:rPr>
                <w:rFonts w:ascii="宋体" w:hAnsi="宋体" w:eastAsia="宋体"/>
                <w:color w:val="000000"/>
                <w:sz w:val="18"/>
              </w:rPr>
              <w:t>3.89</w:t>
            </w: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76" w:after="0" w:line="180" w:lineRule="exact"/>
              <w:ind w:left="18" w:right="18"/>
              <w:jc w:val="right"/>
            </w:pPr>
            <w:r>
              <w:rPr>
                <w:rFonts w:ascii="宋体" w:hAnsi="宋体" w:eastAsia="宋体"/>
                <w:color w:val="000000"/>
                <w:sz w:val="18"/>
              </w:rPr>
              <w:t>3.89</w:t>
            </w:r>
          </w:p>
        </w:tc>
        <w:tc>
          <w:tcPr>
            <w:tcW w:w="1072"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7"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72" w:hRule="exact"/>
        </w:trPr>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特定目标类</w:t>
            </w:r>
          </w:p>
        </w:tc>
        <w:tc>
          <w:tcPr>
            <w:tcW w:w="1074"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重大传染病</w:t>
            </w:r>
            <w:r>
              <w:br w:type="textWrapping"/>
            </w:r>
            <w:r>
              <w:rPr>
                <w:rFonts w:ascii="宋体" w:hAnsi="宋体" w:eastAsia="宋体"/>
                <w:color w:val="000000"/>
                <w:sz w:val="18"/>
              </w:rPr>
              <w:t>防控项目</w:t>
            </w:r>
            <w:r>
              <w:br w:type="textWrapping"/>
            </w:r>
            <w:r>
              <w:rPr>
                <w:rFonts w:ascii="宋体" w:hAnsi="宋体" w:eastAsia="宋体"/>
                <w:color w:val="000000"/>
                <w:sz w:val="18"/>
              </w:rPr>
              <w:t>（扩大国家</w:t>
            </w:r>
            <w:r>
              <w:br w:type="textWrapping"/>
            </w:r>
            <w:r>
              <w:rPr>
                <w:rFonts w:ascii="宋体" w:hAnsi="宋体" w:eastAsia="宋体"/>
                <w:color w:val="000000"/>
                <w:sz w:val="18"/>
              </w:rPr>
              <w:t>免疫规划）</w:t>
            </w:r>
          </w:p>
        </w:tc>
        <w:tc>
          <w:tcPr>
            <w:tcW w:w="1072"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212" w:after="0" w:line="222"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4"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94.80</w:t>
            </w: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94.80</w:t>
            </w: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7"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71" w:hRule="exact"/>
        </w:trPr>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特定目标类</w:t>
            </w:r>
          </w:p>
        </w:tc>
        <w:tc>
          <w:tcPr>
            <w:tcW w:w="1074"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重大传染病</w:t>
            </w:r>
            <w:r>
              <w:br w:type="textWrapping"/>
            </w:r>
            <w:r>
              <w:rPr>
                <w:rFonts w:ascii="宋体" w:hAnsi="宋体" w:eastAsia="宋体"/>
                <w:color w:val="000000"/>
                <w:sz w:val="18"/>
              </w:rPr>
              <w:t>防控项目</w:t>
            </w:r>
            <w:r>
              <w:br w:type="textWrapping"/>
            </w:r>
            <w:r>
              <w:rPr>
                <w:rFonts w:ascii="宋体" w:hAnsi="宋体" w:eastAsia="宋体"/>
                <w:color w:val="000000"/>
                <w:sz w:val="18"/>
              </w:rPr>
              <w:t>（艾滋病医</w:t>
            </w:r>
            <w:r>
              <w:br w:type="textWrapping"/>
            </w:r>
            <w:r>
              <w:rPr>
                <w:rFonts w:ascii="宋体" w:hAnsi="宋体" w:eastAsia="宋体"/>
                <w:color w:val="000000"/>
                <w:sz w:val="18"/>
              </w:rPr>
              <w:t>疗救治）</w:t>
            </w: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204"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4"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12.30</w:t>
            </w: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12.30</w:t>
            </w: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7"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714" w:hRule="exact"/>
        </w:trPr>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478" w:after="0" w:line="180" w:lineRule="exact"/>
              <w:ind w:left="30" w:right="30"/>
            </w:pPr>
            <w:r>
              <w:rPr>
                <w:rFonts w:ascii="宋体" w:hAnsi="宋体" w:eastAsia="宋体"/>
                <w:color w:val="000000"/>
                <w:sz w:val="18"/>
              </w:rPr>
              <w:t>特定目标类</w:t>
            </w:r>
          </w:p>
        </w:tc>
        <w:tc>
          <w:tcPr>
            <w:tcW w:w="1074"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重大传染病</w:t>
            </w:r>
            <w:r>
              <w:br w:type="textWrapping"/>
            </w:r>
            <w:r>
              <w:rPr>
                <w:rFonts w:ascii="宋体" w:hAnsi="宋体" w:eastAsia="宋体"/>
                <w:color w:val="000000"/>
                <w:sz w:val="18"/>
              </w:rPr>
              <w:t>防控项目</w:t>
            </w:r>
            <w:r>
              <w:br w:type="textWrapping"/>
            </w:r>
            <w:r>
              <w:rPr>
                <w:rFonts w:ascii="宋体" w:hAnsi="宋体" w:eastAsia="宋体"/>
                <w:color w:val="000000"/>
                <w:sz w:val="18"/>
              </w:rPr>
              <w:t>（精神卫生</w:t>
            </w:r>
            <w:r>
              <w:br w:type="textWrapping"/>
            </w:r>
            <w:r>
              <w:rPr>
                <w:rFonts w:ascii="宋体" w:hAnsi="宋体" w:eastAsia="宋体"/>
                <w:color w:val="000000"/>
                <w:sz w:val="18"/>
              </w:rPr>
              <w:t>和慢性非传</w:t>
            </w:r>
            <w:r>
              <w:br w:type="textWrapping"/>
            </w:r>
            <w:r>
              <w:rPr>
                <w:rFonts w:ascii="宋体" w:hAnsi="宋体" w:eastAsia="宋体"/>
                <w:color w:val="000000"/>
                <w:sz w:val="18"/>
              </w:rPr>
              <w:t>染性疾病）</w:t>
            </w:r>
          </w:p>
        </w:tc>
        <w:tc>
          <w:tcPr>
            <w:tcW w:w="1072"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318"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4"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478" w:after="0" w:line="180" w:lineRule="exact"/>
              <w:ind w:left="14" w:right="14"/>
              <w:jc w:val="right"/>
            </w:pPr>
            <w:r>
              <w:rPr>
                <w:rFonts w:ascii="宋体" w:hAnsi="宋体" w:eastAsia="宋体"/>
                <w:color w:val="000000"/>
                <w:sz w:val="18"/>
              </w:rPr>
              <w:t>19.40</w:t>
            </w: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478" w:after="0" w:line="180" w:lineRule="exact"/>
              <w:ind w:left="14" w:right="14"/>
              <w:jc w:val="right"/>
            </w:pPr>
            <w:r>
              <w:rPr>
                <w:rFonts w:ascii="宋体" w:hAnsi="宋体" w:eastAsia="宋体"/>
                <w:color w:val="000000"/>
                <w:sz w:val="18"/>
              </w:rPr>
              <w:t>19.40</w:t>
            </w: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7"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71" w:hRule="exact"/>
        </w:trPr>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特定目标类</w:t>
            </w:r>
          </w:p>
        </w:tc>
        <w:tc>
          <w:tcPr>
            <w:tcW w:w="1074"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重大传染病</w:t>
            </w:r>
            <w:r>
              <w:br w:type="textWrapping"/>
            </w:r>
            <w:r>
              <w:rPr>
                <w:rFonts w:ascii="宋体" w:hAnsi="宋体" w:eastAsia="宋体"/>
                <w:color w:val="000000"/>
                <w:sz w:val="18"/>
              </w:rPr>
              <w:t>防控项目</w:t>
            </w:r>
            <w:r>
              <w:br w:type="textWrapping"/>
            </w:r>
            <w:r>
              <w:rPr>
                <w:rFonts w:ascii="宋体" w:hAnsi="宋体" w:eastAsia="宋体"/>
                <w:color w:val="000000"/>
                <w:sz w:val="18"/>
              </w:rPr>
              <w:t>（艾滋病预</w:t>
            </w:r>
            <w:r>
              <w:br w:type="textWrapping"/>
            </w:r>
            <w:r>
              <w:rPr>
                <w:rFonts w:ascii="宋体" w:hAnsi="宋体" w:eastAsia="宋体"/>
                <w:color w:val="000000"/>
                <w:sz w:val="18"/>
              </w:rPr>
              <w:t>防控制）</w:t>
            </w: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204"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4"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47.20</w:t>
            </w: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47.20</w:t>
            </w: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7"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72" w:hRule="exact"/>
        </w:trPr>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特定目标类</w:t>
            </w:r>
          </w:p>
        </w:tc>
        <w:tc>
          <w:tcPr>
            <w:tcW w:w="1074"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重大传染病</w:t>
            </w:r>
            <w:r>
              <w:br w:type="textWrapping"/>
            </w:r>
            <w:r>
              <w:rPr>
                <w:rFonts w:ascii="宋体" w:hAnsi="宋体" w:eastAsia="宋体"/>
                <w:color w:val="000000"/>
                <w:sz w:val="18"/>
              </w:rPr>
              <w:t>防控项目</w:t>
            </w:r>
            <w:r>
              <w:br w:type="textWrapping"/>
            </w:r>
            <w:r>
              <w:rPr>
                <w:rFonts w:ascii="宋体" w:hAnsi="宋体" w:eastAsia="宋体"/>
                <w:color w:val="000000"/>
                <w:sz w:val="18"/>
              </w:rPr>
              <w:t>（结核病防</w:t>
            </w:r>
            <w:r>
              <w:br w:type="textWrapping"/>
            </w:r>
            <w:r>
              <w:rPr>
                <w:rFonts w:ascii="宋体" w:hAnsi="宋体" w:eastAsia="宋体"/>
                <w:color w:val="000000"/>
                <w:sz w:val="18"/>
              </w:rPr>
              <w:t>治）</w:t>
            </w:r>
          </w:p>
        </w:tc>
        <w:tc>
          <w:tcPr>
            <w:tcW w:w="1072"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20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4"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35.80</w:t>
            </w: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35.80</w:t>
            </w: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7"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71" w:hRule="exact"/>
        </w:trPr>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其他运转类</w:t>
            </w:r>
          </w:p>
        </w:tc>
        <w:tc>
          <w:tcPr>
            <w:tcW w:w="1074"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132"/>
              <w:jc w:val="both"/>
            </w:pPr>
            <w:r>
              <w:rPr>
                <w:rFonts w:ascii="宋体" w:hAnsi="宋体" w:eastAsia="宋体"/>
                <w:color w:val="000000"/>
                <w:sz w:val="18"/>
              </w:rPr>
              <w:t>创建省级卫生应急综合示范县工作经费</w:t>
            </w:r>
          </w:p>
        </w:tc>
        <w:tc>
          <w:tcPr>
            <w:tcW w:w="1072"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20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4"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30.00</w:t>
            </w: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30.00</w:t>
            </w: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2"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2"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4"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7"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287" w:hRule="exact"/>
        </w:trPr>
        <w:tc>
          <w:tcPr>
            <w:tcW w:w="107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40" w:after="0" w:line="180" w:lineRule="exact"/>
              <w:ind w:left="30" w:right="30"/>
            </w:pPr>
            <w:r>
              <w:rPr>
                <w:rFonts w:ascii="宋体" w:hAnsi="宋体" w:eastAsia="宋体"/>
                <w:color w:val="000000"/>
                <w:sz w:val="18"/>
              </w:rPr>
              <w:t>其他运转类</w:t>
            </w:r>
          </w:p>
        </w:tc>
        <w:tc>
          <w:tcPr>
            <w:tcW w:w="1074"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6" w:lineRule="exact"/>
              <w:ind w:left="28" w:right="28"/>
            </w:pPr>
            <w:r>
              <w:rPr>
                <w:rFonts w:ascii="宋体" w:hAnsi="宋体" w:eastAsia="宋体"/>
                <w:color w:val="000000"/>
                <w:sz w:val="18"/>
              </w:rPr>
              <w:t>突发公共卫</w:t>
            </w:r>
            <w:r>
              <w:br w:type="textWrapping"/>
            </w:r>
            <w:r>
              <w:rPr>
                <w:rFonts w:ascii="宋体" w:hAnsi="宋体" w:eastAsia="宋体"/>
                <w:color w:val="000000"/>
                <w:sz w:val="18"/>
              </w:rPr>
              <w:t>生事件处置</w:t>
            </w:r>
          </w:p>
        </w:tc>
        <w:tc>
          <w:tcPr>
            <w:tcW w:w="1072"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4"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40" w:after="0" w:line="180" w:lineRule="exact"/>
              <w:ind w:left="14" w:right="14"/>
              <w:jc w:val="right"/>
            </w:pPr>
            <w:r>
              <w:rPr>
                <w:rFonts w:ascii="宋体" w:hAnsi="宋体" w:eastAsia="宋体"/>
                <w:color w:val="000000"/>
                <w:sz w:val="18"/>
              </w:rPr>
              <w:t>15.00</w:t>
            </w:r>
          </w:p>
        </w:tc>
        <w:tc>
          <w:tcPr>
            <w:tcW w:w="1074"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40" w:after="0" w:line="180" w:lineRule="exact"/>
              <w:ind w:left="14" w:right="14"/>
              <w:jc w:val="right"/>
            </w:pPr>
            <w:r>
              <w:rPr>
                <w:rFonts w:ascii="宋体" w:hAnsi="宋体" w:eastAsia="宋体"/>
                <w:color w:val="000000"/>
                <w:sz w:val="18"/>
              </w:rPr>
              <w:t>15.00</w:t>
            </w:r>
          </w:p>
        </w:tc>
        <w:tc>
          <w:tcPr>
            <w:tcW w:w="107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2"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2"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4"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7" w:type="dxa"/>
            <w:tcBorders>
              <w:top w:val="single" w:color="000000" w:sz="8" w:space="0"/>
              <w:left w:val="single" w:color="000000" w:sz="8" w:space="0"/>
              <w:bottom w:val="single" w:color="000000" w:sz="8"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440" w:bottom="420"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78"/>
        <w:gridCol w:w="1078"/>
        <w:gridCol w:w="1076"/>
        <w:gridCol w:w="1078"/>
        <w:gridCol w:w="1078"/>
        <w:gridCol w:w="1078"/>
        <w:gridCol w:w="1076"/>
        <w:gridCol w:w="1080"/>
        <w:gridCol w:w="1076"/>
        <w:gridCol w:w="1078"/>
        <w:gridCol w:w="1078"/>
        <w:gridCol w:w="1132"/>
      </w:tblGrid>
      <w:tr>
        <w:tblPrEx>
          <w:tblCellMar>
            <w:top w:w="0" w:type="dxa"/>
            <w:left w:w="108" w:type="dxa"/>
            <w:bottom w:w="0" w:type="dxa"/>
            <w:right w:w="108" w:type="dxa"/>
          </w:tblCellMar>
        </w:tblPrEx>
        <w:trPr>
          <w:trHeight w:val="456" w:hRule="exact"/>
        </w:trPr>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42" w:after="0" w:line="180" w:lineRule="exact"/>
              <w:ind w:left="30" w:right="30"/>
            </w:pPr>
            <w:r>
              <w:rPr>
                <w:rFonts w:ascii="宋体" w:hAnsi="宋体" w:eastAsia="宋体"/>
                <w:color w:val="000000"/>
                <w:sz w:val="18"/>
              </w:rPr>
              <w:t>其他运转类</w:t>
            </w:r>
          </w:p>
        </w:tc>
        <w:tc>
          <w:tcPr>
            <w:tcW w:w="107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6" w:lineRule="exact"/>
              <w:ind w:left="28" w:right="28"/>
            </w:pPr>
            <w:r>
              <w:rPr>
                <w:rFonts w:ascii="宋体" w:hAnsi="宋体" w:eastAsia="宋体"/>
                <w:color w:val="000000"/>
                <w:sz w:val="18"/>
              </w:rPr>
              <w:t>家庭医生签</w:t>
            </w:r>
            <w:r>
              <w:br w:type="textWrapping"/>
            </w:r>
            <w:r>
              <w:rPr>
                <w:rFonts w:ascii="宋体" w:hAnsi="宋体" w:eastAsia="宋体"/>
                <w:color w:val="000000"/>
                <w:sz w:val="18"/>
              </w:rPr>
              <w:t>约服务费</w:t>
            </w:r>
          </w:p>
        </w:tc>
        <w:tc>
          <w:tcPr>
            <w:tcW w:w="107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42" w:after="0" w:line="180" w:lineRule="exact"/>
              <w:ind w:left="12" w:right="12"/>
              <w:jc w:val="right"/>
            </w:pPr>
            <w:r>
              <w:rPr>
                <w:rFonts w:ascii="宋体" w:hAnsi="宋体" w:eastAsia="宋体"/>
                <w:color w:val="000000"/>
                <w:sz w:val="18"/>
              </w:rPr>
              <w:t>400.00</w:t>
            </w: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42" w:after="0" w:line="180" w:lineRule="exact"/>
              <w:ind w:left="14" w:right="14"/>
              <w:jc w:val="right"/>
            </w:pPr>
            <w:r>
              <w:rPr>
                <w:rFonts w:ascii="宋体" w:hAnsi="宋体" w:eastAsia="宋体"/>
                <w:color w:val="000000"/>
                <w:sz w:val="18"/>
              </w:rPr>
              <w:t>400.00</w:t>
            </w: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364" w:hRule="exact"/>
        </w:trPr>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6" w:after="0" w:line="180" w:lineRule="exact"/>
              <w:ind w:left="30" w:right="30"/>
            </w:pPr>
            <w:r>
              <w:rPr>
                <w:rFonts w:ascii="宋体" w:hAnsi="宋体" w:eastAsia="宋体"/>
                <w:color w:val="000000"/>
                <w:sz w:val="18"/>
              </w:rPr>
              <w:t>其他运转类</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4" w:lineRule="exact"/>
              <w:ind w:left="28" w:right="132"/>
              <w:jc w:val="both"/>
            </w:pPr>
            <w:r>
              <w:rPr>
                <w:rFonts w:ascii="宋体" w:hAnsi="宋体" w:eastAsia="宋体"/>
                <w:color w:val="000000"/>
                <w:sz w:val="18"/>
              </w:rPr>
              <w:t>落实市重点民生实事“宫颈癌ＤＮＡ筛查新技术项目”经费</w:t>
            </w: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3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96" w:after="0" w:line="180" w:lineRule="exact"/>
              <w:ind w:left="14" w:right="14"/>
              <w:jc w:val="right"/>
            </w:pPr>
            <w:r>
              <w:rPr>
                <w:rFonts w:ascii="宋体" w:hAnsi="宋体" w:eastAsia="宋体"/>
                <w:color w:val="000000"/>
                <w:sz w:val="18"/>
              </w:rPr>
              <w:t>72.00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6" w:after="0" w:line="180" w:lineRule="exact"/>
              <w:ind w:left="14" w:right="14"/>
              <w:jc w:val="right"/>
            </w:pPr>
            <w:r>
              <w:rPr>
                <w:rFonts w:ascii="宋体" w:hAnsi="宋体" w:eastAsia="宋体"/>
                <w:color w:val="000000"/>
                <w:sz w:val="18"/>
              </w:rPr>
              <w:t>72.00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82" w:hRule="exact"/>
        </w:trPr>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其他运转类</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8" w:lineRule="exact"/>
              <w:ind w:left="28" w:right="28"/>
            </w:pPr>
            <w:r>
              <w:rPr>
                <w:rFonts w:ascii="宋体" w:hAnsi="宋体" w:eastAsia="宋体"/>
                <w:color w:val="000000"/>
                <w:sz w:val="18"/>
              </w:rPr>
              <w:t>家庭医生签</w:t>
            </w:r>
            <w:r>
              <w:br w:type="textWrapping"/>
            </w:r>
            <w:r>
              <w:rPr>
                <w:rFonts w:ascii="宋体" w:hAnsi="宋体" w:eastAsia="宋体"/>
                <w:color w:val="000000"/>
                <w:sz w:val="18"/>
              </w:rPr>
              <w:t>约服务费</w:t>
            </w:r>
            <w:r>
              <w:br w:type="textWrapping"/>
            </w:r>
            <w:r>
              <w:rPr>
                <w:rFonts w:ascii="宋体" w:hAnsi="宋体" w:eastAsia="宋体"/>
                <w:color w:val="000000"/>
                <w:sz w:val="18"/>
              </w:rPr>
              <w:t>(2021年结</w:t>
            </w: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9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64.35</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252" w:after="0" w:line="180" w:lineRule="exact"/>
              <w:ind w:left="18" w:right="18"/>
              <w:jc w:val="right"/>
            </w:pPr>
            <w:r>
              <w:rPr>
                <w:rFonts w:ascii="宋体" w:hAnsi="宋体" w:eastAsia="宋体"/>
                <w:color w:val="000000"/>
                <w:sz w:val="18"/>
              </w:rPr>
              <w:t>64.35</w:t>
            </w:r>
          </w:p>
        </w:tc>
        <w:tc>
          <w:tcPr>
            <w:tcW w:w="107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908" w:hRule="exact"/>
        </w:trPr>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其他运转类</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16" w:after="0" w:line="180" w:lineRule="exact"/>
              <w:ind w:left="28" w:right="28"/>
            </w:pPr>
            <w:r>
              <w:rPr>
                <w:rFonts w:ascii="宋体" w:hAnsi="宋体" w:eastAsia="宋体"/>
                <w:color w:val="000000"/>
                <w:sz w:val="18"/>
              </w:rPr>
              <w:t>转)</w:t>
            </w:r>
          </w:p>
          <w:p>
            <w:pPr>
              <w:autoSpaceDE w:val="0"/>
              <w:autoSpaceDN w:val="0"/>
              <w:spacing w:before="4" w:after="0" w:line="226" w:lineRule="exact"/>
              <w:ind w:left="28" w:right="28"/>
            </w:pPr>
            <w:r>
              <w:rPr>
                <w:rFonts w:ascii="宋体" w:hAnsi="宋体" w:eastAsia="宋体"/>
                <w:color w:val="000000"/>
                <w:sz w:val="18"/>
              </w:rPr>
              <w:t>家庭医生签</w:t>
            </w:r>
            <w:r>
              <w:br w:type="textWrapping"/>
            </w:r>
            <w:r>
              <w:rPr>
                <w:rFonts w:ascii="宋体" w:hAnsi="宋体" w:eastAsia="宋体"/>
                <w:color w:val="000000"/>
                <w:sz w:val="18"/>
              </w:rPr>
              <w:t>约服务费</w:t>
            </w:r>
            <w:r>
              <w:br w:type="textWrapping"/>
            </w:r>
            <w:r>
              <w:rPr>
                <w:rFonts w:ascii="宋体" w:hAnsi="宋体" w:eastAsia="宋体"/>
                <w:color w:val="000000"/>
                <w:sz w:val="18"/>
              </w:rPr>
              <w:t>(2021年结</w:t>
            </w: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212" w:after="0" w:line="222"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364" w:after="0" w:line="180" w:lineRule="exact"/>
              <w:ind w:left="12" w:right="12"/>
              <w:jc w:val="right"/>
            </w:pPr>
            <w:r>
              <w:rPr>
                <w:rFonts w:ascii="宋体" w:hAnsi="宋体" w:eastAsia="宋体"/>
                <w:color w:val="000000"/>
                <w:sz w:val="18"/>
              </w:rPr>
              <w:t>163.49</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364" w:after="0" w:line="180" w:lineRule="exact"/>
              <w:ind w:left="18" w:right="18"/>
              <w:jc w:val="right"/>
            </w:pPr>
            <w:r>
              <w:rPr>
                <w:rFonts w:ascii="宋体" w:hAnsi="宋体" w:eastAsia="宋体"/>
                <w:color w:val="000000"/>
                <w:sz w:val="18"/>
              </w:rPr>
              <w:t>163.49</w:t>
            </w:r>
          </w:p>
        </w:tc>
        <w:tc>
          <w:tcPr>
            <w:tcW w:w="1076"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54" w:hRule="exact"/>
        </w:trPr>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8" w:after="0" w:line="180" w:lineRule="exact"/>
              <w:ind w:left="30" w:right="30"/>
            </w:pPr>
            <w:r>
              <w:rPr>
                <w:rFonts w:ascii="宋体" w:hAnsi="宋体" w:eastAsia="宋体"/>
                <w:color w:val="000000"/>
                <w:sz w:val="18"/>
              </w:rPr>
              <w:t>其他运转类</w:t>
            </w:r>
          </w:p>
        </w:tc>
        <w:tc>
          <w:tcPr>
            <w:tcW w:w="107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16" w:after="0" w:line="180" w:lineRule="exact"/>
              <w:ind w:left="28" w:right="28"/>
            </w:pPr>
            <w:r>
              <w:rPr>
                <w:rFonts w:ascii="宋体" w:hAnsi="宋体" w:eastAsia="宋体"/>
                <w:color w:val="000000"/>
                <w:sz w:val="18"/>
              </w:rPr>
              <w:t>转)</w:t>
            </w:r>
          </w:p>
          <w:p>
            <w:pPr>
              <w:autoSpaceDE w:val="0"/>
              <w:autoSpaceDN w:val="0"/>
              <w:spacing w:before="54" w:after="0" w:line="180" w:lineRule="exact"/>
              <w:ind w:left="28" w:right="28"/>
            </w:pPr>
            <w:r>
              <w:rPr>
                <w:rFonts w:ascii="宋体" w:hAnsi="宋体" w:eastAsia="宋体"/>
                <w:color w:val="000000"/>
                <w:sz w:val="18"/>
              </w:rPr>
              <w:t>”项目</w:t>
            </w:r>
          </w:p>
        </w:tc>
        <w:tc>
          <w:tcPr>
            <w:tcW w:w="107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51.20</w:t>
            </w: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51.20</w:t>
            </w: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82" w:hRule="exact"/>
        </w:trPr>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其他运转类</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132"/>
              <w:jc w:val="both"/>
            </w:pPr>
            <w:r>
              <w:rPr>
                <w:rFonts w:ascii="宋体" w:hAnsi="宋体" w:eastAsia="宋体"/>
                <w:color w:val="000000"/>
                <w:sz w:val="18"/>
              </w:rPr>
              <w:t>计生站实施药品零差率补助</w:t>
            </w: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94"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134" w:hRule="exact"/>
        </w:trPr>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478" w:after="0" w:line="180" w:lineRule="exact"/>
              <w:ind w:left="30" w:right="30"/>
            </w:pPr>
            <w:r>
              <w:rPr>
                <w:rFonts w:ascii="宋体" w:hAnsi="宋体" w:eastAsia="宋体"/>
                <w:color w:val="000000"/>
                <w:sz w:val="18"/>
              </w:rPr>
              <w:t>其他运转类</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2" w:lineRule="exact"/>
              <w:ind w:left="28" w:right="132"/>
              <w:jc w:val="both"/>
            </w:pPr>
            <w:r>
              <w:rPr>
                <w:rFonts w:ascii="宋体" w:hAnsi="宋体" w:eastAsia="宋体"/>
                <w:color w:val="000000"/>
                <w:sz w:val="18"/>
              </w:rPr>
              <w:t>免费开展预防出生缺陷产前筛查和新生儿疾病筛查</w:t>
            </w: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318"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478" w:after="0" w:line="180" w:lineRule="exact"/>
              <w:ind w:left="12" w:right="12"/>
              <w:jc w:val="right"/>
            </w:pPr>
            <w:r>
              <w:rPr>
                <w:rFonts w:ascii="宋体" w:hAnsi="宋体" w:eastAsia="宋体"/>
                <w:color w:val="000000"/>
                <w:sz w:val="18"/>
              </w:rPr>
              <w:t>120.00</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478" w:after="0" w:line="180" w:lineRule="exact"/>
              <w:ind w:left="14" w:right="14"/>
              <w:jc w:val="right"/>
            </w:pPr>
            <w:r>
              <w:rPr>
                <w:rFonts w:ascii="宋体" w:hAnsi="宋体" w:eastAsia="宋体"/>
                <w:color w:val="000000"/>
                <w:sz w:val="18"/>
              </w:rPr>
              <w:t>120.00</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132" w:hRule="exact"/>
        </w:trPr>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ind w:left="30" w:right="30"/>
            </w:pPr>
            <w:r>
              <w:rPr>
                <w:rFonts w:ascii="宋体" w:hAnsi="宋体" w:eastAsia="宋体"/>
                <w:color w:val="000000"/>
                <w:sz w:val="18"/>
              </w:rPr>
              <w:t>其他运转类</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提前下达</w:t>
            </w:r>
            <w:r>
              <w:br w:type="textWrapping"/>
            </w:r>
            <w:r>
              <w:rPr>
                <w:rFonts w:ascii="宋体" w:hAnsi="宋体" w:eastAsia="宋体"/>
                <w:color w:val="000000"/>
                <w:sz w:val="18"/>
              </w:rPr>
              <w:t>2021年艾滋</w:t>
            </w:r>
            <w:r>
              <w:br w:type="textWrapping"/>
            </w:r>
            <w:r>
              <w:rPr>
                <w:rFonts w:ascii="宋体" w:hAnsi="宋体" w:eastAsia="宋体"/>
                <w:color w:val="000000"/>
                <w:sz w:val="18"/>
              </w:rPr>
              <w:t>病合并重大</w:t>
            </w:r>
            <w:r>
              <w:br w:type="textWrapping"/>
            </w:r>
            <w:r>
              <w:rPr>
                <w:rFonts w:ascii="宋体" w:hAnsi="宋体" w:eastAsia="宋体"/>
                <w:color w:val="000000"/>
                <w:sz w:val="18"/>
              </w:rPr>
              <w:t>疾病救治</w:t>
            </w:r>
            <w:r>
              <w:br w:type="textWrapping"/>
            </w:r>
            <w:r>
              <w:rPr>
                <w:rFonts w:ascii="宋体" w:hAnsi="宋体" w:eastAsia="宋体"/>
                <w:color w:val="000000"/>
                <w:sz w:val="18"/>
              </w:rPr>
              <w:t>(2021年结</w:t>
            </w: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320"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476" w:after="0" w:line="180" w:lineRule="exact"/>
              <w:ind w:left="14" w:right="14"/>
              <w:jc w:val="right"/>
            </w:pPr>
            <w:r>
              <w:rPr>
                <w:rFonts w:ascii="宋体" w:hAnsi="宋体" w:eastAsia="宋体"/>
                <w:color w:val="000000"/>
                <w:sz w:val="18"/>
              </w:rPr>
              <w:t>68.40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76" w:after="0" w:line="180" w:lineRule="exact"/>
              <w:ind w:left="18" w:right="18"/>
              <w:jc w:val="right"/>
            </w:pPr>
            <w:r>
              <w:rPr>
                <w:rFonts w:ascii="宋体" w:hAnsi="宋体" w:eastAsia="宋体"/>
                <w:color w:val="000000"/>
                <w:sz w:val="18"/>
              </w:rPr>
              <w:t>68.40</w:t>
            </w:r>
          </w:p>
        </w:tc>
        <w:tc>
          <w:tcPr>
            <w:tcW w:w="1076"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82" w:hRule="exact"/>
        </w:trPr>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14" w:after="0" w:line="180" w:lineRule="exact"/>
              <w:ind w:left="28" w:right="28"/>
            </w:pPr>
            <w:r>
              <w:rPr>
                <w:rFonts w:ascii="宋体" w:hAnsi="宋体" w:eastAsia="宋体"/>
                <w:color w:val="000000"/>
                <w:sz w:val="18"/>
              </w:rPr>
              <w:t>转)</w:t>
            </w:r>
          </w:p>
          <w:p>
            <w:pPr>
              <w:autoSpaceDE w:val="0"/>
              <w:autoSpaceDN w:val="0"/>
              <w:spacing w:before="12" w:after="0" w:line="226" w:lineRule="exact"/>
              <w:ind w:left="28" w:right="28"/>
            </w:pPr>
            <w:r>
              <w:rPr>
                <w:rFonts w:ascii="宋体" w:hAnsi="宋体" w:eastAsia="宋体"/>
                <w:color w:val="000000"/>
                <w:sz w:val="18"/>
              </w:rPr>
              <w:t>重大疾病救</w:t>
            </w:r>
            <w:r>
              <w:br w:type="textWrapping"/>
            </w:r>
            <w:r>
              <w:rPr>
                <w:rFonts w:ascii="宋体" w:hAnsi="宋体" w:eastAsia="宋体"/>
                <w:color w:val="000000"/>
                <w:sz w:val="18"/>
              </w:rPr>
              <w:t>治资金</w:t>
            </w: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9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71.30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71.30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80" w:hRule="exact"/>
        </w:trPr>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其他运转类</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8" w:lineRule="exact"/>
              <w:ind w:left="28" w:right="28"/>
            </w:pPr>
            <w:r>
              <w:rPr>
                <w:rFonts w:ascii="宋体" w:hAnsi="宋体" w:eastAsia="宋体"/>
                <w:color w:val="000000"/>
                <w:sz w:val="18"/>
              </w:rPr>
              <w:t>中医扶持专</w:t>
            </w:r>
            <w:r>
              <w:br w:type="textWrapping"/>
            </w:r>
            <w:r>
              <w:rPr>
                <w:rFonts w:ascii="宋体" w:hAnsi="宋体" w:eastAsia="宋体"/>
                <w:color w:val="000000"/>
                <w:sz w:val="18"/>
              </w:rPr>
              <w:t>项(2021年结转)</w:t>
            </w: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9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40.00</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252" w:after="0" w:line="180" w:lineRule="exact"/>
              <w:ind w:left="18" w:right="18"/>
              <w:jc w:val="right"/>
            </w:pPr>
            <w:r>
              <w:rPr>
                <w:rFonts w:ascii="宋体" w:hAnsi="宋体" w:eastAsia="宋体"/>
                <w:color w:val="000000"/>
                <w:sz w:val="18"/>
              </w:rPr>
              <w:t>40.00</w:t>
            </w:r>
          </w:p>
        </w:tc>
        <w:tc>
          <w:tcPr>
            <w:tcW w:w="1076"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908" w:hRule="exact"/>
        </w:trPr>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6" w:after="0" w:line="180" w:lineRule="exact"/>
              <w:ind w:left="30" w:right="30"/>
            </w:pPr>
            <w:r>
              <w:rPr>
                <w:rFonts w:ascii="宋体" w:hAnsi="宋体" w:eastAsia="宋体"/>
                <w:color w:val="000000"/>
                <w:sz w:val="18"/>
              </w:rPr>
              <w:t>特定目标类</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126"/>
              <w:jc w:val="both"/>
            </w:pPr>
            <w:r>
              <w:rPr>
                <w:rFonts w:ascii="宋体" w:hAnsi="宋体" w:eastAsia="宋体"/>
                <w:color w:val="000000"/>
                <w:sz w:val="18"/>
              </w:rPr>
              <w:t>2022年中医药健康文化知识角建设项目</w:t>
            </w: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20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66" w:after="0" w:line="180" w:lineRule="exact"/>
              <w:ind w:left="14" w:right="14"/>
              <w:jc w:val="right"/>
            </w:pPr>
            <w:r>
              <w:rPr>
                <w:rFonts w:ascii="宋体" w:hAnsi="宋体" w:eastAsia="宋体"/>
                <w:color w:val="000000"/>
                <w:sz w:val="18"/>
              </w:rPr>
              <w:t>1.00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6" w:after="0" w:line="180" w:lineRule="exact"/>
              <w:ind w:left="14" w:right="14"/>
              <w:jc w:val="right"/>
            </w:pPr>
            <w:r>
              <w:rPr>
                <w:rFonts w:ascii="宋体" w:hAnsi="宋体" w:eastAsia="宋体"/>
                <w:color w:val="000000"/>
                <w:sz w:val="18"/>
              </w:rPr>
              <w:t>1.00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56" w:hRule="exact"/>
        </w:trPr>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40" w:after="0" w:line="180" w:lineRule="exact"/>
              <w:ind w:left="30" w:right="30"/>
            </w:pPr>
            <w:r>
              <w:rPr>
                <w:rFonts w:ascii="宋体" w:hAnsi="宋体" w:eastAsia="宋体"/>
                <w:color w:val="000000"/>
                <w:sz w:val="18"/>
              </w:rPr>
              <w:t>其他运转类</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6" w:lineRule="exact"/>
              <w:ind w:left="28" w:right="28"/>
            </w:pPr>
            <w:r>
              <w:rPr>
                <w:rFonts w:ascii="宋体" w:hAnsi="宋体" w:eastAsia="宋体"/>
                <w:color w:val="000000"/>
                <w:sz w:val="18"/>
              </w:rPr>
              <w:t>2022年计划</w:t>
            </w:r>
            <w:r>
              <w:br w:type="textWrapping"/>
            </w:r>
            <w:r>
              <w:rPr>
                <w:rFonts w:ascii="宋体" w:hAnsi="宋体" w:eastAsia="宋体"/>
                <w:color w:val="000000"/>
                <w:sz w:val="18"/>
              </w:rPr>
              <w:t>生育事业费</w:t>
            </w: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140" w:after="0" w:line="180" w:lineRule="exact"/>
              <w:ind w:left="14" w:right="14"/>
              <w:jc w:val="right"/>
            </w:pPr>
            <w:r>
              <w:rPr>
                <w:rFonts w:ascii="宋体" w:hAnsi="宋体" w:eastAsia="宋体"/>
                <w:color w:val="000000"/>
                <w:sz w:val="18"/>
              </w:rPr>
              <w:t>1381.33</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40" w:after="0" w:line="180" w:lineRule="exact"/>
              <w:ind w:left="14" w:right="14"/>
              <w:jc w:val="right"/>
            </w:pPr>
            <w:r>
              <w:rPr>
                <w:rFonts w:ascii="宋体" w:hAnsi="宋体" w:eastAsia="宋体"/>
                <w:color w:val="000000"/>
                <w:sz w:val="18"/>
              </w:rPr>
              <w:t>1381.33</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62" w:hRule="exact"/>
        </w:trPr>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其他运转类</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农村奖扶专</w:t>
            </w:r>
            <w:r>
              <w:br w:type="textWrapping"/>
            </w:r>
            <w:r>
              <w:rPr>
                <w:rFonts w:ascii="宋体" w:hAnsi="宋体" w:eastAsia="宋体"/>
                <w:color w:val="000000"/>
                <w:sz w:val="18"/>
              </w:rPr>
              <w:t>项(2021年结转)</w:t>
            </w: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100" w:after="0" w:line="222"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23.59</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252" w:after="0" w:line="180" w:lineRule="exact"/>
              <w:ind w:left="18" w:right="18"/>
              <w:jc w:val="right"/>
            </w:pPr>
            <w:r>
              <w:rPr>
                <w:rFonts w:ascii="宋体" w:hAnsi="宋体" w:eastAsia="宋体"/>
                <w:color w:val="000000"/>
                <w:sz w:val="18"/>
              </w:rPr>
              <w:t>23.59</w:t>
            </w:r>
          </w:p>
        </w:tc>
        <w:tc>
          <w:tcPr>
            <w:tcW w:w="107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8"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440" w:bottom="644"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78"/>
        <w:gridCol w:w="1078"/>
        <w:gridCol w:w="1076"/>
        <w:gridCol w:w="1078"/>
        <w:gridCol w:w="1078"/>
        <w:gridCol w:w="1078"/>
        <w:gridCol w:w="1076"/>
        <w:gridCol w:w="1080"/>
        <w:gridCol w:w="1076"/>
        <w:gridCol w:w="1078"/>
        <w:gridCol w:w="1078"/>
        <w:gridCol w:w="1132"/>
      </w:tblGrid>
      <w:tr>
        <w:tblPrEx>
          <w:tblCellMar>
            <w:top w:w="0" w:type="dxa"/>
            <w:left w:w="108" w:type="dxa"/>
            <w:bottom w:w="0" w:type="dxa"/>
            <w:right w:w="108" w:type="dxa"/>
          </w:tblCellMar>
        </w:tblPrEx>
        <w:trPr>
          <w:trHeight w:val="908" w:hRule="exact"/>
        </w:trPr>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8" w:after="0" w:line="180" w:lineRule="exact"/>
              <w:ind w:left="30" w:right="30"/>
            </w:pPr>
            <w:r>
              <w:rPr>
                <w:rFonts w:ascii="宋体" w:hAnsi="宋体" w:eastAsia="宋体"/>
                <w:color w:val="000000"/>
                <w:sz w:val="18"/>
              </w:rPr>
              <w:t>其他运转类</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28" w:right="28"/>
            </w:pPr>
            <w:r>
              <w:rPr>
                <w:rFonts w:ascii="宋体" w:hAnsi="宋体" w:eastAsia="宋体"/>
                <w:color w:val="000000"/>
                <w:sz w:val="18"/>
              </w:rPr>
              <w:t>2021年生育关怀公益救</w:t>
            </w:r>
            <w:r>
              <w:br w:type="textWrapping"/>
            </w:r>
            <w:r>
              <w:rPr>
                <w:rFonts w:ascii="宋体" w:hAnsi="宋体" w:eastAsia="宋体"/>
                <w:color w:val="000000"/>
                <w:sz w:val="18"/>
              </w:rPr>
              <w:t>助金(2021年结转)</w:t>
            </w: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208"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68" w:after="0" w:line="180" w:lineRule="exact"/>
              <w:ind w:left="14" w:right="14"/>
              <w:jc w:val="right"/>
            </w:pPr>
            <w:r>
              <w:rPr>
                <w:rFonts w:ascii="宋体" w:hAnsi="宋体" w:eastAsia="宋体"/>
                <w:color w:val="000000"/>
                <w:sz w:val="18"/>
              </w:rPr>
              <w:t>2.00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368" w:after="0" w:line="180" w:lineRule="exact"/>
              <w:ind w:left="18" w:right="18"/>
              <w:jc w:val="right"/>
            </w:pPr>
            <w:r>
              <w:rPr>
                <w:rFonts w:ascii="宋体" w:hAnsi="宋体" w:eastAsia="宋体"/>
                <w:color w:val="000000"/>
                <w:sz w:val="18"/>
              </w:rPr>
              <w:t>2.00</w:t>
            </w:r>
          </w:p>
        </w:tc>
        <w:tc>
          <w:tcPr>
            <w:tcW w:w="1076"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908" w:hRule="exact"/>
        </w:trPr>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其他运转类</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人口与计划</w:t>
            </w:r>
            <w:r>
              <w:br w:type="textWrapping"/>
            </w:r>
            <w:r>
              <w:rPr>
                <w:rFonts w:ascii="宋体" w:hAnsi="宋体" w:eastAsia="宋体"/>
                <w:color w:val="000000"/>
                <w:sz w:val="18"/>
              </w:rPr>
              <w:t>生育关怀抚</w:t>
            </w:r>
            <w:r>
              <w:br w:type="textWrapping"/>
            </w:r>
            <w:r>
              <w:rPr>
                <w:rFonts w:ascii="宋体" w:hAnsi="宋体" w:eastAsia="宋体"/>
                <w:color w:val="000000"/>
                <w:sz w:val="18"/>
              </w:rPr>
              <w:t>慰金(2021年结转)</w:t>
            </w: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20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0.22</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364" w:after="0" w:line="180" w:lineRule="exact"/>
              <w:ind w:left="18" w:right="18"/>
              <w:jc w:val="right"/>
            </w:pPr>
            <w:r>
              <w:rPr>
                <w:rFonts w:ascii="宋体" w:hAnsi="宋体" w:eastAsia="宋体"/>
                <w:color w:val="000000"/>
                <w:sz w:val="18"/>
              </w:rPr>
              <w:t>0.22</w:t>
            </w:r>
          </w:p>
        </w:tc>
        <w:tc>
          <w:tcPr>
            <w:tcW w:w="1076"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132" w:hRule="exact"/>
        </w:trPr>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ind w:left="30" w:right="30"/>
            </w:pPr>
            <w:r>
              <w:rPr>
                <w:rFonts w:ascii="宋体" w:hAnsi="宋体" w:eastAsia="宋体"/>
                <w:color w:val="000000"/>
                <w:sz w:val="18"/>
              </w:rPr>
              <w:t>其他运转类</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提前下达</w:t>
            </w:r>
            <w:r>
              <w:br w:type="textWrapping"/>
            </w:r>
            <w:r>
              <w:rPr>
                <w:rFonts w:ascii="宋体" w:hAnsi="宋体" w:eastAsia="宋体"/>
                <w:color w:val="000000"/>
                <w:sz w:val="18"/>
              </w:rPr>
              <w:t>2021年计划</w:t>
            </w:r>
            <w:r>
              <w:br w:type="textWrapping"/>
            </w:r>
            <w:r>
              <w:rPr>
                <w:rFonts w:ascii="宋体" w:hAnsi="宋体" w:eastAsia="宋体"/>
                <w:color w:val="000000"/>
                <w:sz w:val="18"/>
              </w:rPr>
              <w:t>生育补助资</w:t>
            </w:r>
            <w:r>
              <w:br w:type="textWrapping"/>
            </w:r>
            <w:r>
              <w:rPr>
                <w:rFonts w:ascii="宋体" w:hAnsi="宋体" w:eastAsia="宋体"/>
                <w:color w:val="000000"/>
                <w:sz w:val="18"/>
              </w:rPr>
              <w:t>金-省级</w:t>
            </w:r>
            <w:r>
              <w:br w:type="textWrapping"/>
            </w:r>
            <w:r>
              <w:rPr>
                <w:rFonts w:ascii="宋体" w:hAnsi="宋体" w:eastAsia="宋体"/>
                <w:color w:val="000000"/>
                <w:sz w:val="18"/>
              </w:rPr>
              <w:t>(2021年结</w:t>
            </w: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320"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476" w:after="0" w:line="180" w:lineRule="exact"/>
              <w:ind w:left="14" w:right="14"/>
              <w:jc w:val="right"/>
            </w:pPr>
            <w:r>
              <w:rPr>
                <w:rFonts w:ascii="宋体" w:hAnsi="宋体" w:eastAsia="宋体"/>
                <w:color w:val="000000"/>
                <w:sz w:val="18"/>
              </w:rPr>
              <w:t>2.28</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76" w:after="0" w:line="180" w:lineRule="exact"/>
              <w:ind w:left="18" w:right="18"/>
              <w:jc w:val="right"/>
            </w:pPr>
            <w:r>
              <w:rPr>
                <w:rFonts w:ascii="宋体" w:hAnsi="宋体" w:eastAsia="宋体"/>
                <w:color w:val="000000"/>
                <w:sz w:val="18"/>
              </w:rPr>
              <w:t>2.28</w:t>
            </w:r>
          </w:p>
        </w:tc>
        <w:tc>
          <w:tcPr>
            <w:tcW w:w="1076"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588" w:hRule="exact"/>
        </w:trPr>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30" w:right="30"/>
            </w:pPr>
            <w:r>
              <w:rPr>
                <w:rFonts w:ascii="宋体" w:hAnsi="宋体" w:eastAsia="宋体"/>
                <w:color w:val="000000"/>
                <w:sz w:val="18"/>
              </w:rPr>
              <w:t>其他运转类</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14" w:after="0" w:line="180" w:lineRule="exact"/>
              <w:ind w:left="28" w:right="28"/>
            </w:pPr>
            <w:r>
              <w:rPr>
                <w:rFonts w:ascii="宋体" w:hAnsi="宋体" w:eastAsia="宋体"/>
                <w:color w:val="000000"/>
                <w:sz w:val="18"/>
              </w:rPr>
              <w:t>转)</w:t>
            </w:r>
          </w:p>
          <w:p>
            <w:pPr>
              <w:autoSpaceDE w:val="0"/>
              <w:autoSpaceDN w:val="0"/>
              <w:spacing w:before="6" w:after="0" w:line="226" w:lineRule="exact"/>
              <w:ind w:left="28" w:right="28"/>
            </w:pPr>
            <w:r>
              <w:rPr>
                <w:rFonts w:ascii="宋体" w:hAnsi="宋体" w:eastAsia="宋体"/>
                <w:color w:val="000000"/>
                <w:sz w:val="18"/>
              </w:rPr>
              <w:t>下达计划生</w:t>
            </w:r>
            <w:r>
              <w:br w:type="textWrapping"/>
            </w:r>
            <w:r>
              <w:rPr>
                <w:rFonts w:ascii="宋体" w:hAnsi="宋体" w:eastAsia="宋体"/>
                <w:color w:val="000000"/>
                <w:sz w:val="18"/>
              </w:rPr>
              <w:t>育转移支付</w:t>
            </w:r>
            <w:r>
              <w:br w:type="textWrapping"/>
            </w:r>
            <w:r>
              <w:rPr>
                <w:rFonts w:ascii="宋体" w:hAnsi="宋体" w:eastAsia="宋体"/>
                <w:color w:val="000000"/>
                <w:sz w:val="18"/>
              </w:rPr>
              <w:t>补助资金</w:t>
            </w:r>
            <w:r>
              <w:br w:type="textWrapping"/>
            </w:r>
            <w:r>
              <w:rPr>
                <w:rFonts w:ascii="宋体" w:hAnsi="宋体" w:eastAsia="宋体"/>
                <w:color w:val="000000"/>
                <w:sz w:val="18"/>
              </w:rPr>
              <w:t>（豫财社</w:t>
            </w:r>
            <w:r>
              <w:br w:type="textWrapping"/>
            </w:r>
            <w:r>
              <w:rPr>
                <w:rFonts w:ascii="宋体" w:hAnsi="宋体" w:eastAsia="宋体"/>
                <w:color w:val="000000"/>
                <w:sz w:val="18"/>
              </w:rPr>
              <w:t>[2021]42号）(2021年结</w:t>
            </w: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54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706" w:after="0" w:line="180" w:lineRule="exact"/>
              <w:ind w:left="14" w:right="14"/>
              <w:jc w:val="right"/>
            </w:pPr>
            <w:r>
              <w:rPr>
                <w:rFonts w:ascii="宋体" w:hAnsi="宋体" w:eastAsia="宋体"/>
                <w:color w:val="000000"/>
                <w:sz w:val="18"/>
              </w:rPr>
              <w:t>30.23</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706" w:after="0" w:line="180" w:lineRule="exact"/>
              <w:ind w:left="18" w:right="18"/>
              <w:jc w:val="right"/>
            </w:pPr>
            <w:r>
              <w:rPr>
                <w:rFonts w:ascii="宋体" w:hAnsi="宋体" w:eastAsia="宋体"/>
                <w:color w:val="000000"/>
                <w:sz w:val="18"/>
              </w:rPr>
              <w:t>30.23</w:t>
            </w:r>
          </w:p>
        </w:tc>
        <w:tc>
          <w:tcPr>
            <w:tcW w:w="1076"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458" w:hRule="exact"/>
        </w:trPr>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42" w:after="0" w:line="180" w:lineRule="exact"/>
              <w:ind w:left="30" w:right="30"/>
            </w:pPr>
            <w:r>
              <w:rPr>
                <w:rFonts w:ascii="宋体" w:hAnsi="宋体" w:eastAsia="宋体"/>
                <w:color w:val="000000"/>
                <w:sz w:val="18"/>
              </w:rPr>
              <w:t>其他运转类</w:t>
            </w:r>
          </w:p>
        </w:tc>
        <w:tc>
          <w:tcPr>
            <w:tcW w:w="107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12" w:after="0" w:line="180" w:lineRule="exact"/>
              <w:ind w:left="28" w:right="28"/>
            </w:pPr>
            <w:r>
              <w:rPr>
                <w:rFonts w:ascii="宋体" w:hAnsi="宋体" w:eastAsia="宋体"/>
                <w:color w:val="000000"/>
                <w:sz w:val="18"/>
              </w:rPr>
              <w:t>转)</w:t>
            </w:r>
          </w:p>
          <w:p>
            <w:pPr>
              <w:autoSpaceDE w:val="0"/>
              <w:autoSpaceDN w:val="0"/>
              <w:spacing w:before="58" w:after="0" w:line="180" w:lineRule="exact"/>
              <w:ind w:left="28" w:right="28"/>
            </w:pPr>
            <w:r>
              <w:rPr>
                <w:rFonts w:ascii="宋体" w:hAnsi="宋体" w:eastAsia="宋体"/>
                <w:color w:val="000000"/>
                <w:sz w:val="18"/>
              </w:rPr>
              <w:t>(2021年结</w:t>
            </w:r>
          </w:p>
        </w:tc>
        <w:tc>
          <w:tcPr>
            <w:tcW w:w="107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42" w:after="0" w:line="180" w:lineRule="exact"/>
              <w:ind w:left="14" w:right="14"/>
              <w:jc w:val="right"/>
            </w:pPr>
            <w:r>
              <w:rPr>
                <w:rFonts w:ascii="宋体" w:hAnsi="宋体" w:eastAsia="宋体"/>
                <w:color w:val="000000"/>
                <w:sz w:val="18"/>
              </w:rPr>
              <w:t>40.67</w:t>
            </w: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before="142" w:after="0" w:line="180" w:lineRule="exact"/>
              <w:ind w:left="18" w:right="18"/>
              <w:jc w:val="right"/>
            </w:pPr>
            <w:r>
              <w:rPr>
                <w:rFonts w:ascii="宋体" w:hAnsi="宋体" w:eastAsia="宋体"/>
                <w:color w:val="000000"/>
                <w:sz w:val="18"/>
              </w:rPr>
              <w:t>40.67</w:t>
            </w:r>
          </w:p>
        </w:tc>
        <w:tc>
          <w:tcPr>
            <w:tcW w:w="1076"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588" w:hRule="exact"/>
        </w:trPr>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04" w:after="0" w:line="180" w:lineRule="exact"/>
              <w:ind w:left="30" w:right="30"/>
            </w:pPr>
            <w:r>
              <w:rPr>
                <w:rFonts w:ascii="宋体" w:hAnsi="宋体" w:eastAsia="宋体"/>
                <w:color w:val="000000"/>
                <w:sz w:val="18"/>
              </w:rPr>
              <w:t>特定目标类</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16" w:after="0" w:line="180" w:lineRule="exact"/>
              <w:ind w:left="28" w:right="28"/>
            </w:pPr>
            <w:r>
              <w:rPr>
                <w:rFonts w:ascii="宋体" w:hAnsi="宋体" w:eastAsia="宋体"/>
                <w:color w:val="000000"/>
                <w:sz w:val="18"/>
              </w:rPr>
              <w:t>转)</w:t>
            </w:r>
          </w:p>
          <w:p>
            <w:pPr>
              <w:autoSpaceDE w:val="0"/>
              <w:autoSpaceDN w:val="0"/>
              <w:spacing w:before="16" w:after="0" w:line="224" w:lineRule="exact"/>
              <w:ind w:left="28" w:right="132"/>
              <w:jc w:val="both"/>
            </w:pPr>
            <w:r>
              <w:rPr>
                <w:rFonts w:ascii="宋体" w:hAnsi="宋体" w:eastAsia="宋体"/>
                <w:color w:val="000000"/>
                <w:sz w:val="18"/>
              </w:rPr>
              <w:t>生育转移支付资金（农村部分计划生育家庭奖励扶助制度补助资金）</w:t>
            </w: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548" w:after="0" w:line="224"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704" w:after="0" w:line="180" w:lineRule="exact"/>
              <w:ind w:left="14" w:right="14"/>
              <w:jc w:val="right"/>
            </w:pPr>
            <w:r>
              <w:rPr>
                <w:rFonts w:ascii="宋体" w:hAnsi="宋体" w:eastAsia="宋体"/>
                <w:color w:val="000000"/>
                <w:sz w:val="18"/>
              </w:rPr>
              <w:t>86.60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04" w:after="0" w:line="180" w:lineRule="exact"/>
              <w:ind w:left="14" w:right="14"/>
              <w:jc w:val="right"/>
            </w:pPr>
            <w:r>
              <w:rPr>
                <w:rFonts w:ascii="宋体" w:hAnsi="宋体" w:eastAsia="宋体"/>
                <w:color w:val="000000"/>
                <w:sz w:val="18"/>
              </w:rPr>
              <w:t>86.60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588" w:hRule="exact"/>
        </w:trPr>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04"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4" w:lineRule="exact"/>
              <w:ind w:left="28" w:right="28"/>
            </w:pPr>
            <w:r>
              <w:rPr>
                <w:rFonts w:ascii="宋体" w:hAnsi="宋体" w:eastAsia="宋体"/>
                <w:color w:val="000000"/>
                <w:sz w:val="18"/>
              </w:rPr>
              <w:t>2022年计划</w:t>
            </w:r>
            <w:r>
              <w:br w:type="textWrapping"/>
            </w:r>
            <w:r>
              <w:rPr>
                <w:rFonts w:ascii="宋体" w:hAnsi="宋体" w:eastAsia="宋体"/>
                <w:color w:val="000000"/>
                <w:sz w:val="18"/>
              </w:rPr>
              <w:t>生育转移支</w:t>
            </w:r>
            <w:r>
              <w:br w:type="textWrapping"/>
            </w:r>
            <w:r>
              <w:rPr>
                <w:rFonts w:ascii="宋体" w:hAnsi="宋体" w:eastAsia="宋体"/>
                <w:color w:val="000000"/>
                <w:sz w:val="18"/>
              </w:rPr>
              <w:t>付资金（计</w:t>
            </w:r>
            <w:r>
              <w:br w:type="textWrapping"/>
            </w:r>
            <w:r>
              <w:rPr>
                <w:rFonts w:ascii="宋体" w:hAnsi="宋体" w:eastAsia="宋体"/>
                <w:color w:val="000000"/>
                <w:sz w:val="18"/>
              </w:rPr>
              <w:t>划生育家庭</w:t>
            </w:r>
            <w:r>
              <w:br w:type="textWrapping"/>
            </w:r>
            <w:r>
              <w:rPr>
                <w:rFonts w:ascii="宋体" w:hAnsi="宋体" w:eastAsia="宋体"/>
                <w:color w:val="000000"/>
                <w:sz w:val="18"/>
              </w:rPr>
              <w:t>特别扶助制</w:t>
            </w:r>
            <w:r>
              <w:br w:type="textWrapping"/>
            </w:r>
            <w:r>
              <w:rPr>
                <w:rFonts w:ascii="宋体" w:hAnsi="宋体" w:eastAsia="宋体"/>
                <w:color w:val="000000"/>
                <w:sz w:val="18"/>
              </w:rPr>
              <w:t>度补助资</w:t>
            </w:r>
            <w:r>
              <w:br w:type="textWrapping"/>
            </w:r>
            <w:r>
              <w:rPr>
                <w:rFonts w:ascii="宋体" w:hAnsi="宋体" w:eastAsia="宋体"/>
                <w:color w:val="000000"/>
                <w:sz w:val="18"/>
              </w:rPr>
              <w:t>金）</w:t>
            </w: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54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704" w:after="0" w:line="180" w:lineRule="exact"/>
              <w:ind w:left="14" w:right="14"/>
              <w:jc w:val="right"/>
            </w:pPr>
            <w:r>
              <w:rPr>
                <w:rFonts w:ascii="宋体" w:hAnsi="宋体" w:eastAsia="宋体"/>
                <w:color w:val="000000"/>
                <w:sz w:val="18"/>
              </w:rPr>
              <w:t>18.40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704" w:after="0" w:line="180" w:lineRule="exact"/>
              <w:ind w:left="14" w:right="14"/>
              <w:jc w:val="right"/>
            </w:pPr>
            <w:r>
              <w:rPr>
                <w:rFonts w:ascii="宋体" w:hAnsi="宋体" w:eastAsia="宋体"/>
                <w:color w:val="000000"/>
                <w:sz w:val="18"/>
              </w:rPr>
              <w:t>18.40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570" w:hRule="exact"/>
        </w:trPr>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4" w:lineRule="exact"/>
              <w:ind w:left="28" w:right="126"/>
              <w:jc w:val="both"/>
            </w:pPr>
            <w:r>
              <w:rPr>
                <w:rFonts w:ascii="宋体" w:hAnsi="宋体" w:eastAsia="宋体"/>
                <w:color w:val="000000"/>
                <w:sz w:val="18"/>
              </w:rPr>
              <w:t>2022年省级计划生育转移支付资金（农村部分计划生育家庭奖励扶助制度）</w:t>
            </w: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54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706" w:after="0" w:line="180" w:lineRule="exact"/>
              <w:ind w:left="14" w:right="14"/>
              <w:jc w:val="right"/>
            </w:pPr>
            <w:r>
              <w:rPr>
                <w:rFonts w:ascii="宋体" w:hAnsi="宋体" w:eastAsia="宋体"/>
                <w:color w:val="000000"/>
                <w:sz w:val="18"/>
              </w:rPr>
              <w:t>17.40</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14" w:right="14"/>
              <w:jc w:val="right"/>
            </w:pPr>
            <w:r>
              <w:rPr>
                <w:rFonts w:ascii="宋体" w:hAnsi="宋体" w:eastAsia="宋体"/>
                <w:color w:val="000000"/>
                <w:sz w:val="18"/>
              </w:rPr>
              <w:t>17.40</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6"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440" w:bottom="874"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75"/>
        <w:gridCol w:w="1075"/>
        <w:gridCol w:w="1073"/>
        <w:gridCol w:w="1075"/>
        <w:gridCol w:w="1075"/>
        <w:gridCol w:w="1075"/>
        <w:gridCol w:w="1073"/>
        <w:gridCol w:w="1077"/>
        <w:gridCol w:w="1073"/>
        <w:gridCol w:w="1075"/>
        <w:gridCol w:w="1075"/>
        <w:gridCol w:w="1129"/>
      </w:tblGrid>
      <w:tr>
        <w:tblPrEx>
          <w:tblCellMar>
            <w:top w:w="0" w:type="dxa"/>
            <w:left w:w="108" w:type="dxa"/>
            <w:bottom w:w="0" w:type="dxa"/>
            <w:right w:w="108" w:type="dxa"/>
          </w:tblCellMar>
        </w:tblPrEx>
        <w:trPr>
          <w:trHeight w:val="1176" w:hRule="exact"/>
        </w:trPr>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6" w:after="0" w:line="180" w:lineRule="exact"/>
              <w:ind w:left="30" w:right="30"/>
            </w:pPr>
            <w:r>
              <w:rPr>
                <w:rFonts w:ascii="宋体" w:hAnsi="宋体" w:eastAsia="宋体"/>
                <w:color w:val="000000"/>
                <w:sz w:val="18"/>
              </w:rPr>
              <w:t>特定目标类</w:t>
            </w:r>
          </w:p>
        </w:tc>
        <w:tc>
          <w:tcPr>
            <w:tcW w:w="1075"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4" w:lineRule="exact"/>
              <w:ind w:left="28" w:right="28"/>
            </w:pPr>
            <w:r>
              <w:rPr>
                <w:rFonts w:ascii="宋体" w:hAnsi="宋体" w:eastAsia="宋体"/>
                <w:color w:val="000000"/>
                <w:sz w:val="18"/>
              </w:rPr>
              <w:t>计划生育转</w:t>
            </w:r>
            <w:r>
              <w:br w:type="textWrapping"/>
            </w:r>
            <w:r>
              <w:rPr>
                <w:rFonts w:ascii="宋体" w:hAnsi="宋体" w:eastAsia="宋体"/>
                <w:color w:val="000000"/>
                <w:sz w:val="18"/>
              </w:rPr>
              <w:t>移支付资金</w:t>
            </w:r>
            <w:r>
              <w:br w:type="textWrapping"/>
            </w:r>
            <w:r>
              <w:rPr>
                <w:rFonts w:ascii="宋体" w:hAnsi="宋体" w:eastAsia="宋体"/>
                <w:color w:val="000000"/>
                <w:sz w:val="18"/>
              </w:rPr>
              <w:t>（计划生育</w:t>
            </w:r>
            <w:r>
              <w:br w:type="textWrapping"/>
            </w:r>
            <w:r>
              <w:rPr>
                <w:rFonts w:ascii="宋体" w:hAnsi="宋体" w:eastAsia="宋体"/>
                <w:color w:val="000000"/>
                <w:sz w:val="18"/>
              </w:rPr>
              <w:t>家庭特别扶</w:t>
            </w:r>
            <w:r>
              <w:br w:type="textWrapping"/>
            </w:r>
            <w:r>
              <w:rPr>
                <w:rFonts w:ascii="宋体" w:hAnsi="宋体" w:eastAsia="宋体"/>
                <w:color w:val="000000"/>
                <w:sz w:val="18"/>
              </w:rPr>
              <w:t>助制度补</w:t>
            </w:r>
            <w:r>
              <w:br w:type="textWrapping"/>
            </w:r>
            <w:r>
              <w:rPr>
                <w:rFonts w:ascii="宋体" w:hAnsi="宋体" w:eastAsia="宋体"/>
                <w:color w:val="000000"/>
                <w:sz w:val="18"/>
              </w:rPr>
              <w:t>助）</w:t>
            </w:r>
          </w:p>
        </w:tc>
        <w:tc>
          <w:tcPr>
            <w:tcW w:w="1073"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434"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5"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96" w:after="0" w:line="180" w:lineRule="exact"/>
              <w:ind w:left="14" w:right="14"/>
              <w:jc w:val="right"/>
            </w:pPr>
            <w:r>
              <w:rPr>
                <w:rFonts w:ascii="宋体" w:hAnsi="宋体" w:eastAsia="宋体"/>
                <w:color w:val="000000"/>
                <w:sz w:val="18"/>
              </w:rPr>
              <w:t>13.00</w:t>
            </w: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596" w:after="0" w:line="180" w:lineRule="exact"/>
              <w:ind w:left="14" w:right="14"/>
              <w:jc w:val="right"/>
            </w:pPr>
            <w:r>
              <w:rPr>
                <w:rFonts w:ascii="宋体" w:hAnsi="宋体" w:eastAsia="宋体"/>
                <w:color w:val="000000"/>
                <w:sz w:val="18"/>
              </w:rPr>
              <w:t>13.00</w:t>
            </w: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3"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7"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3"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9"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371" w:hRule="exact"/>
        </w:trPr>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30" w:right="30"/>
            </w:pPr>
            <w:r>
              <w:rPr>
                <w:rFonts w:ascii="宋体" w:hAnsi="宋体" w:eastAsia="宋体"/>
                <w:color w:val="000000"/>
                <w:sz w:val="18"/>
              </w:rPr>
              <w:t>特定目标类</w:t>
            </w:r>
          </w:p>
        </w:tc>
        <w:tc>
          <w:tcPr>
            <w:tcW w:w="1075"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100" w:after="0" w:line="224" w:lineRule="exact"/>
              <w:ind w:left="28" w:right="132"/>
              <w:jc w:val="both"/>
            </w:pPr>
            <w:r>
              <w:rPr>
                <w:rFonts w:ascii="宋体" w:hAnsi="宋体" w:eastAsia="宋体"/>
                <w:color w:val="000000"/>
                <w:sz w:val="18"/>
              </w:rPr>
              <w:t>计划生育转移支付资金（城镇独生子女父母奖励扶助制度补助资金）</w:t>
            </w:r>
          </w:p>
        </w:tc>
        <w:tc>
          <w:tcPr>
            <w:tcW w:w="1073"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54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5"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706" w:after="0" w:line="180" w:lineRule="exact"/>
              <w:ind w:left="14" w:right="14"/>
              <w:jc w:val="right"/>
            </w:pPr>
            <w:r>
              <w:rPr>
                <w:rFonts w:ascii="宋体" w:hAnsi="宋体" w:eastAsia="宋体"/>
                <w:color w:val="000000"/>
                <w:sz w:val="18"/>
              </w:rPr>
              <w:t>6.00</w:t>
            </w: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14" w:right="14"/>
              <w:jc w:val="right"/>
            </w:pPr>
            <w:r>
              <w:rPr>
                <w:rFonts w:ascii="宋体" w:hAnsi="宋体" w:eastAsia="宋体"/>
                <w:color w:val="000000"/>
                <w:sz w:val="18"/>
              </w:rPr>
              <w:t>6.00</w:t>
            </w: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3"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7"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3"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9"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394" w:hRule="exact"/>
        </w:trPr>
        <w:tc>
          <w:tcPr>
            <w:tcW w:w="1075"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8" w:after="0" w:line="180" w:lineRule="exact"/>
              <w:ind w:left="30" w:right="30"/>
            </w:pPr>
            <w:r>
              <w:rPr>
                <w:rFonts w:ascii="宋体" w:hAnsi="宋体" w:eastAsia="宋体"/>
                <w:color w:val="000000"/>
                <w:sz w:val="18"/>
              </w:rPr>
              <w:t>其他运转类</w:t>
            </w:r>
          </w:p>
        </w:tc>
        <w:tc>
          <w:tcPr>
            <w:tcW w:w="1075"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6" w:lineRule="exact"/>
              <w:ind w:left="28" w:right="28"/>
            </w:pPr>
            <w:r>
              <w:rPr>
                <w:rFonts w:ascii="宋体" w:hAnsi="宋体" w:eastAsia="宋体"/>
                <w:color w:val="000000"/>
                <w:sz w:val="18"/>
              </w:rPr>
              <w:t>离休荣军医</w:t>
            </w:r>
            <w:r>
              <w:br w:type="textWrapping"/>
            </w:r>
            <w:r>
              <w:rPr>
                <w:rFonts w:ascii="宋体" w:hAnsi="宋体" w:eastAsia="宋体"/>
                <w:color w:val="000000"/>
                <w:sz w:val="18"/>
              </w:rPr>
              <w:t>疗费</w:t>
            </w:r>
          </w:p>
        </w:tc>
        <w:tc>
          <w:tcPr>
            <w:tcW w:w="107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1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5"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38" w:after="0" w:line="180" w:lineRule="exact"/>
              <w:ind w:left="12" w:right="12"/>
              <w:jc w:val="right"/>
            </w:pPr>
            <w:r>
              <w:rPr>
                <w:rFonts w:ascii="宋体" w:hAnsi="宋体" w:eastAsia="宋体"/>
                <w:color w:val="000000"/>
                <w:sz w:val="18"/>
              </w:rPr>
              <w:t>390.00</w:t>
            </w:r>
          </w:p>
        </w:tc>
        <w:tc>
          <w:tcPr>
            <w:tcW w:w="1075"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8" w:after="0" w:line="180" w:lineRule="exact"/>
              <w:ind w:left="14" w:right="14"/>
              <w:jc w:val="right"/>
            </w:pPr>
            <w:r>
              <w:rPr>
                <w:rFonts w:ascii="宋体" w:hAnsi="宋体" w:eastAsia="宋体"/>
                <w:color w:val="000000"/>
                <w:sz w:val="18"/>
              </w:rPr>
              <w:t>390.00</w:t>
            </w:r>
          </w:p>
        </w:tc>
        <w:tc>
          <w:tcPr>
            <w:tcW w:w="107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3"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7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73"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129" w:type="dxa"/>
            <w:tcBorders>
              <w:top w:val="single" w:color="000000" w:sz="6"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782" w:hRule="exact"/>
        </w:trPr>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其他运转类</w:t>
            </w:r>
          </w:p>
        </w:tc>
        <w:tc>
          <w:tcPr>
            <w:tcW w:w="1075"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卫生健康人</w:t>
            </w:r>
            <w:r>
              <w:br w:type="textWrapping"/>
            </w:r>
            <w:r>
              <w:rPr>
                <w:rFonts w:ascii="宋体" w:hAnsi="宋体" w:eastAsia="宋体"/>
                <w:color w:val="000000"/>
                <w:sz w:val="18"/>
              </w:rPr>
              <w:t>才（含万名</w:t>
            </w:r>
            <w:r>
              <w:br w:type="textWrapping"/>
            </w:r>
            <w:r>
              <w:rPr>
                <w:rFonts w:ascii="宋体" w:hAnsi="宋体" w:eastAsia="宋体"/>
                <w:color w:val="000000"/>
                <w:sz w:val="18"/>
              </w:rPr>
              <w:t>医师）(2021年结转)</w:t>
            </w:r>
          </w:p>
        </w:tc>
        <w:tc>
          <w:tcPr>
            <w:tcW w:w="1073"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204"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5"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57.05</w:t>
            </w: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3"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7"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364" w:after="0" w:line="180" w:lineRule="exact"/>
              <w:ind w:left="18" w:right="18"/>
              <w:jc w:val="right"/>
            </w:pPr>
            <w:r>
              <w:rPr>
                <w:rFonts w:ascii="宋体" w:hAnsi="宋体" w:eastAsia="宋体"/>
                <w:color w:val="000000"/>
                <w:sz w:val="18"/>
              </w:rPr>
              <w:t>57.05</w:t>
            </w:r>
          </w:p>
        </w:tc>
        <w:tc>
          <w:tcPr>
            <w:tcW w:w="1073"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9"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rPr>
          <w:trHeight w:val="588" w:hRule="exact"/>
        </w:trPr>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其他运转类</w:t>
            </w:r>
          </w:p>
        </w:tc>
        <w:tc>
          <w:tcPr>
            <w:tcW w:w="1075"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126"/>
              <w:jc w:val="both"/>
            </w:pPr>
            <w:r>
              <w:rPr>
                <w:rFonts w:ascii="宋体" w:hAnsi="宋体" w:eastAsia="宋体"/>
                <w:color w:val="000000"/>
                <w:sz w:val="18"/>
              </w:rPr>
              <w:t>2022年新冠疫情防控项目</w:t>
            </w:r>
          </w:p>
        </w:tc>
        <w:tc>
          <w:tcPr>
            <w:tcW w:w="1073"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92"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健康委员会</w:t>
            </w:r>
          </w:p>
        </w:tc>
        <w:tc>
          <w:tcPr>
            <w:tcW w:w="1075"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4000.00</w:t>
            </w: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12" w:right="12"/>
              <w:jc w:val="right"/>
            </w:pPr>
            <w:r>
              <w:rPr>
                <w:rFonts w:ascii="宋体" w:hAnsi="宋体" w:eastAsia="宋体"/>
                <w:color w:val="000000"/>
                <w:sz w:val="18"/>
              </w:rPr>
              <w:t>4000.00</w:t>
            </w:r>
          </w:p>
        </w:tc>
        <w:tc>
          <w:tcPr>
            <w:tcW w:w="1073"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7"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3"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9"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88" w:hRule="exact"/>
        </w:trPr>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其他运转类</w:t>
            </w:r>
          </w:p>
        </w:tc>
        <w:tc>
          <w:tcPr>
            <w:tcW w:w="1075"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8" w:lineRule="exact"/>
              <w:ind w:left="28" w:right="28"/>
            </w:pPr>
            <w:r>
              <w:rPr>
                <w:rFonts w:ascii="宋体" w:hAnsi="宋体" w:eastAsia="宋体"/>
                <w:color w:val="000000"/>
                <w:sz w:val="18"/>
              </w:rPr>
              <w:t>伊川120急救指挥中心网</w:t>
            </w:r>
            <w:r>
              <w:br w:type="textWrapping"/>
            </w:r>
            <w:r>
              <w:rPr>
                <w:rFonts w:ascii="宋体" w:hAnsi="宋体" w:eastAsia="宋体"/>
                <w:color w:val="000000"/>
                <w:sz w:val="18"/>
              </w:rPr>
              <w:t>络维护费</w:t>
            </w:r>
          </w:p>
        </w:tc>
        <w:tc>
          <w:tcPr>
            <w:tcW w:w="1073"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92" w:after="0" w:line="226" w:lineRule="exact"/>
              <w:ind w:left="32" w:right="32"/>
            </w:pPr>
            <w:r>
              <w:rPr>
                <w:rFonts w:ascii="宋体" w:hAnsi="宋体" w:eastAsia="宋体"/>
                <w:color w:val="000000"/>
                <w:sz w:val="18"/>
              </w:rPr>
              <w:t>伊川县120急救指挥中心</w:t>
            </w:r>
          </w:p>
        </w:tc>
        <w:tc>
          <w:tcPr>
            <w:tcW w:w="1075"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w:t>
            </w: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w:t>
            </w: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3"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7" w:type="dxa"/>
            <w:tcBorders>
              <w:top w:val="single" w:color="000000" w:sz="8" w:space="0"/>
              <w:left w:val="single" w:color="000000" w:sz="6" w:space="0"/>
              <w:bottom w:val="single" w:color="000000" w:sz="6" w:space="0"/>
              <w:right w:val="single" w:color="000000" w:sz="6" w:space="0"/>
            </w:tcBorders>
            <w:tcMar>
              <w:left w:w="0" w:type="dxa"/>
              <w:right w:w="0" w:type="dxa"/>
            </w:tcMar>
          </w:tcPr>
          <w:p/>
        </w:tc>
        <w:tc>
          <w:tcPr>
            <w:tcW w:w="1073"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9"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782" w:hRule="exact"/>
        </w:trPr>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特定目标类</w:t>
            </w:r>
          </w:p>
        </w:tc>
        <w:tc>
          <w:tcPr>
            <w:tcW w:w="1075"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28" w:right="28"/>
            </w:pPr>
            <w:r>
              <w:rPr>
                <w:rFonts w:ascii="宋体" w:hAnsi="宋体" w:eastAsia="宋体"/>
                <w:color w:val="000000"/>
                <w:sz w:val="18"/>
              </w:rPr>
              <w:t>县域医疗中</w:t>
            </w:r>
            <w:r>
              <w:br w:type="textWrapping"/>
            </w:r>
            <w:r>
              <w:rPr>
                <w:rFonts w:ascii="宋体" w:hAnsi="宋体" w:eastAsia="宋体"/>
                <w:color w:val="000000"/>
                <w:sz w:val="18"/>
              </w:rPr>
              <w:t>心建设</w:t>
            </w:r>
            <w:r>
              <w:br w:type="textWrapping"/>
            </w:r>
            <w:r>
              <w:rPr>
                <w:rFonts w:ascii="宋体" w:hAnsi="宋体" w:eastAsia="宋体"/>
                <w:color w:val="000000"/>
                <w:sz w:val="18"/>
              </w:rPr>
              <w:t>（2021年结</w:t>
            </w:r>
            <w:r>
              <w:br w:type="textWrapping"/>
            </w:r>
            <w:r>
              <w:rPr>
                <w:rFonts w:ascii="宋体" w:hAnsi="宋体" w:eastAsia="宋体"/>
                <w:color w:val="000000"/>
                <w:sz w:val="18"/>
              </w:rPr>
              <w:t>转）</w:t>
            </w:r>
          </w:p>
        </w:tc>
        <w:tc>
          <w:tcPr>
            <w:tcW w:w="1073"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204" w:after="0" w:line="226" w:lineRule="exact"/>
              <w:ind w:left="32" w:right="32"/>
            </w:pPr>
            <w:r>
              <w:rPr>
                <w:rFonts w:ascii="宋体" w:hAnsi="宋体" w:eastAsia="宋体"/>
                <w:color w:val="000000"/>
                <w:sz w:val="18"/>
              </w:rPr>
              <w:t>伊川县人民</w:t>
            </w:r>
            <w:r>
              <w:br w:type="textWrapping"/>
            </w:r>
            <w:r>
              <w:rPr>
                <w:rFonts w:ascii="宋体" w:hAnsi="宋体" w:eastAsia="宋体"/>
                <w:color w:val="000000"/>
                <w:sz w:val="18"/>
              </w:rPr>
              <w:t>医院</w:t>
            </w:r>
          </w:p>
        </w:tc>
        <w:tc>
          <w:tcPr>
            <w:tcW w:w="1075"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1546.01</w:t>
            </w: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3"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7"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3"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364" w:after="0" w:line="180" w:lineRule="exact"/>
              <w:ind w:left="14" w:right="14"/>
              <w:jc w:val="right"/>
            </w:pPr>
            <w:r>
              <w:rPr>
                <w:rFonts w:ascii="宋体" w:hAnsi="宋体" w:eastAsia="宋体"/>
                <w:color w:val="000000"/>
                <w:sz w:val="18"/>
              </w:rPr>
              <w:t>1546.01</w:t>
            </w: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9"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1370" w:hRule="exact"/>
        </w:trPr>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30" w:right="30"/>
            </w:pPr>
            <w:r>
              <w:rPr>
                <w:rFonts w:ascii="宋体" w:hAnsi="宋体" w:eastAsia="宋体"/>
                <w:color w:val="000000"/>
                <w:sz w:val="18"/>
              </w:rPr>
              <w:t>其他运转类</w:t>
            </w:r>
          </w:p>
        </w:tc>
        <w:tc>
          <w:tcPr>
            <w:tcW w:w="1075"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4" w:lineRule="exact"/>
              <w:ind w:left="28" w:right="28"/>
            </w:pPr>
            <w:r>
              <w:rPr>
                <w:rFonts w:ascii="宋体" w:hAnsi="宋体" w:eastAsia="宋体"/>
                <w:color w:val="000000"/>
                <w:sz w:val="18"/>
              </w:rPr>
              <w:t>提前下达</w:t>
            </w:r>
            <w:r>
              <w:br w:type="textWrapping"/>
            </w:r>
            <w:r>
              <w:rPr>
                <w:rFonts w:ascii="宋体" w:hAnsi="宋体" w:eastAsia="宋体"/>
                <w:color w:val="000000"/>
                <w:sz w:val="18"/>
              </w:rPr>
              <w:t>2021年基本</w:t>
            </w:r>
            <w:r>
              <w:br w:type="textWrapping"/>
            </w:r>
            <w:r>
              <w:rPr>
                <w:rFonts w:ascii="宋体" w:hAnsi="宋体" w:eastAsia="宋体"/>
                <w:color w:val="000000"/>
                <w:sz w:val="18"/>
              </w:rPr>
              <w:t>公共卫生服</w:t>
            </w:r>
            <w:r>
              <w:br w:type="textWrapping"/>
            </w:r>
            <w:r>
              <w:rPr>
                <w:rFonts w:ascii="宋体" w:hAnsi="宋体" w:eastAsia="宋体"/>
                <w:color w:val="000000"/>
                <w:sz w:val="18"/>
              </w:rPr>
              <w:t>务中央补助</w:t>
            </w:r>
            <w:r>
              <w:br w:type="textWrapping"/>
            </w:r>
            <w:r>
              <w:rPr>
                <w:rFonts w:ascii="宋体" w:hAnsi="宋体" w:eastAsia="宋体"/>
                <w:color w:val="000000"/>
                <w:sz w:val="18"/>
              </w:rPr>
              <w:t>资金-市县</w:t>
            </w:r>
            <w:r>
              <w:br w:type="textWrapping"/>
            </w:r>
            <w:r>
              <w:rPr>
                <w:rFonts w:ascii="宋体" w:hAnsi="宋体" w:eastAsia="宋体"/>
                <w:color w:val="000000"/>
                <w:sz w:val="18"/>
              </w:rPr>
              <w:t>（2021年结</w:t>
            </w:r>
            <w:r>
              <w:br w:type="textWrapping"/>
            </w:r>
            <w:r>
              <w:rPr>
                <w:rFonts w:ascii="宋体" w:hAnsi="宋体" w:eastAsia="宋体"/>
                <w:color w:val="000000"/>
                <w:sz w:val="18"/>
              </w:rPr>
              <w:t>转）</w:t>
            </w:r>
          </w:p>
        </w:tc>
        <w:tc>
          <w:tcPr>
            <w:tcW w:w="1073"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546" w:after="0" w:line="226" w:lineRule="exact"/>
              <w:ind w:left="32" w:right="32"/>
            </w:pPr>
            <w:r>
              <w:rPr>
                <w:rFonts w:ascii="宋体" w:hAnsi="宋体" w:eastAsia="宋体"/>
                <w:color w:val="000000"/>
                <w:sz w:val="18"/>
              </w:rPr>
              <w:t>伊川县卫生</w:t>
            </w:r>
            <w:r>
              <w:br w:type="textWrapping"/>
            </w:r>
            <w:r>
              <w:rPr>
                <w:rFonts w:ascii="宋体" w:hAnsi="宋体" w:eastAsia="宋体"/>
                <w:color w:val="000000"/>
                <w:sz w:val="18"/>
              </w:rPr>
              <w:t>监督中心</w:t>
            </w:r>
          </w:p>
        </w:tc>
        <w:tc>
          <w:tcPr>
            <w:tcW w:w="1075"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706" w:after="0" w:line="180" w:lineRule="exact"/>
              <w:ind w:left="14" w:right="14"/>
              <w:jc w:val="right"/>
            </w:pPr>
            <w:r>
              <w:rPr>
                <w:rFonts w:ascii="宋体" w:hAnsi="宋体" w:eastAsia="宋体"/>
                <w:color w:val="000000"/>
                <w:sz w:val="18"/>
              </w:rPr>
              <w:t>9.00</w:t>
            </w: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3"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77"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706" w:after="0" w:line="180" w:lineRule="exact"/>
              <w:ind w:left="18" w:right="18"/>
              <w:jc w:val="right"/>
            </w:pPr>
            <w:r>
              <w:rPr>
                <w:rFonts w:ascii="宋体" w:hAnsi="宋体" w:eastAsia="宋体"/>
                <w:color w:val="000000"/>
                <w:sz w:val="18"/>
              </w:rPr>
              <w:t>9.00</w:t>
            </w:r>
          </w:p>
        </w:tc>
        <w:tc>
          <w:tcPr>
            <w:tcW w:w="1073"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29"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88" w:hRule="exact"/>
        </w:trPr>
        <w:tc>
          <w:tcPr>
            <w:tcW w:w="1075"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特定目标类</w:t>
            </w:r>
          </w:p>
        </w:tc>
        <w:tc>
          <w:tcPr>
            <w:tcW w:w="1075"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96" w:after="0" w:line="226" w:lineRule="exact"/>
              <w:ind w:left="28" w:right="28"/>
            </w:pPr>
            <w:r>
              <w:rPr>
                <w:rFonts w:ascii="宋体" w:hAnsi="宋体" w:eastAsia="宋体"/>
                <w:color w:val="000000"/>
                <w:sz w:val="18"/>
              </w:rPr>
              <w:t>突发卫生应</w:t>
            </w:r>
            <w:r>
              <w:br w:type="textWrapping"/>
            </w:r>
            <w:r>
              <w:rPr>
                <w:rFonts w:ascii="宋体" w:hAnsi="宋体" w:eastAsia="宋体"/>
                <w:color w:val="000000"/>
                <w:sz w:val="18"/>
              </w:rPr>
              <w:t>急项目</w:t>
            </w:r>
          </w:p>
        </w:tc>
        <w:tc>
          <w:tcPr>
            <w:tcW w:w="1073"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20" w:lineRule="exact"/>
              <w:ind w:left="32" w:right="126"/>
              <w:jc w:val="both"/>
            </w:pPr>
            <w:r>
              <w:rPr>
                <w:rFonts w:ascii="宋体" w:hAnsi="宋体" w:eastAsia="宋体"/>
                <w:color w:val="000000"/>
                <w:sz w:val="18"/>
              </w:rPr>
              <w:t>伊川县疾病预防控制中心</w:t>
            </w:r>
          </w:p>
        </w:tc>
        <w:tc>
          <w:tcPr>
            <w:tcW w:w="1075"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15.00</w:t>
            </w:r>
          </w:p>
        </w:tc>
        <w:tc>
          <w:tcPr>
            <w:tcW w:w="1075"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15.00</w:t>
            </w:r>
          </w:p>
        </w:tc>
        <w:tc>
          <w:tcPr>
            <w:tcW w:w="107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3"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77"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73"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129" w:type="dxa"/>
            <w:tcBorders>
              <w:top w:val="single" w:color="000000" w:sz="6" w:space="0"/>
              <w:left w:val="single" w:color="000000" w:sz="8" w:space="0"/>
              <w:bottom w:val="single" w:color="000000" w:sz="6" w:space="0"/>
              <w:right w:val="single" w:color="000000" w:sz="8" w:space="0"/>
            </w:tcBorders>
            <w:tcMar>
              <w:left w:w="0" w:type="dxa"/>
              <w:right w:w="0" w:type="dxa"/>
            </w:tcMar>
          </w:tcPr>
          <w:p/>
        </w:tc>
      </w:tr>
      <w:tr>
        <w:trPr>
          <w:trHeight w:val="588" w:hRule="exact"/>
        </w:trPr>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254" w:after="0" w:line="180" w:lineRule="exact"/>
              <w:ind w:left="30" w:right="30"/>
            </w:pPr>
            <w:r>
              <w:rPr>
                <w:rFonts w:ascii="宋体" w:hAnsi="宋体" w:eastAsia="宋体"/>
                <w:color w:val="000000"/>
                <w:sz w:val="18"/>
              </w:rPr>
              <w:t>特定目标类</w:t>
            </w:r>
          </w:p>
        </w:tc>
        <w:tc>
          <w:tcPr>
            <w:tcW w:w="1075"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96" w:after="0" w:line="226" w:lineRule="exact"/>
              <w:ind w:left="28" w:right="28"/>
            </w:pPr>
            <w:r>
              <w:rPr>
                <w:rFonts w:ascii="宋体" w:hAnsi="宋体" w:eastAsia="宋体"/>
                <w:color w:val="000000"/>
                <w:sz w:val="18"/>
              </w:rPr>
              <w:t>慢性病防治</w:t>
            </w:r>
            <w:r>
              <w:br w:type="textWrapping"/>
            </w:r>
            <w:r>
              <w:rPr>
                <w:rFonts w:ascii="宋体" w:hAnsi="宋体" w:eastAsia="宋体"/>
                <w:color w:val="000000"/>
                <w:sz w:val="18"/>
              </w:rPr>
              <w:t>项目</w:t>
            </w:r>
          </w:p>
        </w:tc>
        <w:tc>
          <w:tcPr>
            <w:tcW w:w="1073"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20" w:lineRule="exact"/>
              <w:ind w:left="32" w:right="126"/>
              <w:jc w:val="both"/>
            </w:pPr>
            <w:r>
              <w:rPr>
                <w:rFonts w:ascii="宋体" w:hAnsi="宋体" w:eastAsia="宋体"/>
                <w:color w:val="000000"/>
                <w:sz w:val="18"/>
              </w:rPr>
              <w:t>伊川县疾病预防控制中心</w:t>
            </w:r>
          </w:p>
        </w:tc>
        <w:tc>
          <w:tcPr>
            <w:tcW w:w="1075"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254" w:after="0" w:line="180" w:lineRule="exact"/>
              <w:ind w:left="14" w:right="14"/>
              <w:jc w:val="right"/>
            </w:pPr>
            <w:r>
              <w:rPr>
                <w:rFonts w:ascii="宋体" w:hAnsi="宋体" w:eastAsia="宋体"/>
                <w:color w:val="000000"/>
                <w:sz w:val="18"/>
              </w:rPr>
              <w:t>10.00</w:t>
            </w: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254" w:after="0" w:line="180" w:lineRule="exact"/>
              <w:ind w:left="14" w:right="14"/>
              <w:jc w:val="right"/>
            </w:pPr>
            <w:r>
              <w:rPr>
                <w:rFonts w:ascii="宋体" w:hAnsi="宋体" w:eastAsia="宋体"/>
                <w:color w:val="000000"/>
                <w:sz w:val="18"/>
              </w:rPr>
              <w:t>10.00</w:t>
            </w: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3"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77"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3"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5"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29"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88" w:hRule="exact"/>
        </w:trPr>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特定目标类</w:t>
            </w:r>
          </w:p>
        </w:tc>
        <w:tc>
          <w:tcPr>
            <w:tcW w:w="1075"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100" w:after="0" w:line="222" w:lineRule="exact"/>
              <w:ind w:left="28" w:right="28"/>
            </w:pPr>
            <w:r>
              <w:rPr>
                <w:rFonts w:ascii="宋体" w:hAnsi="宋体" w:eastAsia="宋体"/>
                <w:color w:val="000000"/>
                <w:sz w:val="18"/>
              </w:rPr>
              <w:t>免疫规划项</w:t>
            </w:r>
            <w:r>
              <w:br w:type="textWrapping"/>
            </w:r>
            <w:r>
              <w:rPr>
                <w:rFonts w:ascii="宋体" w:hAnsi="宋体" w:eastAsia="宋体"/>
                <w:color w:val="000000"/>
                <w:sz w:val="18"/>
              </w:rPr>
              <w:t>目</w:t>
            </w:r>
          </w:p>
        </w:tc>
        <w:tc>
          <w:tcPr>
            <w:tcW w:w="1073"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20" w:lineRule="exact"/>
              <w:ind w:left="32" w:right="126"/>
              <w:jc w:val="both"/>
            </w:pPr>
            <w:r>
              <w:rPr>
                <w:rFonts w:ascii="宋体" w:hAnsi="宋体" w:eastAsia="宋体"/>
                <w:color w:val="000000"/>
                <w:sz w:val="18"/>
              </w:rPr>
              <w:t>伊川县疾病预防控制中心</w:t>
            </w:r>
          </w:p>
        </w:tc>
        <w:tc>
          <w:tcPr>
            <w:tcW w:w="1075"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60.00</w:t>
            </w: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60.00</w:t>
            </w: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3"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7"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3"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9"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588" w:hRule="exact"/>
        </w:trPr>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特定目标类</w:t>
            </w:r>
          </w:p>
        </w:tc>
        <w:tc>
          <w:tcPr>
            <w:tcW w:w="1075"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92" w:after="0" w:line="226" w:lineRule="exact"/>
              <w:ind w:left="28" w:right="28"/>
            </w:pPr>
            <w:r>
              <w:rPr>
                <w:rFonts w:ascii="宋体" w:hAnsi="宋体" w:eastAsia="宋体"/>
                <w:color w:val="000000"/>
                <w:sz w:val="18"/>
              </w:rPr>
              <w:t>布病防治项</w:t>
            </w:r>
            <w:r>
              <w:br w:type="textWrapping"/>
            </w:r>
            <w:r>
              <w:rPr>
                <w:rFonts w:ascii="宋体" w:hAnsi="宋体" w:eastAsia="宋体"/>
                <w:color w:val="000000"/>
                <w:sz w:val="18"/>
              </w:rPr>
              <w:t>目</w:t>
            </w:r>
          </w:p>
        </w:tc>
        <w:tc>
          <w:tcPr>
            <w:tcW w:w="1073"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20" w:lineRule="exact"/>
              <w:ind w:left="32" w:right="126"/>
              <w:jc w:val="both"/>
            </w:pPr>
            <w:r>
              <w:rPr>
                <w:rFonts w:ascii="宋体" w:hAnsi="宋体" w:eastAsia="宋体"/>
                <w:color w:val="000000"/>
                <w:sz w:val="18"/>
              </w:rPr>
              <w:t>伊川县疾病预防控制中心</w:t>
            </w:r>
          </w:p>
        </w:tc>
        <w:tc>
          <w:tcPr>
            <w:tcW w:w="1075"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7.50</w:t>
            </w: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7.50</w:t>
            </w: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3"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77"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3"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5"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29" w:type="dxa"/>
            <w:tcBorders>
              <w:top w:val="single" w:color="000000" w:sz="8" w:space="0"/>
              <w:left w:val="single" w:color="000000" w:sz="8" w:space="0"/>
              <w:bottom w:val="single" w:color="000000" w:sz="8"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440" w:bottom="302" w:left="1070" w:header="720" w:footer="720" w:gutter="0"/>
          <w:pgNumType w:fmt="numberInDash"/>
          <w:cols w:space="720" w:num="1"/>
          <w:docGrid w:linePitch="360" w:charSpace="0"/>
        </w:sectPr>
      </w:pPr>
    </w:p>
    <w:p>
      <w:pPr>
        <w:autoSpaceDE w:val="0"/>
        <w:autoSpaceDN w:val="0"/>
        <w:spacing w:after="0" w:line="188" w:lineRule="exact"/>
      </w:pPr>
    </w:p>
    <w:tbl>
      <w:tblPr>
        <w:tblStyle w:val="33"/>
        <w:tblW w:w="0" w:type="auto"/>
        <w:tblInd w:w="10" w:type="dxa"/>
        <w:tblLayout w:type="fixed"/>
        <w:tblCellMar>
          <w:top w:w="0" w:type="dxa"/>
          <w:left w:w="108" w:type="dxa"/>
          <w:bottom w:w="0" w:type="dxa"/>
          <w:right w:w="108" w:type="dxa"/>
        </w:tblCellMar>
      </w:tblPr>
      <w:tblGrid>
        <w:gridCol w:w="1078"/>
        <w:gridCol w:w="1078"/>
        <w:gridCol w:w="1076"/>
        <w:gridCol w:w="1078"/>
        <w:gridCol w:w="1078"/>
        <w:gridCol w:w="1078"/>
        <w:gridCol w:w="1076"/>
        <w:gridCol w:w="1080"/>
        <w:gridCol w:w="1076"/>
        <w:gridCol w:w="1078"/>
        <w:gridCol w:w="1078"/>
        <w:gridCol w:w="1132"/>
      </w:tblGrid>
      <w:tr>
        <w:tblPrEx>
          <w:tblCellMar>
            <w:top w:w="0" w:type="dxa"/>
            <w:left w:w="108" w:type="dxa"/>
            <w:bottom w:w="0" w:type="dxa"/>
            <w:right w:w="108" w:type="dxa"/>
          </w:tblCellMar>
        </w:tblPrEx>
        <w:trPr>
          <w:trHeight w:val="682" w:hRule="exact"/>
        </w:trPr>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254" w:after="0" w:line="180" w:lineRule="exact"/>
              <w:ind w:left="30" w:right="30"/>
            </w:pPr>
            <w:r>
              <w:rPr>
                <w:rFonts w:ascii="宋体" w:hAnsi="宋体" w:eastAsia="宋体"/>
                <w:color w:val="000000"/>
                <w:sz w:val="18"/>
              </w:rPr>
              <w:t>特定目标类</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94" w:after="0" w:line="226" w:lineRule="exact"/>
              <w:ind w:left="28" w:right="28"/>
            </w:pPr>
            <w:r>
              <w:rPr>
                <w:rFonts w:ascii="宋体" w:hAnsi="宋体" w:eastAsia="宋体"/>
                <w:color w:val="000000"/>
                <w:sz w:val="18"/>
              </w:rPr>
              <w:t>疾控机构能</w:t>
            </w:r>
            <w:r>
              <w:br w:type="textWrapping"/>
            </w:r>
            <w:r>
              <w:rPr>
                <w:rFonts w:ascii="宋体" w:hAnsi="宋体" w:eastAsia="宋体"/>
                <w:color w:val="000000"/>
                <w:sz w:val="18"/>
              </w:rPr>
              <w:t>力建设项目</w:t>
            </w: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20" w:lineRule="exact"/>
              <w:ind w:left="32" w:right="126"/>
              <w:jc w:val="both"/>
            </w:pPr>
            <w:r>
              <w:rPr>
                <w:rFonts w:ascii="宋体" w:hAnsi="宋体" w:eastAsia="宋体"/>
                <w:color w:val="000000"/>
                <w:sz w:val="18"/>
              </w:rPr>
              <w:t>伊川县疾病预防控制中心</w:t>
            </w:r>
          </w:p>
        </w:tc>
        <w:tc>
          <w:tcPr>
            <w:tcW w:w="107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254" w:after="0" w:line="180" w:lineRule="exact"/>
              <w:ind w:left="12" w:right="12"/>
              <w:jc w:val="right"/>
            </w:pPr>
            <w:r>
              <w:rPr>
                <w:rFonts w:ascii="宋体" w:hAnsi="宋体" w:eastAsia="宋体"/>
                <w:color w:val="000000"/>
                <w:sz w:val="18"/>
              </w:rPr>
              <w:t>200.00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254" w:after="0" w:line="180" w:lineRule="exact"/>
              <w:ind w:left="18" w:right="18"/>
              <w:jc w:val="right"/>
            </w:pPr>
            <w:r>
              <w:rPr>
                <w:rFonts w:ascii="宋体" w:hAnsi="宋体" w:eastAsia="宋体"/>
                <w:color w:val="000000"/>
                <w:sz w:val="18"/>
              </w:rPr>
              <w:t>200.00</w:t>
            </w:r>
          </w:p>
        </w:tc>
        <w:tc>
          <w:tcPr>
            <w:tcW w:w="1076"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82" w:hRule="exact"/>
        </w:trPr>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100" w:after="0" w:line="222" w:lineRule="exact"/>
              <w:ind w:left="28" w:right="28"/>
            </w:pPr>
            <w:r>
              <w:rPr>
                <w:rFonts w:ascii="宋体" w:hAnsi="宋体" w:eastAsia="宋体"/>
                <w:color w:val="000000"/>
                <w:sz w:val="18"/>
              </w:rPr>
              <w:t>结核病防治</w:t>
            </w:r>
            <w:r>
              <w:br w:type="textWrapping"/>
            </w:r>
            <w:r>
              <w:rPr>
                <w:rFonts w:ascii="宋体" w:hAnsi="宋体" w:eastAsia="宋体"/>
                <w:color w:val="000000"/>
                <w:sz w:val="18"/>
              </w:rPr>
              <w:t>项目</w:t>
            </w: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20" w:lineRule="exact"/>
              <w:ind w:left="32" w:right="126"/>
              <w:jc w:val="both"/>
            </w:pPr>
            <w:r>
              <w:rPr>
                <w:rFonts w:ascii="宋体" w:hAnsi="宋体" w:eastAsia="宋体"/>
                <w:color w:val="000000"/>
                <w:sz w:val="18"/>
              </w:rPr>
              <w:t>伊川县疾病预防控制中心</w:t>
            </w:r>
          </w:p>
        </w:tc>
        <w:tc>
          <w:tcPr>
            <w:tcW w:w="107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7.50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7.50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82" w:hRule="exact"/>
        </w:trPr>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92" w:after="0" w:line="226" w:lineRule="exact"/>
              <w:ind w:left="28" w:right="28"/>
            </w:pPr>
            <w:r>
              <w:rPr>
                <w:rFonts w:ascii="宋体" w:hAnsi="宋体" w:eastAsia="宋体"/>
                <w:color w:val="000000"/>
                <w:sz w:val="18"/>
              </w:rPr>
              <w:t>基本公共卫</w:t>
            </w:r>
            <w:r>
              <w:br w:type="textWrapping"/>
            </w:r>
            <w:r>
              <w:rPr>
                <w:rFonts w:ascii="宋体" w:hAnsi="宋体" w:eastAsia="宋体"/>
                <w:color w:val="000000"/>
                <w:sz w:val="18"/>
              </w:rPr>
              <w:t>生服务项目</w:t>
            </w:r>
          </w:p>
        </w:tc>
        <w:tc>
          <w:tcPr>
            <w:tcW w:w="1076"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20" w:lineRule="exact"/>
              <w:ind w:left="32" w:right="126"/>
              <w:jc w:val="both"/>
            </w:pPr>
            <w:r>
              <w:rPr>
                <w:rFonts w:ascii="宋体" w:hAnsi="宋体" w:eastAsia="宋体"/>
                <w:color w:val="000000"/>
                <w:sz w:val="18"/>
              </w:rPr>
              <w:t>伊川县疾病预防控制中心</w:t>
            </w:r>
          </w:p>
        </w:tc>
        <w:tc>
          <w:tcPr>
            <w:tcW w:w="107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37.60</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8" w:space="0"/>
              <w:right w:val="single" w:color="000000" w:sz="6" w:space="0"/>
            </w:tcBorders>
            <w:tcMar>
              <w:left w:w="0" w:type="dxa"/>
              <w:right w:w="0" w:type="dxa"/>
            </w:tcMar>
          </w:tcPr>
          <w:p>
            <w:pPr>
              <w:autoSpaceDE w:val="0"/>
              <w:autoSpaceDN w:val="0"/>
              <w:spacing w:before="252" w:after="0" w:line="180" w:lineRule="exact"/>
              <w:ind w:left="18" w:right="18"/>
              <w:jc w:val="right"/>
            </w:pPr>
            <w:r>
              <w:rPr>
                <w:rFonts w:ascii="宋体" w:hAnsi="宋体" w:eastAsia="宋体"/>
                <w:color w:val="000000"/>
                <w:sz w:val="18"/>
              </w:rPr>
              <w:t>37.60</w:t>
            </w:r>
          </w:p>
        </w:tc>
        <w:tc>
          <w:tcPr>
            <w:tcW w:w="1076" w:type="dxa"/>
            <w:tcBorders>
              <w:top w:val="single" w:color="000000" w:sz="8"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8"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82" w:hRule="exact"/>
        </w:trPr>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特定目标类</w:t>
            </w:r>
          </w:p>
        </w:tc>
        <w:tc>
          <w:tcPr>
            <w:tcW w:w="1078"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92" w:after="0" w:line="226" w:lineRule="exact"/>
              <w:ind w:left="28" w:right="28"/>
            </w:pPr>
            <w:r>
              <w:rPr>
                <w:rFonts w:ascii="宋体" w:hAnsi="宋体" w:eastAsia="宋体"/>
                <w:color w:val="000000"/>
                <w:sz w:val="18"/>
              </w:rPr>
              <w:t>重大传染病</w:t>
            </w:r>
            <w:r>
              <w:br w:type="textWrapping"/>
            </w:r>
            <w:r>
              <w:rPr>
                <w:rFonts w:ascii="宋体" w:hAnsi="宋体" w:eastAsia="宋体"/>
                <w:color w:val="000000"/>
                <w:sz w:val="18"/>
              </w:rPr>
              <w:t>防控项目</w:t>
            </w:r>
          </w:p>
        </w:tc>
        <w:tc>
          <w:tcPr>
            <w:tcW w:w="1076"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18" w:lineRule="exact"/>
              <w:ind w:left="32" w:right="126"/>
              <w:jc w:val="both"/>
            </w:pPr>
            <w:r>
              <w:rPr>
                <w:rFonts w:ascii="宋体" w:hAnsi="宋体" w:eastAsia="宋体"/>
                <w:color w:val="000000"/>
                <w:sz w:val="18"/>
              </w:rPr>
              <w:t>伊川县疾病预防控制中心</w:t>
            </w:r>
          </w:p>
        </w:tc>
        <w:tc>
          <w:tcPr>
            <w:tcW w:w="107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252" w:after="0" w:line="180" w:lineRule="exact"/>
              <w:ind w:left="12" w:right="12"/>
              <w:jc w:val="right"/>
            </w:pPr>
            <w:r>
              <w:rPr>
                <w:rFonts w:ascii="宋体" w:hAnsi="宋体" w:eastAsia="宋体"/>
                <w:color w:val="000000"/>
                <w:sz w:val="18"/>
              </w:rPr>
              <w:t>215.10</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8"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8" w:space="0"/>
              <w:left w:val="single" w:color="000000" w:sz="6" w:space="0"/>
              <w:bottom w:val="single" w:color="000000" w:sz="6" w:space="0"/>
              <w:right w:val="single" w:color="000000" w:sz="6" w:space="0"/>
            </w:tcBorders>
            <w:tcMar>
              <w:left w:w="0" w:type="dxa"/>
              <w:right w:w="0" w:type="dxa"/>
            </w:tcMar>
          </w:tcPr>
          <w:p>
            <w:pPr>
              <w:autoSpaceDE w:val="0"/>
              <w:autoSpaceDN w:val="0"/>
              <w:spacing w:before="252" w:after="0" w:line="180" w:lineRule="exact"/>
              <w:ind w:left="18" w:right="18"/>
              <w:jc w:val="right"/>
            </w:pPr>
            <w:r>
              <w:rPr>
                <w:rFonts w:ascii="宋体" w:hAnsi="宋体" w:eastAsia="宋体"/>
                <w:color w:val="000000"/>
                <w:sz w:val="18"/>
              </w:rPr>
              <w:t>215.10</w:t>
            </w:r>
          </w:p>
        </w:tc>
        <w:tc>
          <w:tcPr>
            <w:tcW w:w="1076" w:type="dxa"/>
            <w:tcBorders>
              <w:top w:val="single" w:color="000000" w:sz="8"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8"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82" w:hRule="exact"/>
        </w:trPr>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特定目标类</w:t>
            </w:r>
          </w:p>
        </w:tc>
        <w:tc>
          <w:tcPr>
            <w:tcW w:w="1078"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92" w:after="0" w:line="226" w:lineRule="exact"/>
              <w:ind w:left="28" w:right="28"/>
            </w:pPr>
            <w:r>
              <w:rPr>
                <w:rFonts w:ascii="宋体" w:hAnsi="宋体" w:eastAsia="宋体"/>
                <w:color w:val="000000"/>
                <w:sz w:val="18"/>
              </w:rPr>
              <w:t>艾滋病防治</w:t>
            </w:r>
            <w:r>
              <w:br w:type="textWrapping"/>
            </w:r>
            <w:r>
              <w:rPr>
                <w:rFonts w:ascii="宋体" w:hAnsi="宋体" w:eastAsia="宋体"/>
                <w:color w:val="000000"/>
                <w:sz w:val="18"/>
              </w:rPr>
              <w:t>项目</w:t>
            </w:r>
          </w:p>
        </w:tc>
        <w:tc>
          <w:tcPr>
            <w:tcW w:w="1076" w:type="dxa"/>
            <w:tcBorders>
              <w:top w:val="single" w:color="000000" w:sz="6" w:space="0"/>
              <w:left w:val="single" w:color="000000" w:sz="6" w:space="0"/>
              <w:bottom w:val="single" w:color="000000" w:sz="6" w:space="0"/>
              <w:right w:val="single" w:color="000000" w:sz="6" w:space="0"/>
            </w:tcBorders>
            <w:tcMar>
              <w:left w:w="0" w:type="dxa"/>
              <w:right w:w="0" w:type="dxa"/>
            </w:tcMar>
          </w:tcPr>
          <w:p>
            <w:pPr>
              <w:autoSpaceDE w:val="0"/>
              <w:autoSpaceDN w:val="0"/>
              <w:spacing w:after="0" w:line="218" w:lineRule="exact"/>
              <w:ind w:left="32" w:right="126"/>
              <w:jc w:val="both"/>
            </w:pPr>
            <w:r>
              <w:rPr>
                <w:rFonts w:ascii="宋体" w:hAnsi="宋体" w:eastAsia="宋体"/>
                <w:color w:val="000000"/>
                <w:sz w:val="18"/>
              </w:rPr>
              <w:t>伊川县疾病预防控制中心</w:t>
            </w:r>
          </w:p>
        </w:tc>
        <w:tc>
          <w:tcPr>
            <w:tcW w:w="1078"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30.00</w:t>
            </w: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14" w:right="14"/>
              <w:jc w:val="right"/>
            </w:pPr>
            <w:r>
              <w:rPr>
                <w:rFonts w:ascii="宋体" w:hAnsi="宋体" w:eastAsia="宋体"/>
                <w:color w:val="000000"/>
                <w:sz w:val="18"/>
              </w:rPr>
              <w:t>30.00</w:t>
            </w: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6"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6"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6"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6" w:space="0"/>
              <w:right w:val="single" w:color="000000" w:sz="8" w:space="0"/>
            </w:tcBorders>
            <w:tcMar>
              <w:left w:w="0" w:type="dxa"/>
              <w:right w:w="0" w:type="dxa"/>
            </w:tcMar>
          </w:tcPr>
          <w:p/>
        </w:tc>
      </w:tr>
      <w:tr>
        <w:tblPrEx>
          <w:tblCellMar>
            <w:top w:w="0" w:type="dxa"/>
            <w:left w:w="108" w:type="dxa"/>
            <w:bottom w:w="0" w:type="dxa"/>
            <w:right w:w="108" w:type="dxa"/>
          </w:tblCellMar>
        </w:tblPrEx>
        <w:trPr>
          <w:trHeight w:val="660" w:hRule="exact"/>
        </w:trPr>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250" w:after="0" w:line="180" w:lineRule="exact"/>
              <w:ind w:left="30" w:right="30"/>
            </w:pPr>
            <w:r>
              <w:rPr>
                <w:rFonts w:ascii="宋体" w:hAnsi="宋体" w:eastAsia="宋体"/>
                <w:color w:val="000000"/>
                <w:sz w:val="18"/>
              </w:rPr>
              <w:t>特定目标类</w:t>
            </w:r>
          </w:p>
        </w:tc>
        <w:tc>
          <w:tcPr>
            <w:tcW w:w="1078"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8" w:lineRule="exact"/>
              <w:ind w:left="28" w:right="132"/>
              <w:jc w:val="both"/>
            </w:pPr>
            <w:r>
              <w:rPr>
                <w:rFonts w:ascii="宋体" w:hAnsi="宋体" w:eastAsia="宋体"/>
                <w:color w:val="000000"/>
                <w:sz w:val="18"/>
              </w:rPr>
              <w:t>慢性病综合防控示范区项目</w:t>
            </w:r>
          </w:p>
        </w:tc>
        <w:tc>
          <w:tcPr>
            <w:tcW w:w="1076" w:type="dxa"/>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after="0" w:line="218" w:lineRule="exact"/>
              <w:ind w:left="32" w:right="126"/>
              <w:jc w:val="both"/>
            </w:pPr>
            <w:r>
              <w:rPr>
                <w:rFonts w:ascii="宋体" w:hAnsi="宋体" w:eastAsia="宋体"/>
                <w:color w:val="000000"/>
                <w:sz w:val="18"/>
              </w:rPr>
              <w:t>伊川县疾病预防控制中心</w:t>
            </w:r>
          </w:p>
        </w:tc>
        <w:tc>
          <w:tcPr>
            <w:tcW w:w="1078" w:type="dxa"/>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250" w:after="0" w:line="180" w:lineRule="exact"/>
              <w:ind w:left="14" w:right="14"/>
              <w:jc w:val="right"/>
            </w:pPr>
            <w:r>
              <w:rPr>
                <w:rFonts w:ascii="宋体" w:hAnsi="宋体" w:eastAsia="宋体"/>
                <w:color w:val="000000"/>
                <w:sz w:val="18"/>
              </w:rPr>
              <w:t>50.00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250" w:after="0" w:line="180" w:lineRule="exact"/>
              <w:ind w:left="14" w:right="14"/>
              <w:jc w:val="right"/>
            </w:pPr>
            <w:r>
              <w:rPr>
                <w:rFonts w:ascii="宋体" w:hAnsi="宋体" w:eastAsia="宋体"/>
                <w:color w:val="000000"/>
                <w:sz w:val="18"/>
              </w:rPr>
              <w:t>50.00</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6" w:type="dxa"/>
            <w:tcBorders>
              <w:top w:val="single" w:color="000000" w:sz="6" w:space="0"/>
              <w:left w:val="single" w:color="000000" w:sz="8" w:space="0"/>
              <w:bottom w:val="single" w:color="000000" w:sz="8" w:space="0"/>
              <w:right w:val="single" w:color="000000" w:sz="6" w:space="0"/>
            </w:tcBorders>
            <w:tcMar>
              <w:left w:w="0" w:type="dxa"/>
              <w:right w:w="0" w:type="dxa"/>
            </w:tcMar>
          </w:tcPr>
          <w:p/>
        </w:tc>
        <w:tc>
          <w:tcPr>
            <w:tcW w:w="1080" w:type="dxa"/>
            <w:tcBorders>
              <w:top w:val="single" w:color="000000" w:sz="6" w:space="0"/>
              <w:left w:val="single" w:color="000000" w:sz="6" w:space="0"/>
              <w:bottom w:val="single" w:color="000000" w:sz="8" w:space="0"/>
              <w:right w:val="single" w:color="000000" w:sz="6" w:space="0"/>
            </w:tcBorders>
            <w:tcMar>
              <w:left w:w="0" w:type="dxa"/>
              <w:right w:w="0" w:type="dxa"/>
            </w:tcMar>
          </w:tcPr>
          <w:p/>
        </w:tc>
        <w:tc>
          <w:tcPr>
            <w:tcW w:w="1076" w:type="dxa"/>
            <w:tcBorders>
              <w:top w:val="single" w:color="000000" w:sz="6" w:space="0"/>
              <w:left w:val="single" w:color="000000" w:sz="6"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tc>
        <w:tc>
          <w:tcPr>
            <w:tcW w:w="1132" w:type="dxa"/>
            <w:tcBorders>
              <w:top w:val="single" w:color="000000" w:sz="6" w:space="0"/>
              <w:left w:val="single" w:color="000000" w:sz="8" w:space="0"/>
              <w:bottom w:val="single" w:color="000000" w:sz="8" w:space="0"/>
              <w:right w:val="single" w:color="000000" w:sz="8" w:space="0"/>
            </w:tcBorders>
            <w:tcMar>
              <w:left w:w="0" w:type="dxa"/>
              <w:right w:w="0" w:type="dxa"/>
            </w:tcMar>
          </w:tcPr>
          <w:p/>
        </w:tc>
      </w:tr>
    </w:tbl>
    <w:p>
      <w:pPr>
        <w:autoSpaceDE w:val="0"/>
        <w:autoSpaceDN w:val="0"/>
        <w:spacing w:after="0" w:line="14" w:lineRule="exact"/>
      </w:pPr>
    </w:p>
    <w:p>
      <w:pPr>
        <w:sectPr>
          <w:pgSz w:w="16837" w:h="11905"/>
          <w:pgMar w:top="190" w:right="1440" w:bottom="1440" w:left="1070" w:header="720" w:footer="720" w:gutter="0"/>
          <w:pgNumType w:fmt="numberInDash"/>
          <w:cols w:space="720" w:num="1"/>
          <w:docGrid w:linePitch="360" w:charSpace="0"/>
        </w:sectPr>
      </w:pPr>
    </w:p>
    <w:p>
      <w:pPr>
        <w:autoSpaceDE w:val="0"/>
        <w:autoSpaceDN w:val="0"/>
        <w:spacing w:before="226" w:after="0" w:line="180" w:lineRule="exact"/>
        <w:ind w:left="738" w:right="738"/>
        <w:jc w:val="right"/>
      </w:pPr>
      <w:r>
        <w:rPr>
          <w:rFonts w:ascii="宋体" w:hAnsi="宋体" w:eastAsia="宋体"/>
          <w:color w:val="000000"/>
          <w:sz w:val="18"/>
        </w:rPr>
        <w:t>预算12表</w:t>
      </w:r>
    </w:p>
    <w:p>
      <w:pPr>
        <w:autoSpaceDE w:val="0"/>
        <w:autoSpaceDN w:val="0"/>
        <w:spacing w:before="160" w:after="0" w:line="378" w:lineRule="exact"/>
        <w:ind w:left="1678" w:right="1678"/>
      </w:pPr>
      <w:r>
        <w:rPr>
          <w:rFonts w:ascii="宋体" w:hAnsi="宋体" w:eastAsia="宋体"/>
          <w:color w:val="000000"/>
          <w:sz w:val="38"/>
        </w:rPr>
        <w:t>本级部门(单位)整体绩效目标表</w:t>
      </w:r>
    </w:p>
    <w:p>
      <w:pPr>
        <w:autoSpaceDE w:val="0"/>
        <w:autoSpaceDN w:val="0"/>
        <w:spacing w:before="112" w:after="0" w:line="240" w:lineRule="exact"/>
        <w:ind w:left="3624" w:right="3624"/>
      </w:pPr>
      <w:r>
        <w:rPr>
          <w:rFonts w:ascii="宋体" w:hAnsi="宋体" w:eastAsia="宋体"/>
          <w:color w:val="000000"/>
          <w:sz w:val="24"/>
        </w:rPr>
        <w:t xml:space="preserve">（2022年度） </w:t>
      </w:r>
    </w:p>
    <w:tbl>
      <w:tblPr>
        <w:tblStyle w:val="33"/>
        <w:tblW w:w="0" w:type="auto"/>
        <w:tblInd w:w="10" w:type="dxa"/>
        <w:tblLayout w:type="fixed"/>
        <w:tblCellMar>
          <w:top w:w="0" w:type="dxa"/>
          <w:left w:w="108" w:type="dxa"/>
          <w:bottom w:w="0" w:type="dxa"/>
          <w:right w:w="108" w:type="dxa"/>
        </w:tblCellMar>
      </w:tblPr>
      <w:tblGrid>
        <w:gridCol w:w="1244"/>
        <w:gridCol w:w="1338"/>
        <w:gridCol w:w="2028"/>
        <w:gridCol w:w="1078"/>
        <w:gridCol w:w="2980"/>
      </w:tblGrid>
      <w:tr>
        <w:tblPrEx>
          <w:tblCellMar>
            <w:top w:w="0" w:type="dxa"/>
            <w:left w:w="108" w:type="dxa"/>
            <w:bottom w:w="0" w:type="dxa"/>
            <w:right w:w="108" w:type="dxa"/>
          </w:tblCellMar>
        </w:tblPrEx>
        <w:trPr>
          <w:trHeight w:val="286" w:hRule="exact"/>
        </w:trPr>
        <w:tc>
          <w:tcPr>
            <w:tcW w:w="2582" w:type="dxa"/>
            <w:gridSpan w:val="2"/>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80" w:lineRule="exact"/>
              <w:ind w:left="460" w:right="460"/>
              <w:jc w:val="right"/>
            </w:pPr>
            <w:r>
              <w:rPr>
                <w:rFonts w:ascii="宋体" w:hAnsi="宋体" w:eastAsia="宋体"/>
                <w:color w:val="000000"/>
                <w:sz w:val="18"/>
              </w:rPr>
              <w:t xml:space="preserve">部门（单位）名称 </w:t>
            </w:r>
          </w:p>
        </w:tc>
        <w:tc>
          <w:tcPr>
            <w:tcW w:w="6086" w:type="dxa"/>
            <w:gridSpan w:val="3"/>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伊川县卫生健康委员会</w:t>
            </w:r>
          </w:p>
        </w:tc>
      </w:tr>
      <w:tr>
        <w:tblPrEx>
          <w:tblCellMar>
            <w:top w:w="0" w:type="dxa"/>
            <w:left w:w="108" w:type="dxa"/>
            <w:bottom w:w="0" w:type="dxa"/>
            <w:right w:w="108" w:type="dxa"/>
          </w:tblCellMar>
        </w:tblPrEx>
        <w:trPr>
          <w:trHeight w:val="858" w:hRule="exact"/>
        </w:trPr>
        <w:tc>
          <w:tcPr>
            <w:tcW w:w="1244"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344" w:after="0" w:line="180" w:lineRule="exact"/>
              <w:jc w:val="center"/>
            </w:pPr>
            <w:r>
              <w:rPr>
                <w:rFonts w:ascii="宋体" w:hAnsi="宋体" w:eastAsia="宋体"/>
                <w:color w:val="000000"/>
                <w:sz w:val="18"/>
              </w:rPr>
              <w:t>年度履职目标</w:t>
            </w:r>
          </w:p>
        </w:tc>
        <w:tc>
          <w:tcPr>
            <w:tcW w:w="7424" w:type="dxa"/>
            <w:gridSpan w:val="4"/>
            <w:tcBorders>
              <w:top w:val="single" w:color="000000" w:sz="6" w:space="0"/>
              <w:left w:val="single" w:color="000000" w:sz="6" w:space="0"/>
              <w:bottom w:val="single" w:color="000000" w:sz="8" w:space="0"/>
              <w:right w:val="single" w:color="000000" w:sz="6" w:space="0"/>
            </w:tcBorders>
            <w:tcMar>
              <w:left w:w="0" w:type="dxa"/>
              <w:right w:w="0" w:type="dxa"/>
            </w:tcMar>
          </w:tcPr>
          <w:p>
            <w:pPr>
              <w:autoSpaceDE w:val="0"/>
              <w:autoSpaceDN w:val="0"/>
              <w:spacing w:before="72" w:after="0" w:line="224" w:lineRule="exact"/>
              <w:ind w:left="30" w:right="168"/>
              <w:jc w:val="both"/>
            </w:pPr>
            <w:r>
              <w:rPr>
                <w:rFonts w:ascii="宋体" w:hAnsi="宋体" w:eastAsia="宋体"/>
                <w:color w:val="000000"/>
                <w:sz w:val="18"/>
              </w:rPr>
              <w:t xml:space="preserve">1.坚持深化改革，健全基本医疗卫生制度。2.坚持预防为主，提升公共卫生保障水平。3.坚持协议发展，构建现代医疗服务体系。4.坚持依法行政，推进卫生计生治理现代化。5.坚持基本国策，促进人口长期均衡发展。6.坚持扩大开放，加快发展健康服务业。 </w:t>
            </w:r>
          </w:p>
        </w:tc>
      </w:tr>
      <w:tr>
        <w:tblPrEx>
          <w:tblCellMar>
            <w:top w:w="0" w:type="dxa"/>
            <w:left w:w="108" w:type="dxa"/>
            <w:bottom w:w="0" w:type="dxa"/>
            <w:right w:w="108" w:type="dxa"/>
          </w:tblCellMar>
        </w:tblPrEx>
        <w:trPr>
          <w:trHeight w:val="284" w:hRule="exact"/>
        </w:trPr>
        <w:tc>
          <w:tcPr>
            <w:tcW w:w="1244" w:type="dxa"/>
            <w:vMerge w:val="restart"/>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964" w:after="0" w:line="180" w:lineRule="exact"/>
              <w:jc w:val="center"/>
            </w:pPr>
            <w:r>
              <w:rPr>
                <w:rFonts w:ascii="宋体" w:hAnsi="宋体" w:eastAsia="宋体"/>
                <w:color w:val="000000"/>
                <w:sz w:val="18"/>
              </w:rPr>
              <w:t>年度主要任务</w:t>
            </w:r>
          </w:p>
        </w:tc>
        <w:tc>
          <w:tcPr>
            <w:tcW w:w="3366" w:type="dxa"/>
            <w:gridSpan w:val="2"/>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jc w:val="center"/>
            </w:pPr>
            <w:r>
              <w:rPr>
                <w:rFonts w:ascii="宋体" w:hAnsi="宋体" w:eastAsia="宋体"/>
                <w:color w:val="000000"/>
                <w:sz w:val="18"/>
              </w:rPr>
              <w:t>任务名称</w:t>
            </w:r>
          </w:p>
        </w:tc>
        <w:tc>
          <w:tcPr>
            <w:tcW w:w="4058" w:type="dxa"/>
            <w:gridSpan w:val="2"/>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54" w:after="0" w:line="180" w:lineRule="exact"/>
              <w:jc w:val="center"/>
            </w:pPr>
            <w:r>
              <w:rPr>
                <w:rFonts w:ascii="宋体" w:hAnsi="宋体" w:eastAsia="宋体"/>
                <w:color w:val="000000"/>
                <w:sz w:val="18"/>
              </w:rPr>
              <w:t>主要内容</w:t>
            </w:r>
          </w:p>
        </w:tc>
      </w:tr>
      <w:tr>
        <w:tblPrEx>
          <w:tblCellMar>
            <w:top w:w="0" w:type="dxa"/>
            <w:left w:w="108" w:type="dxa"/>
            <w:bottom w:w="0" w:type="dxa"/>
            <w:right w:w="108" w:type="dxa"/>
          </w:tblCellMar>
        </w:tblPrEx>
        <w:trPr>
          <w:trHeight w:val="684" w:hRule="exact"/>
        </w:trPr>
        <w:tc>
          <w:tcPr>
            <w:tcW w:w="1879" w:type="dxa"/>
            <w:vMerge w:val="continue"/>
            <w:tcBorders>
              <w:top w:val="single" w:color="000000" w:sz="8" w:space="0"/>
              <w:left w:val="single" w:color="000000" w:sz="8" w:space="0"/>
              <w:bottom w:val="single" w:color="000000" w:sz="8" w:space="0"/>
              <w:right w:val="single" w:color="000000" w:sz="6" w:space="0"/>
            </w:tcBorders>
          </w:tcPr>
          <w:p/>
        </w:tc>
        <w:tc>
          <w:tcPr>
            <w:tcW w:w="3366" w:type="dxa"/>
            <w:gridSpan w:val="2"/>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提升应急处置水平</w:t>
            </w:r>
          </w:p>
        </w:tc>
        <w:tc>
          <w:tcPr>
            <w:tcW w:w="4058" w:type="dxa"/>
            <w:gridSpan w:val="2"/>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0" w:lineRule="exact"/>
              <w:ind w:left="30" w:right="48"/>
              <w:jc w:val="both"/>
            </w:pPr>
            <w:r>
              <w:rPr>
                <w:rFonts w:ascii="宋体" w:hAnsi="宋体" w:eastAsia="宋体"/>
                <w:color w:val="000000"/>
                <w:sz w:val="18"/>
              </w:rPr>
              <w:t>切实加强突发公共卫生应急指挥体系建设，强化突发公共卫生事件应急处置组织领导，做到应对突发事件时“第一时间响应、第一时间应战”</w:t>
            </w:r>
          </w:p>
        </w:tc>
      </w:tr>
      <w:tr>
        <w:tblPrEx>
          <w:tblCellMar>
            <w:top w:w="0" w:type="dxa"/>
            <w:left w:w="108" w:type="dxa"/>
            <w:bottom w:w="0" w:type="dxa"/>
            <w:right w:w="108" w:type="dxa"/>
          </w:tblCellMar>
        </w:tblPrEx>
        <w:trPr>
          <w:trHeight w:val="456" w:hRule="exact"/>
        </w:trPr>
        <w:tc>
          <w:tcPr>
            <w:tcW w:w="1879" w:type="dxa"/>
            <w:vMerge w:val="continue"/>
            <w:tcBorders>
              <w:top w:val="single" w:color="000000" w:sz="8" w:space="0"/>
              <w:left w:val="single" w:color="000000" w:sz="8" w:space="0"/>
              <w:bottom w:val="single" w:color="000000" w:sz="8" w:space="0"/>
              <w:right w:val="single" w:color="000000" w:sz="6" w:space="0"/>
            </w:tcBorders>
          </w:tcPr>
          <w:p/>
        </w:tc>
        <w:tc>
          <w:tcPr>
            <w:tcW w:w="3366" w:type="dxa"/>
            <w:gridSpan w:val="2"/>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138" w:after="0" w:line="180" w:lineRule="exact"/>
              <w:ind w:left="30" w:right="30"/>
            </w:pPr>
            <w:r>
              <w:rPr>
                <w:rFonts w:ascii="宋体" w:hAnsi="宋体" w:eastAsia="宋体"/>
                <w:color w:val="000000"/>
                <w:sz w:val="18"/>
              </w:rPr>
              <w:t>继续从严落实常态化防控</w:t>
            </w:r>
          </w:p>
        </w:tc>
        <w:tc>
          <w:tcPr>
            <w:tcW w:w="4058" w:type="dxa"/>
            <w:gridSpan w:val="2"/>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6" w:lineRule="exact"/>
              <w:ind w:left="30" w:right="30"/>
            </w:pPr>
            <w:r>
              <w:rPr>
                <w:rFonts w:ascii="宋体" w:hAnsi="宋体" w:eastAsia="宋体"/>
                <w:color w:val="000000"/>
                <w:sz w:val="18"/>
              </w:rPr>
              <w:t>继续加强重点人群、重点场所监测和管控，做好重大节假日和重大会议活动防控工作。</w:t>
            </w:r>
          </w:p>
        </w:tc>
      </w:tr>
      <w:tr>
        <w:tblPrEx>
          <w:tblCellMar>
            <w:top w:w="0" w:type="dxa"/>
            <w:left w:w="108" w:type="dxa"/>
            <w:bottom w:w="0" w:type="dxa"/>
            <w:right w:w="108" w:type="dxa"/>
          </w:tblCellMar>
        </w:tblPrEx>
        <w:trPr>
          <w:trHeight w:val="680" w:hRule="exact"/>
        </w:trPr>
        <w:tc>
          <w:tcPr>
            <w:tcW w:w="1879" w:type="dxa"/>
            <w:vMerge w:val="continue"/>
            <w:tcBorders>
              <w:top w:val="single" w:color="000000" w:sz="8" w:space="0"/>
              <w:left w:val="single" w:color="000000" w:sz="8" w:space="0"/>
              <w:bottom w:val="single" w:color="000000" w:sz="8" w:space="0"/>
              <w:right w:val="single" w:color="000000" w:sz="6" w:space="0"/>
            </w:tcBorders>
          </w:tcPr>
          <w:p/>
        </w:tc>
        <w:tc>
          <w:tcPr>
            <w:tcW w:w="3366" w:type="dxa"/>
            <w:gridSpan w:val="2"/>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250" w:after="0" w:line="180" w:lineRule="exact"/>
              <w:ind w:left="30" w:right="30"/>
            </w:pPr>
            <w:r>
              <w:rPr>
                <w:rFonts w:ascii="宋体" w:hAnsi="宋体" w:eastAsia="宋体"/>
                <w:color w:val="000000"/>
                <w:sz w:val="18"/>
              </w:rPr>
              <w:t>增强县级医院服务能力</w:t>
            </w:r>
          </w:p>
        </w:tc>
        <w:tc>
          <w:tcPr>
            <w:tcW w:w="4058" w:type="dxa"/>
            <w:gridSpan w:val="2"/>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18" w:lineRule="exact"/>
              <w:ind w:left="30" w:right="48"/>
              <w:jc w:val="both"/>
            </w:pPr>
            <w:r>
              <w:rPr>
                <w:rFonts w:ascii="宋体" w:hAnsi="宋体" w:eastAsia="宋体"/>
                <w:color w:val="000000"/>
                <w:sz w:val="18"/>
              </w:rPr>
              <w:t>持续加强县级医院能力建设，加强重点专科能力建设，继续推进胸痛、卒中、危重孕产妇救治和新生儿救治等中心建设</w:t>
            </w:r>
          </w:p>
        </w:tc>
      </w:tr>
      <w:tr>
        <w:tblPrEx>
          <w:tblCellMar>
            <w:top w:w="0" w:type="dxa"/>
            <w:left w:w="108" w:type="dxa"/>
            <w:bottom w:w="0" w:type="dxa"/>
            <w:right w:w="108" w:type="dxa"/>
          </w:tblCellMar>
        </w:tblPrEx>
        <w:trPr>
          <w:trHeight w:val="286" w:hRule="exact"/>
        </w:trPr>
        <w:tc>
          <w:tcPr>
            <w:tcW w:w="1244" w:type="dxa"/>
            <w:vMerge w:val="restart"/>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768" w:after="0" w:line="180" w:lineRule="exact"/>
              <w:ind w:left="154" w:right="154"/>
              <w:jc w:val="right"/>
            </w:pPr>
            <w:r>
              <w:rPr>
                <w:rFonts w:ascii="宋体" w:hAnsi="宋体" w:eastAsia="宋体"/>
                <w:color w:val="000000"/>
                <w:sz w:val="18"/>
              </w:rPr>
              <w:t xml:space="preserve">预算情况 </w:t>
            </w:r>
          </w:p>
        </w:tc>
        <w:tc>
          <w:tcPr>
            <w:tcW w:w="3366" w:type="dxa"/>
            <w:gridSpan w:val="2"/>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部门预算总额（万元）</w:t>
            </w:r>
          </w:p>
        </w:tc>
        <w:tc>
          <w:tcPr>
            <w:tcW w:w="4058" w:type="dxa"/>
            <w:gridSpan w:val="2"/>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17043.23</w:t>
            </w:r>
          </w:p>
        </w:tc>
      </w:tr>
      <w:tr>
        <w:tblPrEx>
          <w:tblCellMar>
            <w:top w:w="0" w:type="dxa"/>
            <w:left w:w="108" w:type="dxa"/>
            <w:bottom w:w="0" w:type="dxa"/>
            <w:right w:w="108" w:type="dxa"/>
          </w:tblCellMar>
        </w:tblPrEx>
        <w:trPr>
          <w:trHeight w:val="286" w:hRule="exact"/>
        </w:trPr>
        <w:tc>
          <w:tcPr>
            <w:tcW w:w="1879" w:type="dxa"/>
            <w:vMerge w:val="continue"/>
            <w:tcBorders>
              <w:top w:val="single" w:color="000000" w:sz="8" w:space="0"/>
              <w:left w:val="single" w:color="000000" w:sz="8" w:space="0"/>
              <w:bottom w:val="single" w:color="000000" w:sz="8" w:space="0"/>
              <w:right w:val="single" w:color="000000" w:sz="6" w:space="0"/>
            </w:tcBorders>
          </w:tcPr>
          <w:p/>
        </w:tc>
        <w:tc>
          <w:tcPr>
            <w:tcW w:w="3366" w:type="dxa"/>
            <w:gridSpan w:val="2"/>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1、资金来源：（1）政府预算资金</w:t>
            </w:r>
          </w:p>
        </w:tc>
        <w:tc>
          <w:tcPr>
            <w:tcW w:w="4058" w:type="dxa"/>
            <w:gridSpan w:val="2"/>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jc w:val="center"/>
            </w:pPr>
            <w:r>
              <w:rPr>
                <w:rFonts w:ascii="宋体" w:hAnsi="宋体" w:eastAsia="宋体"/>
                <w:color w:val="000000"/>
                <w:sz w:val="18"/>
              </w:rPr>
              <w:t>17043.23</w:t>
            </w:r>
          </w:p>
        </w:tc>
      </w:tr>
      <w:tr>
        <w:tblPrEx>
          <w:tblCellMar>
            <w:top w:w="0" w:type="dxa"/>
            <w:left w:w="108" w:type="dxa"/>
            <w:bottom w:w="0" w:type="dxa"/>
            <w:right w:w="108" w:type="dxa"/>
          </w:tblCellMar>
        </w:tblPrEx>
        <w:trPr>
          <w:trHeight w:val="286" w:hRule="exact"/>
        </w:trPr>
        <w:tc>
          <w:tcPr>
            <w:tcW w:w="1879" w:type="dxa"/>
            <w:vMerge w:val="continue"/>
            <w:tcBorders>
              <w:top w:val="single" w:color="000000" w:sz="8" w:space="0"/>
              <w:left w:val="single" w:color="000000" w:sz="8" w:space="0"/>
              <w:bottom w:val="single" w:color="000000" w:sz="8" w:space="0"/>
              <w:right w:val="single" w:color="000000" w:sz="6" w:space="0"/>
            </w:tcBorders>
          </w:tcPr>
          <w:p/>
        </w:tc>
        <w:tc>
          <w:tcPr>
            <w:tcW w:w="3366" w:type="dxa"/>
            <w:gridSpan w:val="2"/>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ind w:left="576" w:right="576"/>
            </w:pPr>
            <w:r>
              <w:rPr>
                <w:rFonts w:ascii="宋体" w:hAnsi="宋体" w:eastAsia="宋体"/>
                <w:color w:val="000000"/>
                <w:sz w:val="18"/>
              </w:rPr>
              <w:t xml:space="preserve"> （2）财政专户管理资金</w:t>
            </w:r>
          </w:p>
        </w:tc>
        <w:tc>
          <w:tcPr>
            <w:tcW w:w="4058" w:type="dxa"/>
            <w:gridSpan w:val="2"/>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6" w:hRule="exact"/>
        </w:trPr>
        <w:tc>
          <w:tcPr>
            <w:tcW w:w="1879" w:type="dxa"/>
            <w:vMerge w:val="continue"/>
            <w:tcBorders>
              <w:top w:val="single" w:color="000000" w:sz="8" w:space="0"/>
              <w:left w:val="single" w:color="000000" w:sz="8" w:space="0"/>
              <w:bottom w:val="single" w:color="000000" w:sz="8" w:space="0"/>
              <w:right w:val="single" w:color="000000" w:sz="6" w:space="0"/>
            </w:tcBorders>
          </w:tcPr>
          <w:p/>
        </w:tc>
        <w:tc>
          <w:tcPr>
            <w:tcW w:w="3366" w:type="dxa"/>
            <w:gridSpan w:val="2"/>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2" w:after="0" w:line="180" w:lineRule="exact"/>
              <w:ind w:left="576" w:right="576"/>
            </w:pPr>
            <w:r>
              <w:rPr>
                <w:rFonts w:ascii="宋体" w:hAnsi="宋体" w:eastAsia="宋体"/>
                <w:color w:val="000000"/>
                <w:sz w:val="18"/>
              </w:rPr>
              <w:t xml:space="preserve"> （3）单位资金</w:t>
            </w:r>
          </w:p>
        </w:tc>
        <w:tc>
          <w:tcPr>
            <w:tcW w:w="4058" w:type="dxa"/>
            <w:gridSpan w:val="2"/>
            <w:tcBorders>
              <w:top w:val="single" w:color="000000" w:sz="6"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4" w:hRule="exact"/>
        </w:trPr>
        <w:tc>
          <w:tcPr>
            <w:tcW w:w="1879" w:type="dxa"/>
            <w:vMerge w:val="continue"/>
            <w:tcBorders>
              <w:top w:val="single" w:color="000000" w:sz="8" w:space="0"/>
              <w:left w:val="single" w:color="000000" w:sz="8" w:space="0"/>
              <w:bottom w:val="single" w:color="000000" w:sz="8" w:space="0"/>
              <w:right w:val="single" w:color="000000" w:sz="6" w:space="0"/>
            </w:tcBorders>
          </w:tcPr>
          <w:p/>
        </w:tc>
        <w:tc>
          <w:tcPr>
            <w:tcW w:w="3366" w:type="dxa"/>
            <w:gridSpan w:val="2"/>
            <w:tcBorders>
              <w:top w:val="single" w:color="000000" w:sz="6"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2、资金结构：（1）基本支出</w:t>
            </w:r>
          </w:p>
        </w:tc>
        <w:tc>
          <w:tcPr>
            <w:tcW w:w="4058" w:type="dxa"/>
            <w:gridSpan w:val="2"/>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4134.96</w:t>
            </w:r>
          </w:p>
        </w:tc>
      </w:tr>
      <w:tr>
        <w:tblPrEx>
          <w:tblCellMar>
            <w:top w:w="0" w:type="dxa"/>
            <w:left w:w="108" w:type="dxa"/>
            <w:bottom w:w="0" w:type="dxa"/>
            <w:right w:w="108" w:type="dxa"/>
          </w:tblCellMar>
        </w:tblPrEx>
        <w:trPr>
          <w:trHeight w:val="286" w:hRule="exact"/>
        </w:trPr>
        <w:tc>
          <w:tcPr>
            <w:tcW w:w="1879" w:type="dxa"/>
            <w:vMerge w:val="continue"/>
            <w:tcBorders>
              <w:top w:val="single" w:color="000000" w:sz="8" w:space="0"/>
              <w:left w:val="single" w:color="000000" w:sz="8" w:space="0"/>
              <w:bottom w:val="single" w:color="000000" w:sz="8" w:space="0"/>
              <w:right w:val="single" w:color="000000" w:sz="6" w:space="0"/>
            </w:tcBorders>
          </w:tcPr>
          <w:p/>
        </w:tc>
        <w:tc>
          <w:tcPr>
            <w:tcW w:w="3366" w:type="dxa"/>
            <w:gridSpan w:val="2"/>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6" w:after="0" w:line="180" w:lineRule="exact"/>
              <w:ind w:left="576" w:right="576"/>
            </w:pPr>
            <w:r>
              <w:rPr>
                <w:rFonts w:ascii="宋体" w:hAnsi="宋体" w:eastAsia="宋体"/>
                <w:color w:val="000000"/>
                <w:sz w:val="18"/>
              </w:rPr>
              <w:t xml:space="preserve"> （2）项目支出</w:t>
            </w:r>
          </w:p>
        </w:tc>
        <w:tc>
          <w:tcPr>
            <w:tcW w:w="4058" w:type="dxa"/>
            <w:gridSpan w:val="2"/>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12908.27</w:t>
            </w:r>
          </w:p>
        </w:tc>
      </w:tr>
      <w:tr>
        <w:tblPrEx>
          <w:tblCellMar>
            <w:top w:w="0" w:type="dxa"/>
            <w:left w:w="108" w:type="dxa"/>
            <w:bottom w:w="0" w:type="dxa"/>
            <w:right w:w="108" w:type="dxa"/>
          </w:tblCellMar>
        </w:tblPrEx>
        <w:trPr>
          <w:trHeight w:val="286" w:hRule="exact"/>
        </w:trPr>
        <w:tc>
          <w:tcPr>
            <w:tcW w:w="1244"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jc w:val="center"/>
            </w:pPr>
            <w:r>
              <w:rPr>
                <w:rFonts w:ascii="宋体" w:hAnsi="宋体" w:eastAsia="宋体"/>
                <w:color w:val="000000"/>
                <w:sz w:val="18"/>
              </w:rPr>
              <w:t>一级指标</w:t>
            </w:r>
          </w:p>
        </w:tc>
        <w:tc>
          <w:tcPr>
            <w:tcW w:w="133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jc w:val="center"/>
            </w:pPr>
            <w:r>
              <w:rPr>
                <w:rFonts w:ascii="宋体" w:hAnsi="宋体" w:eastAsia="宋体"/>
                <w:color w:val="000000"/>
                <w:sz w:val="18"/>
              </w:rPr>
              <w:t>二级指标</w:t>
            </w:r>
          </w:p>
        </w:tc>
        <w:tc>
          <w:tcPr>
            <w:tcW w:w="202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jc w:val="center"/>
            </w:pPr>
            <w:r>
              <w:rPr>
                <w:rFonts w:ascii="宋体" w:hAnsi="宋体" w:eastAsia="宋体"/>
                <w:color w:val="000000"/>
                <w:sz w:val="18"/>
              </w:rPr>
              <w:t>三级指标</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jc w:val="center"/>
            </w:pPr>
            <w:r>
              <w:rPr>
                <w:rFonts w:ascii="宋体" w:hAnsi="宋体" w:eastAsia="宋体"/>
                <w:color w:val="000000"/>
                <w:sz w:val="18"/>
              </w:rPr>
              <w:t>指标值</w:t>
            </w:r>
          </w:p>
        </w:tc>
        <w:tc>
          <w:tcPr>
            <w:tcW w:w="2980"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52" w:after="0" w:line="180" w:lineRule="exact"/>
              <w:jc w:val="center"/>
            </w:pPr>
            <w:r>
              <w:rPr>
                <w:rFonts w:ascii="宋体" w:hAnsi="宋体" w:eastAsia="宋体"/>
                <w:color w:val="000000"/>
                <w:sz w:val="18"/>
              </w:rPr>
              <w:t>指标值说明</w:t>
            </w:r>
          </w:p>
        </w:tc>
      </w:tr>
      <w:tr>
        <w:tblPrEx>
          <w:tblCellMar>
            <w:top w:w="0" w:type="dxa"/>
            <w:left w:w="108" w:type="dxa"/>
            <w:bottom w:w="0" w:type="dxa"/>
            <w:right w:w="108" w:type="dxa"/>
          </w:tblCellMar>
        </w:tblPrEx>
        <w:trPr>
          <w:trHeight w:val="1814" w:hRule="exact"/>
        </w:trPr>
        <w:tc>
          <w:tcPr>
            <w:tcW w:w="1244" w:type="dxa"/>
            <w:vMerge w:val="restart"/>
            <w:tcBorders>
              <w:top w:val="single" w:color="000000" w:sz="8" w:space="0"/>
              <w:left w:val="single" w:color="000000" w:sz="8" w:space="0"/>
              <w:right w:val="single" w:color="000000" w:sz="6" w:space="0"/>
            </w:tcBorders>
            <w:tcMar>
              <w:left w:w="0" w:type="dxa"/>
              <w:right w:w="0" w:type="dxa"/>
            </w:tcMar>
          </w:tcPr>
          <w:p>
            <w:r>
              <w:rPr>
                <w:rFonts w:ascii="宋体" w:hAnsi="宋体" w:eastAsia="宋体"/>
                <w:color w:val="000000"/>
                <w:sz w:val="18"/>
              </w:rPr>
              <w:t>投入管理指标</w:t>
            </w:r>
          </w:p>
        </w:tc>
        <w:tc>
          <w:tcPr>
            <w:tcW w:w="1338" w:type="dxa"/>
            <w:vMerge w:val="restart"/>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406" w:after="0" w:line="180" w:lineRule="exact"/>
              <w:ind w:left="22" w:right="22"/>
              <w:jc w:val="right"/>
            </w:pPr>
            <w:r>
              <w:rPr>
                <w:rFonts w:ascii="宋体" w:hAnsi="宋体" w:eastAsia="宋体"/>
                <w:color w:val="000000"/>
                <w:sz w:val="18"/>
              </w:rPr>
              <w:t xml:space="preserve">工作目标管理 </w:t>
            </w:r>
          </w:p>
        </w:tc>
        <w:tc>
          <w:tcPr>
            <w:tcW w:w="202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818" w:after="0" w:line="180" w:lineRule="exact"/>
              <w:jc w:val="center"/>
            </w:pPr>
            <w:r>
              <w:rPr>
                <w:rFonts w:ascii="宋体" w:hAnsi="宋体" w:eastAsia="宋体"/>
                <w:color w:val="000000"/>
                <w:sz w:val="18"/>
              </w:rPr>
              <w:t>年度履职目标相关性</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818" w:after="0" w:line="180" w:lineRule="exact"/>
              <w:ind w:left="30" w:right="30"/>
            </w:pPr>
            <w:r>
              <w:rPr>
                <w:rFonts w:ascii="宋体" w:hAnsi="宋体" w:eastAsia="宋体"/>
                <w:color w:val="000000"/>
                <w:sz w:val="18"/>
              </w:rPr>
              <w:t>相关</w:t>
            </w:r>
          </w:p>
        </w:tc>
        <w:tc>
          <w:tcPr>
            <w:tcW w:w="2980"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4" w:lineRule="exact"/>
              <w:ind w:left="32" w:right="48"/>
              <w:jc w:val="both"/>
            </w:pPr>
            <w:r>
              <w:rPr>
                <w:rFonts w:ascii="宋体" w:hAnsi="宋体" w:eastAsia="宋体"/>
                <w:color w:val="000000"/>
                <w:sz w:val="18"/>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CellMar>
            <w:top w:w="0" w:type="dxa"/>
            <w:left w:w="108" w:type="dxa"/>
            <w:bottom w:w="0" w:type="dxa"/>
            <w:right w:w="108" w:type="dxa"/>
          </w:tblCellMar>
        </w:tblPrEx>
        <w:trPr>
          <w:trHeight w:val="1590" w:hRule="exact"/>
        </w:trPr>
        <w:tc>
          <w:tcPr>
            <w:tcW w:w="1879" w:type="dxa"/>
            <w:vMerge w:val="continue"/>
            <w:tcBorders>
              <w:top w:val="single" w:color="000000" w:sz="8" w:space="0"/>
              <w:left w:val="single" w:color="000000" w:sz="8" w:space="0"/>
              <w:right w:val="single" w:color="000000" w:sz="6" w:space="0"/>
            </w:tcBorders>
          </w:tcPr>
          <w:p/>
        </w:tc>
        <w:tc>
          <w:tcPr>
            <w:tcW w:w="1879" w:type="dxa"/>
            <w:vMerge w:val="continue"/>
            <w:tcBorders>
              <w:top w:val="single" w:color="000000" w:sz="8" w:space="0"/>
              <w:left w:val="single" w:color="000000" w:sz="6" w:space="0"/>
              <w:bottom w:val="single" w:color="000000" w:sz="8" w:space="0"/>
              <w:right w:val="single" w:color="000000" w:sz="8" w:space="0"/>
            </w:tcBorders>
          </w:tcPr>
          <w:p/>
        </w:tc>
        <w:tc>
          <w:tcPr>
            <w:tcW w:w="202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jc w:val="center"/>
            </w:pPr>
            <w:r>
              <w:rPr>
                <w:rFonts w:ascii="宋体" w:hAnsi="宋体" w:eastAsia="宋体"/>
                <w:color w:val="000000"/>
                <w:sz w:val="18"/>
              </w:rPr>
              <w:t>工作任务科学性</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30" w:right="30"/>
            </w:pPr>
            <w:r>
              <w:rPr>
                <w:rFonts w:ascii="宋体" w:hAnsi="宋体" w:eastAsia="宋体"/>
                <w:color w:val="000000"/>
                <w:sz w:val="18"/>
              </w:rPr>
              <w:t>科学</w:t>
            </w:r>
          </w:p>
        </w:tc>
        <w:tc>
          <w:tcPr>
            <w:tcW w:w="2980"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2" w:lineRule="exact"/>
              <w:ind w:left="32" w:right="48"/>
              <w:jc w:val="both"/>
            </w:pPr>
            <w:r>
              <w:rPr>
                <w:rFonts w:ascii="宋体" w:hAnsi="宋体" w:eastAsia="宋体"/>
                <w:color w:val="000000"/>
                <w:sz w:val="18"/>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CellMar>
            <w:top w:w="0" w:type="dxa"/>
            <w:left w:w="108" w:type="dxa"/>
            <w:bottom w:w="0" w:type="dxa"/>
            <w:right w:w="108" w:type="dxa"/>
          </w:tblCellMar>
        </w:tblPrEx>
        <w:trPr>
          <w:trHeight w:val="1588" w:hRule="exact"/>
        </w:trPr>
        <w:tc>
          <w:tcPr>
            <w:tcW w:w="1879" w:type="dxa"/>
            <w:vMerge w:val="continue"/>
            <w:tcBorders>
              <w:top w:val="single" w:color="000000" w:sz="8" w:space="0"/>
              <w:left w:val="single" w:color="000000" w:sz="8" w:space="0"/>
              <w:right w:val="single" w:color="000000" w:sz="6" w:space="0"/>
            </w:tcBorders>
          </w:tcPr>
          <w:p/>
        </w:tc>
        <w:tc>
          <w:tcPr>
            <w:tcW w:w="1879" w:type="dxa"/>
            <w:vMerge w:val="continue"/>
            <w:tcBorders>
              <w:top w:val="single" w:color="000000" w:sz="8" w:space="0"/>
              <w:left w:val="single" w:color="000000" w:sz="6" w:space="0"/>
              <w:bottom w:val="single" w:color="000000" w:sz="8" w:space="0"/>
              <w:right w:val="single" w:color="000000" w:sz="8" w:space="0"/>
            </w:tcBorders>
          </w:tcPr>
          <w:p/>
        </w:tc>
        <w:tc>
          <w:tcPr>
            <w:tcW w:w="202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04" w:after="0" w:line="180" w:lineRule="exact"/>
              <w:jc w:val="center"/>
            </w:pPr>
            <w:r>
              <w:rPr>
                <w:rFonts w:ascii="宋体" w:hAnsi="宋体" w:eastAsia="宋体"/>
                <w:color w:val="000000"/>
                <w:sz w:val="18"/>
              </w:rPr>
              <w:t>绩效指标合理性</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704" w:after="0" w:line="180" w:lineRule="exact"/>
              <w:ind w:left="30" w:right="30"/>
            </w:pPr>
            <w:r>
              <w:rPr>
                <w:rFonts w:ascii="宋体" w:hAnsi="宋体" w:eastAsia="宋体"/>
                <w:color w:val="000000"/>
                <w:sz w:val="18"/>
              </w:rPr>
              <w:t>合理</w:t>
            </w:r>
          </w:p>
        </w:tc>
        <w:tc>
          <w:tcPr>
            <w:tcW w:w="2980"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32" w:right="48"/>
              <w:jc w:val="both"/>
            </w:pPr>
            <w:r>
              <w:rPr>
                <w:rFonts w:ascii="宋体" w:hAnsi="宋体" w:eastAsia="宋体"/>
                <w:color w:val="000000"/>
                <w:sz w:val="18"/>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CellMar>
            <w:top w:w="0" w:type="dxa"/>
            <w:left w:w="108" w:type="dxa"/>
            <w:bottom w:w="0" w:type="dxa"/>
            <w:right w:w="108" w:type="dxa"/>
          </w:tblCellMar>
        </w:tblPrEx>
        <w:trPr>
          <w:trHeight w:val="680" w:hRule="exact"/>
        </w:trPr>
        <w:tc>
          <w:tcPr>
            <w:tcW w:w="1879" w:type="dxa"/>
            <w:vMerge w:val="continue"/>
            <w:tcBorders>
              <w:top w:val="single" w:color="000000" w:sz="8" w:space="0"/>
              <w:left w:val="single" w:color="000000" w:sz="8" w:space="0"/>
              <w:right w:val="single" w:color="000000" w:sz="6" w:space="0"/>
            </w:tcBorders>
          </w:tcPr>
          <w:p/>
        </w:tc>
        <w:tc>
          <w:tcPr>
            <w:tcW w:w="1338" w:type="dxa"/>
            <w:vMerge w:val="restart"/>
            <w:tcBorders>
              <w:top w:val="single" w:color="000000" w:sz="8" w:space="0"/>
              <w:left w:val="single" w:color="000000" w:sz="6" w:space="0"/>
              <w:right w:val="single" w:color="000000" w:sz="8" w:space="0"/>
            </w:tcBorders>
            <w:tcMar>
              <w:left w:w="0" w:type="dxa"/>
              <w:right w:w="0" w:type="dxa"/>
            </w:tcMar>
          </w:tcPr>
          <w:p>
            <w:pPr>
              <w:autoSpaceDE w:val="0"/>
              <w:autoSpaceDN w:val="0"/>
              <w:spacing w:before="10828" w:after="0" w:line="180" w:lineRule="exact"/>
              <w:ind w:left="1570" w:right="1570"/>
            </w:pPr>
            <w:r>
              <w:rPr>
                <w:rFonts w:ascii="宋体" w:hAnsi="宋体" w:eastAsia="宋体"/>
                <w:color w:val="000000"/>
                <w:sz w:val="18"/>
              </w:rPr>
              <w:t xml:space="preserve">   预算和绩效管理 </w:t>
            </w:r>
          </w:p>
          <w:p>
            <w:pPr>
              <w:autoSpaceDE w:val="0"/>
              <w:autoSpaceDN w:val="0"/>
              <w:spacing w:after="0" w:line="10566" w:lineRule="atLeast"/>
              <w:ind w:left="56" w:right="56"/>
            </w:pPr>
            <w:r>
              <w:rPr>
                <w:rFonts w:ascii="宋体" w:hAnsi="宋体" w:eastAsia="宋体"/>
                <w:color w:val="000000"/>
                <w:sz w:val="18"/>
              </w:rPr>
              <w:t xml:space="preserve">财务管理 </w:t>
            </w:r>
          </w:p>
          <w:p/>
        </w:tc>
        <w:tc>
          <w:tcPr>
            <w:tcW w:w="202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jc w:val="center"/>
            </w:pPr>
            <w:r>
              <w:rPr>
                <w:rFonts w:ascii="宋体" w:hAnsi="宋体" w:eastAsia="宋体"/>
                <w:color w:val="000000"/>
                <w:sz w:val="18"/>
              </w:rPr>
              <w:t>预算编制完整性</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完整</w:t>
            </w:r>
          </w:p>
        </w:tc>
        <w:tc>
          <w:tcPr>
            <w:tcW w:w="2980"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8" w:lineRule="exact"/>
              <w:ind w:left="32" w:right="48"/>
              <w:jc w:val="both"/>
            </w:pPr>
            <w:r>
              <w:rPr>
                <w:rFonts w:ascii="宋体" w:hAnsi="宋体" w:eastAsia="宋体"/>
                <w:color w:val="000000"/>
                <w:sz w:val="18"/>
              </w:rPr>
              <w:t>1.部门所有收入是否全部纳入部门预算；2.部门支出预算是否统筹各类资金来源，全部纳入部门预算管理。</w:t>
            </w:r>
          </w:p>
        </w:tc>
      </w:tr>
      <w:tr>
        <w:tblPrEx>
          <w:tblCellMar>
            <w:top w:w="0" w:type="dxa"/>
            <w:left w:w="108" w:type="dxa"/>
            <w:bottom w:w="0" w:type="dxa"/>
            <w:right w:w="108" w:type="dxa"/>
          </w:tblCellMar>
        </w:tblPrEx>
        <w:trPr>
          <w:trHeight w:val="684" w:hRule="exact"/>
        </w:trPr>
        <w:tc>
          <w:tcPr>
            <w:tcW w:w="1879" w:type="dxa"/>
            <w:vMerge w:val="continue"/>
            <w:tcBorders>
              <w:top w:val="single" w:color="000000" w:sz="8" w:space="0"/>
              <w:left w:val="single" w:color="000000" w:sz="8" w:space="0"/>
              <w:right w:val="single" w:color="000000" w:sz="6" w:space="0"/>
            </w:tcBorders>
          </w:tcPr>
          <w:p/>
        </w:tc>
        <w:tc>
          <w:tcPr>
            <w:tcW w:w="1879" w:type="dxa"/>
            <w:vMerge w:val="continue"/>
            <w:tcBorders>
              <w:top w:val="single" w:color="000000" w:sz="8" w:space="0"/>
              <w:left w:val="single" w:color="000000" w:sz="6" w:space="0"/>
              <w:right w:val="single" w:color="000000" w:sz="8" w:space="0"/>
            </w:tcBorders>
          </w:tcPr>
          <w:p/>
        </w:tc>
        <w:tc>
          <w:tcPr>
            <w:tcW w:w="202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jc w:val="center"/>
            </w:pPr>
            <w:r>
              <w:rPr>
                <w:rFonts w:ascii="宋体" w:hAnsi="宋体" w:eastAsia="宋体"/>
                <w:color w:val="000000"/>
                <w:sz w:val="18"/>
              </w:rPr>
              <w:t>专项资金细化率</w:t>
            </w: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100%</w:t>
            </w:r>
          </w:p>
        </w:tc>
        <w:tc>
          <w:tcPr>
            <w:tcW w:w="2980"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0" w:lineRule="exact"/>
              <w:ind w:left="32" w:right="138"/>
              <w:jc w:val="both"/>
            </w:pPr>
            <w:r>
              <w:rPr>
                <w:rFonts w:ascii="宋体" w:hAnsi="宋体" w:eastAsia="宋体"/>
                <w:color w:val="000000"/>
                <w:sz w:val="18"/>
              </w:rPr>
              <w:t>专项资金细化率=（已细化到具体市县和承担单位的资金数/部门参与分配资金总数）×100%。</w:t>
            </w:r>
          </w:p>
        </w:tc>
      </w:tr>
      <w:tr>
        <w:tblPrEx>
          <w:tblCellMar>
            <w:top w:w="0" w:type="dxa"/>
            <w:left w:w="108" w:type="dxa"/>
            <w:bottom w:w="0" w:type="dxa"/>
            <w:right w:w="108" w:type="dxa"/>
          </w:tblCellMar>
        </w:tblPrEx>
        <w:trPr>
          <w:trHeight w:val="906" w:hRule="exact"/>
        </w:trPr>
        <w:tc>
          <w:tcPr>
            <w:tcW w:w="1879" w:type="dxa"/>
            <w:vMerge w:val="continue"/>
            <w:tcBorders>
              <w:top w:val="single" w:color="000000" w:sz="8" w:space="0"/>
              <w:left w:val="single" w:color="000000" w:sz="8" w:space="0"/>
              <w:right w:val="single" w:color="000000" w:sz="6" w:space="0"/>
            </w:tcBorders>
          </w:tcPr>
          <w:p/>
        </w:tc>
        <w:tc>
          <w:tcPr>
            <w:tcW w:w="1879" w:type="dxa"/>
            <w:vMerge w:val="continue"/>
            <w:tcBorders>
              <w:top w:val="single" w:color="000000" w:sz="8" w:space="0"/>
              <w:left w:val="single" w:color="000000" w:sz="6" w:space="0"/>
              <w:right w:val="single" w:color="000000" w:sz="8" w:space="0"/>
            </w:tcBorders>
          </w:tcPr>
          <w:p/>
        </w:tc>
        <w:tc>
          <w:tcPr>
            <w:tcW w:w="202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4" w:after="0" w:line="180" w:lineRule="exact"/>
              <w:jc w:val="center"/>
            </w:pPr>
            <w:r>
              <w:rPr>
                <w:rFonts w:ascii="宋体" w:hAnsi="宋体" w:eastAsia="宋体"/>
                <w:color w:val="000000"/>
                <w:sz w:val="18"/>
              </w:rPr>
              <w:t>预算执行率</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100%</w:t>
            </w:r>
          </w:p>
        </w:tc>
        <w:tc>
          <w:tcPr>
            <w:tcW w:w="2980"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32" w:right="48"/>
              <w:jc w:val="both"/>
            </w:pPr>
            <w:r>
              <w:rPr>
                <w:rFonts w:ascii="宋体" w:hAnsi="宋体" w:eastAsia="宋体"/>
                <w:color w:val="000000"/>
                <w:sz w:val="18"/>
              </w:rPr>
              <w:t>预算执行率=（预算完成数/预算数）×100%。预算完成数指部门实际执行的预算数；预算数指财政部门批复的本年度部门的（调整）预算数。</w:t>
            </w:r>
          </w:p>
        </w:tc>
      </w:tr>
      <w:tr>
        <w:tblPrEx>
          <w:tblCellMar>
            <w:top w:w="0" w:type="dxa"/>
            <w:left w:w="108" w:type="dxa"/>
            <w:bottom w:w="0" w:type="dxa"/>
            <w:right w:w="108" w:type="dxa"/>
          </w:tblCellMar>
        </w:tblPrEx>
        <w:trPr>
          <w:trHeight w:val="1570" w:hRule="exact"/>
        </w:trPr>
        <w:tc>
          <w:tcPr>
            <w:tcW w:w="1879" w:type="dxa"/>
            <w:vMerge w:val="continue"/>
            <w:tcBorders>
              <w:top w:val="single" w:color="000000" w:sz="8" w:space="0"/>
              <w:left w:val="single" w:color="000000" w:sz="8" w:space="0"/>
              <w:right w:val="single" w:color="000000" w:sz="6" w:space="0"/>
            </w:tcBorders>
          </w:tcPr>
          <w:p/>
        </w:tc>
        <w:tc>
          <w:tcPr>
            <w:tcW w:w="1879" w:type="dxa"/>
            <w:vMerge w:val="continue"/>
            <w:tcBorders>
              <w:top w:val="single" w:color="000000" w:sz="8" w:space="0"/>
              <w:left w:val="single" w:color="000000" w:sz="6" w:space="0"/>
              <w:right w:val="single" w:color="000000" w:sz="8" w:space="0"/>
            </w:tcBorders>
          </w:tcPr>
          <w:p/>
        </w:tc>
        <w:tc>
          <w:tcPr>
            <w:tcW w:w="202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jc w:val="center"/>
            </w:pPr>
            <w:r>
              <w:rPr>
                <w:rFonts w:ascii="宋体" w:hAnsi="宋体" w:eastAsia="宋体"/>
                <w:color w:val="000000"/>
                <w:sz w:val="18"/>
              </w:rPr>
              <w:t>预算调整率</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30" w:right="30"/>
            </w:pPr>
            <w:r>
              <w:rPr>
                <w:rFonts w:ascii="宋体" w:hAnsi="宋体" w:eastAsia="宋体"/>
                <w:color w:val="000000"/>
                <w:sz w:val="18"/>
              </w:rPr>
              <w:t>≤10%</w:t>
            </w:r>
          </w:p>
        </w:tc>
        <w:tc>
          <w:tcPr>
            <w:tcW w:w="2980"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2" w:lineRule="exact"/>
              <w:ind w:left="32" w:right="32"/>
            </w:pPr>
            <w:r>
              <w:rPr>
                <w:rFonts w:ascii="宋体" w:hAnsi="宋体" w:eastAsia="宋体"/>
                <w:color w:val="000000"/>
                <w:sz w:val="18"/>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bl>
    <w:p>
      <w:pPr>
        <w:autoSpaceDE w:val="0"/>
        <w:autoSpaceDN w:val="0"/>
        <w:spacing w:after="0" w:line="14" w:lineRule="exact"/>
      </w:pPr>
    </w:p>
    <w:p>
      <w:pPr>
        <w:sectPr>
          <w:pgSz w:w="11905" w:h="16837"/>
          <w:pgMar w:top="228" w:right="1440" w:bottom="600" w:left="1070" w:header="720" w:footer="720" w:gutter="0"/>
          <w:pgNumType w:fmt="numberInDash"/>
          <w:cols w:space="720" w:num="1"/>
          <w:docGrid w:linePitch="360" w:charSpace="0"/>
        </w:sectPr>
      </w:pPr>
    </w:p>
    <w:tbl>
      <w:tblPr>
        <w:tblStyle w:val="33"/>
        <w:tblpPr w:leftFromText="180" w:rightFromText="180" w:vertAnchor="text" w:horzAnchor="page" w:tblpX="1033" w:tblpY="-15448"/>
        <w:tblOverlap w:val="never"/>
        <w:tblW w:w="0" w:type="auto"/>
        <w:tblInd w:w="0" w:type="dxa"/>
        <w:tblLayout w:type="fixed"/>
        <w:tblCellMar>
          <w:top w:w="0" w:type="dxa"/>
          <w:left w:w="108" w:type="dxa"/>
          <w:bottom w:w="0" w:type="dxa"/>
          <w:right w:w="108" w:type="dxa"/>
        </w:tblCellMar>
      </w:tblPr>
      <w:tblGrid>
        <w:gridCol w:w="2349"/>
        <w:gridCol w:w="2349"/>
        <w:gridCol w:w="2349"/>
        <w:gridCol w:w="2349"/>
      </w:tblGrid>
      <w:tr>
        <w:tblPrEx>
          <w:tblCellMar>
            <w:top w:w="0" w:type="dxa"/>
            <w:left w:w="108" w:type="dxa"/>
            <w:bottom w:w="0" w:type="dxa"/>
            <w:right w:w="108" w:type="dxa"/>
          </w:tblCellMar>
        </w:tblPrEx>
        <w:trPr>
          <w:trHeight w:val="1134" w:hRule="exact"/>
        </w:trPr>
        <w:tc>
          <w:tcPr>
            <w:tcW w:w="2349" w:type="dxa"/>
            <w:vMerge w:val="restart"/>
            <w:tcBorders>
              <w:left w:val="single" w:color="000000" w:sz="6" w:space="0"/>
              <w:bottom w:val="single" w:color="000000" w:sz="6" w:space="0"/>
              <w:right w:val="single" w:color="000000" w:sz="8" w:space="0"/>
            </w:tcBorders>
            <w:tcMar>
              <w:left w:w="0" w:type="dxa"/>
              <w:right w:w="0" w:type="dxa"/>
            </w:tcMar>
          </w:tcPr>
          <w:p/>
        </w:tc>
        <w:tc>
          <w:tcPr>
            <w:tcW w:w="2349"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8" w:after="0" w:line="180" w:lineRule="exact"/>
              <w:jc w:val="center"/>
            </w:pPr>
            <w:r>
              <w:rPr>
                <w:rFonts w:ascii="宋体" w:hAnsi="宋体" w:eastAsia="宋体"/>
                <w:color w:val="000000"/>
                <w:sz w:val="18"/>
              </w:rPr>
              <w:t>结转结余率</w:t>
            </w:r>
          </w:p>
        </w:tc>
        <w:tc>
          <w:tcPr>
            <w:tcW w:w="2349"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8" w:after="0" w:line="180" w:lineRule="exact"/>
              <w:ind w:left="30" w:right="30"/>
            </w:pPr>
            <w:r>
              <w:rPr>
                <w:rFonts w:ascii="宋体" w:hAnsi="宋体" w:eastAsia="宋体"/>
                <w:color w:val="000000"/>
                <w:sz w:val="18"/>
              </w:rPr>
              <w:t>≤20%</w:t>
            </w:r>
          </w:p>
        </w:tc>
        <w:tc>
          <w:tcPr>
            <w:tcW w:w="2349"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32" w:right="32"/>
            </w:pPr>
            <w:r>
              <w:rPr>
                <w:rFonts w:ascii="宋体" w:hAnsi="宋体" w:eastAsia="宋体"/>
                <w:color w:val="000000"/>
                <w:sz w:val="18"/>
              </w:rPr>
              <w:t>结转结余率=结转结余总额/预算数*100%。结转结余总额是指部门本年度的结转结余资金之和。预算数是指财政部门批复的本年度部门的（调整）预算数。</w:t>
            </w:r>
          </w:p>
        </w:tc>
      </w:tr>
      <w:tr>
        <w:tblPrEx>
          <w:tblCellMar>
            <w:top w:w="0" w:type="dxa"/>
            <w:left w:w="108" w:type="dxa"/>
            <w:bottom w:w="0" w:type="dxa"/>
            <w:right w:w="108" w:type="dxa"/>
          </w:tblCellMar>
        </w:tblPrEx>
        <w:trPr>
          <w:trHeight w:val="682" w:hRule="exact"/>
        </w:trPr>
        <w:tc>
          <w:tcPr>
            <w:tcW w:w="2349" w:type="dxa"/>
            <w:vMerge w:val="continue"/>
            <w:tcBorders>
              <w:left w:val="single" w:color="000000" w:sz="6" w:space="0"/>
              <w:bottom w:val="single" w:color="000000" w:sz="6" w:space="0"/>
              <w:right w:val="single" w:color="000000" w:sz="8" w:space="0"/>
            </w:tcBorders>
          </w:tcPr>
          <w:p/>
        </w:tc>
        <w:tc>
          <w:tcPr>
            <w:tcW w:w="2349"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jc w:val="center"/>
            </w:pPr>
            <w:r>
              <w:rPr>
                <w:rFonts w:ascii="宋体" w:hAnsi="宋体" w:eastAsia="宋体"/>
                <w:color w:val="000000"/>
                <w:sz w:val="18"/>
              </w:rPr>
              <w:t>“三公经费”控制率</w:t>
            </w:r>
          </w:p>
        </w:tc>
        <w:tc>
          <w:tcPr>
            <w:tcW w:w="2349"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≤10%</w:t>
            </w:r>
          </w:p>
        </w:tc>
        <w:tc>
          <w:tcPr>
            <w:tcW w:w="2349"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18" w:lineRule="exact"/>
              <w:ind w:left="32" w:right="138"/>
              <w:jc w:val="both"/>
            </w:pPr>
            <w:r>
              <w:rPr>
                <w:rFonts w:ascii="宋体" w:hAnsi="宋体" w:eastAsia="宋体"/>
                <w:color w:val="000000"/>
                <w:sz w:val="18"/>
              </w:rPr>
              <w:t>“三公经费”控制率=本年度“三公经费”实际支出数/“三公经费”预算数*100%</w:t>
            </w:r>
          </w:p>
        </w:tc>
      </w:tr>
      <w:tr>
        <w:tblPrEx>
          <w:tblCellMar>
            <w:top w:w="0" w:type="dxa"/>
            <w:left w:w="108" w:type="dxa"/>
            <w:bottom w:w="0" w:type="dxa"/>
            <w:right w:w="108" w:type="dxa"/>
          </w:tblCellMar>
        </w:tblPrEx>
        <w:trPr>
          <w:trHeight w:val="1132" w:hRule="exact"/>
        </w:trPr>
        <w:tc>
          <w:tcPr>
            <w:tcW w:w="2349" w:type="dxa"/>
            <w:vMerge w:val="continue"/>
            <w:tcBorders>
              <w:left w:val="single" w:color="000000" w:sz="6" w:space="0"/>
              <w:bottom w:val="single" w:color="000000" w:sz="6" w:space="0"/>
              <w:right w:val="single" w:color="000000" w:sz="8" w:space="0"/>
            </w:tcBorders>
          </w:tcPr>
          <w:p/>
        </w:tc>
        <w:tc>
          <w:tcPr>
            <w:tcW w:w="2349"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jc w:val="center"/>
            </w:pPr>
            <w:r>
              <w:rPr>
                <w:rFonts w:ascii="宋体" w:hAnsi="宋体" w:eastAsia="宋体"/>
                <w:color w:val="000000"/>
                <w:sz w:val="18"/>
              </w:rPr>
              <w:t>政府采购执行率</w:t>
            </w:r>
          </w:p>
        </w:tc>
        <w:tc>
          <w:tcPr>
            <w:tcW w:w="2349"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ind w:left="30" w:right="30"/>
            </w:pPr>
            <w:r>
              <w:rPr>
                <w:rFonts w:ascii="宋体" w:hAnsi="宋体" w:eastAsia="宋体"/>
                <w:color w:val="000000"/>
                <w:sz w:val="18"/>
              </w:rPr>
              <w:t>100%</w:t>
            </w:r>
          </w:p>
        </w:tc>
        <w:tc>
          <w:tcPr>
            <w:tcW w:w="2349"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32" w:right="32"/>
            </w:pPr>
            <w:r>
              <w:rPr>
                <w:rFonts w:ascii="宋体" w:hAnsi="宋体" w:eastAsia="宋体"/>
                <w:color w:val="000000"/>
                <w:sz w:val="18"/>
              </w:rPr>
              <w:t>政府采购执行率=（实际政府采购金额/政府采购预算数）×100%。政府采购预算：采购机关根据事业发展计划和行政任务编制的、并经过规定程序批准的年度政府采购计划。</w:t>
            </w:r>
          </w:p>
        </w:tc>
      </w:tr>
      <w:tr>
        <w:trPr>
          <w:trHeight w:val="682" w:hRule="exact"/>
        </w:trPr>
        <w:tc>
          <w:tcPr>
            <w:tcW w:w="2349" w:type="dxa"/>
            <w:vMerge w:val="continue"/>
            <w:tcBorders>
              <w:left w:val="single" w:color="000000" w:sz="6" w:space="0"/>
              <w:bottom w:val="single" w:color="000000" w:sz="6" w:space="0"/>
              <w:right w:val="single" w:color="000000" w:sz="8" w:space="0"/>
            </w:tcBorders>
          </w:tcPr>
          <w:p/>
        </w:tc>
        <w:tc>
          <w:tcPr>
            <w:tcW w:w="2349"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jc w:val="center"/>
            </w:pPr>
            <w:r>
              <w:rPr>
                <w:rFonts w:ascii="宋体" w:hAnsi="宋体" w:eastAsia="宋体"/>
                <w:color w:val="000000"/>
                <w:sz w:val="18"/>
              </w:rPr>
              <w:t>决算真实性</w:t>
            </w:r>
          </w:p>
        </w:tc>
        <w:tc>
          <w:tcPr>
            <w:tcW w:w="2349"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252" w:after="0" w:line="180" w:lineRule="exact"/>
              <w:ind w:left="30" w:right="30"/>
            </w:pPr>
            <w:r>
              <w:rPr>
                <w:rFonts w:ascii="宋体" w:hAnsi="宋体" w:eastAsia="宋体"/>
                <w:color w:val="000000"/>
                <w:sz w:val="18"/>
              </w:rPr>
              <w:t>真实</w:t>
            </w:r>
          </w:p>
        </w:tc>
        <w:tc>
          <w:tcPr>
            <w:tcW w:w="234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0" w:lineRule="exact"/>
              <w:ind w:left="32" w:right="48"/>
              <w:jc w:val="both"/>
            </w:pPr>
            <w:r>
              <w:rPr>
                <w:rFonts w:ascii="宋体" w:hAnsi="宋体" w:eastAsia="宋体"/>
                <w:color w:val="000000"/>
                <w:sz w:val="18"/>
              </w:rPr>
              <w:t>反映本部门决算工作情况。决算编制数据是否账表一致，即决算报表数据与会计账簿数据是否一致。</w:t>
            </w:r>
          </w:p>
        </w:tc>
      </w:tr>
      <w:tr>
        <w:tblPrEx>
          <w:tblCellMar>
            <w:top w:w="0" w:type="dxa"/>
            <w:left w:w="108" w:type="dxa"/>
            <w:bottom w:w="0" w:type="dxa"/>
            <w:right w:w="108" w:type="dxa"/>
          </w:tblCellMar>
        </w:tblPrEx>
        <w:trPr>
          <w:trHeight w:val="2952" w:hRule="exact"/>
        </w:trPr>
        <w:tc>
          <w:tcPr>
            <w:tcW w:w="2349" w:type="dxa"/>
            <w:vMerge w:val="continue"/>
            <w:tcBorders>
              <w:left w:val="single" w:color="000000" w:sz="6" w:space="0"/>
              <w:bottom w:val="single" w:color="000000" w:sz="6" w:space="0"/>
              <w:right w:val="single" w:color="000000" w:sz="8" w:space="0"/>
            </w:tcBorders>
          </w:tcPr>
          <w:p/>
        </w:tc>
        <w:tc>
          <w:tcPr>
            <w:tcW w:w="2349"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6" w:after="0" w:line="180" w:lineRule="exact"/>
              <w:jc w:val="center"/>
            </w:pPr>
            <w:r>
              <w:rPr>
                <w:rFonts w:ascii="宋体" w:hAnsi="宋体" w:eastAsia="宋体"/>
                <w:color w:val="000000"/>
                <w:sz w:val="18"/>
              </w:rPr>
              <w:t>资金使用合规性</w:t>
            </w:r>
          </w:p>
        </w:tc>
        <w:tc>
          <w:tcPr>
            <w:tcW w:w="2349"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6" w:after="0" w:line="180" w:lineRule="exact"/>
              <w:ind w:left="30" w:right="30"/>
            </w:pPr>
            <w:r>
              <w:rPr>
                <w:rFonts w:ascii="宋体" w:hAnsi="宋体" w:eastAsia="宋体"/>
                <w:color w:val="000000"/>
                <w:sz w:val="18"/>
              </w:rPr>
              <w:t>合规</w:t>
            </w:r>
          </w:p>
        </w:tc>
        <w:tc>
          <w:tcPr>
            <w:tcW w:w="234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4" w:lineRule="exact"/>
              <w:ind w:left="32" w:right="32"/>
            </w:pPr>
            <w:r>
              <w:rPr>
                <w:rFonts w:ascii="宋体" w:hAnsi="宋体" w:eastAsia="宋体"/>
                <w:color w:val="000000"/>
                <w:sz w:val="18"/>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CellMar>
            <w:top w:w="0" w:type="dxa"/>
            <w:left w:w="108" w:type="dxa"/>
            <w:bottom w:w="0" w:type="dxa"/>
            <w:right w:w="108" w:type="dxa"/>
          </w:tblCellMar>
        </w:tblPrEx>
        <w:trPr>
          <w:trHeight w:val="2044" w:hRule="exact"/>
        </w:trPr>
        <w:tc>
          <w:tcPr>
            <w:tcW w:w="2349" w:type="dxa"/>
            <w:vMerge w:val="continue"/>
            <w:tcBorders>
              <w:left w:val="single" w:color="000000" w:sz="6" w:space="0"/>
              <w:bottom w:val="single" w:color="000000" w:sz="6" w:space="0"/>
              <w:right w:val="single" w:color="000000" w:sz="8" w:space="0"/>
            </w:tcBorders>
          </w:tcPr>
          <w:p/>
        </w:tc>
        <w:tc>
          <w:tcPr>
            <w:tcW w:w="2349"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932" w:after="0" w:line="180" w:lineRule="exact"/>
              <w:jc w:val="center"/>
            </w:pPr>
            <w:r>
              <w:rPr>
                <w:rFonts w:ascii="宋体" w:hAnsi="宋体" w:eastAsia="宋体"/>
                <w:color w:val="000000"/>
                <w:sz w:val="18"/>
              </w:rPr>
              <w:t>管理制度健全性</w:t>
            </w:r>
          </w:p>
        </w:tc>
        <w:tc>
          <w:tcPr>
            <w:tcW w:w="2349"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932" w:after="0" w:line="180" w:lineRule="exact"/>
              <w:ind w:left="30" w:right="30"/>
            </w:pPr>
            <w:r>
              <w:rPr>
                <w:rFonts w:ascii="宋体" w:hAnsi="宋体" w:eastAsia="宋体"/>
                <w:color w:val="000000"/>
                <w:sz w:val="18"/>
              </w:rPr>
              <w:t>健全</w:t>
            </w:r>
          </w:p>
        </w:tc>
        <w:tc>
          <w:tcPr>
            <w:tcW w:w="2349" w:type="dxa"/>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4" w:lineRule="exact"/>
              <w:ind w:left="32" w:right="48"/>
              <w:jc w:val="both"/>
            </w:pPr>
            <w:r>
              <w:rPr>
                <w:rFonts w:ascii="宋体" w:hAnsi="宋体" w:eastAsia="宋体"/>
                <w:color w:val="000000"/>
                <w:sz w:val="18"/>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rPr>
          <w:trHeight w:val="1590" w:hRule="exact"/>
        </w:trPr>
        <w:tc>
          <w:tcPr>
            <w:tcW w:w="2349" w:type="dxa"/>
            <w:vMerge w:val="continue"/>
            <w:tcBorders>
              <w:left w:val="single" w:color="000000" w:sz="6" w:space="0"/>
              <w:bottom w:val="single" w:color="000000" w:sz="6" w:space="0"/>
              <w:right w:val="single" w:color="000000" w:sz="8" w:space="0"/>
            </w:tcBorders>
          </w:tcPr>
          <w:p/>
        </w:tc>
        <w:tc>
          <w:tcPr>
            <w:tcW w:w="2349"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jc w:val="center"/>
            </w:pPr>
            <w:r>
              <w:rPr>
                <w:rFonts w:ascii="宋体" w:hAnsi="宋体" w:eastAsia="宋体"/>
                <w:color w:val="000000"/>
                <w:sz w:val="18"/>
              </w:rPr>
              <w:t>预决算信息公开性</w:t>
            </w:r>
          </w:p>
        </w:tc>
        <w:tc>
          <w:tcPr>
            <w:tcW w:w="2349"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706" w:after="0" w:line="180" w:lineRule="exact"/>
              <w:ind w:left="30" w:right="30"/>
            </w:pPr>
            <w:r>
              <w:rPr>
                <w:rFonts w:ascii="宋体" w:hAnsi="宋体" w:eastAsia="宋体"/>
                <w:color w:val="000000"/>
                <w:sz w:val="18"/>
              </w:rPr>
              <w:t>公开</w:t>
            </w:r>
          </w:p>
        </w:tc>
        <w:tc>
          <w:tcPr>
            <w:tcW w:w="2349"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4" w:lineRule="exact"/>
              <w:ind w:left="32" w:right="48"/>
              <w:jc w:val="both"/>
            </w:pPr>
            <w:r>
              <w:rPr>
                <w:rFonts w:ascii="宋体" w:hAnsi="宋体" w:eastAsia="宋体"/>
                <w:color w:val="000000"/>
                <w:sz w:val="18"/>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CellMar>
            <w:top w:w="0" w:type="dxa"/>
            <w:left w:w="108" w:type="dxa"/>
            <w:bottom w:w="0" w:type="dxa"/>
            <w:right w:w="108" w:type="dxa"/>
          </w:tblCellMar>
        </w:tblPrEx>
        <w:trPr>
          <w:trHeight w:val="2952" w:hRule="exact"/>
        </w:trPr>
        <w:tc>
          <w:tcPr>
            <w:tcW w:w="2349" w:type="dxa"/>
            <w:vMerge w:val="continue"/>
            <w:tcBorders>
              <w:left w:val="single" w:color="000000" w:sz="6" w:space="0"/>
              <w:bottom w:val="single" w:color="000000" w:sz="6" w:space="0"/>
              <w:right w:val="single" w:color="000000" w:sz="8" w:space="0"/>
            </w:tcBorders>
          </w:tcPr>
          <w:p/>
        </w:tc>
        <w:tc>
          <w:tcPr>
            <w:tcW w:w="2349"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86" w:after="0" w:line="180" w:lineRule="exact"/>
              <w:jc w:val="center"/>
            </w:pPr>
            <w:r>
              <w:rPr>
                <w:rFonts w:ascii="宋体" w:hAnsi="宋体" w:eastAsia="宋体"/>
                <w:color w:val="000000"/>
                <w:sz w:val="18"/>
              </w:rPr>
              <w:t>资产管理规范性</w:t>
            </w:r>
          </w:p>
        </w:tc>
        <w:tc>
          <w:tcPr>
            <w:tcW w:w="2349"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1386" w:after="0" w:line="180" w:lineRule="exact"/>
              <w:ind w:left="30" w:right="30"/>
            </w:pPr>
            <w:r>
              <w:rPr>
                <w:rFonts w:ascii="宋体" w:hAnsi="宋体" w:eastAsia="宋体"/>
                <w:color w:val="000000"/>
                <w:sz w:val="18"/>
              </w:rPr>
              <w:t>规范</w:t>
            </w:r>
          </w:p>
        </w:tc>
        <w:tc>
          <w:tcPr>
            <w:tcW w:w="2349" w:type="dxa"/>
            <w:tcBorders>
              <w:top w:val="single" w:color="000000" w:sz="6"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4" w:lineRule="exact"/>
              <w:ind w:left="32" w:right="48"/>
              <w:jc w:val="both"/>
            </w:pPr>
            <w:r>
              <w:rPr>
                <w:rFonts w:ascii="宋体" w:hAnsi="宋体" w:eastAsia="宋体"/>
                <w:color w:val="000000"/>
                <w:sz w:val="18"/>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rPr>
          <w:trHeight w:val="1132" w:hRule="exact"/>
        </w:trPr>
        <w:tc>
          <w:tcPr>
            <w:tcW w:w="2349" w:type="dxa"/>
            <w:vMerge w:val="restart"/>
            <w:tcBorders>
              <w:top w:val="single" w:color="000000" w:sz="6" w:space="0"/>
              <w:left w:val="single" w:color="000000" w:sz="6" w:space="0"/>
              <w:right w:val="single" w:color="000000" w:sz="8" w:space="0"/>
            </w:tcBorders>
            <w:tcMar>
              <w:left w:w="0" w:type="dxa"/>
              <w:right w:w="0" w:type="dxa"/>
            </w:tcMar>
          </w:tcPr>
          <w:p/>
        </w:tc>
        <w:tc>
          <w:tcPr>
            <w:tcW w:w="2349"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8" w:after="0" w:line="180" w:lineRule="exact"/>
              <w:jc w:val="center"/>
            </w:pPr>
            <w:r>
              <w:rPr>
                <w:rFonts w:ascii="宋体" w:hAnsi="宋体" w:eastAsia="宋体"/>
                <w:color w:val="000000"/>
                <w:sz w:val="18"/>
              </w:rPr>
              <w:t>绩效目标编制完成率</w:t>
            </w:r>
          </w:p>
        </w:tc>
        <w:tc>
          <w:tcPr>
            <w:tcW w:w="2349"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8" w:after="0" w:line="180" w:lineRule="exact"/>
              <w:ind w:left="30" w:right="30"/>
            </w:pPr>
            <w:r>
              <w:rPr>
                <w:rFonts w:ascii="宋体" w:hAnsi="宋体" w:eastAsia="宋体"/>
                <w:color w:val="000000"/>
                <w:sz w:val="18"/>
              </w:rPr>
              <w:t>100%</w:t>
            </w:r>
          </w:p>
        </w:tc>
        <w:tc>
          <w:tcPr>
            <w:tcW w:w="2349"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32" w:right="32"/>
            </w:pPr>
            <w:r>
              <w:rPr>
                <w:rFonts w:ascii="宋体" w:hAnsi="宋体" w:eastAsia="宋体"/>
                <w:color w:val="000000"/>
                <w:sz w:val="18"/>
              </w:rPr>
              <w:t>部门（单位）按要求实施绩效监控的项目数量占应实施绩效监控项目总数的比重。部门绩效监控完成率=已完成绩效监控项目数量/部门项目总数*100%</w:t>
            </w:r>
          </w:p>
        </w:tc>
      </w:tr>
      <w:tr>
        <w:tblPrEx>
          <w:tblCellMar>
            <w:top w:w="0" w:type="dxa"/>
            <w:left w:w="108" w:type="dxa"/>
            <w:bottom w:w="0" w:type="dxa"/>
            <w:right w:w="108" w:type="dxa"/>
          </w:tblCellMar>
        </w:tblPrEx>
        <w:trPr>
          <w:trHeight w:val="1132" w:hRule="exact"/>
        </w:trPr>
        <w:tc>
          <w:tcPr>
            <w:tcW w:w="2349" w:type="dxa"/>
            <w:vMerge w:val="continue"/>
            <w:tcBorders>
              <w:top w:val="single" w:color="000000" w:sz="6" w:space="0"/>
              <w:left w:val="single" w:color="000000" w:sz="6" w:space="0"/>
              <w:right w:val="single" w:color="000000" w:sz="8" w:space="0"/>
            </w:tcBorders>
          </w:tcPr>
          <w:p/>
        </w:tc>
        <w:tc>
          <w:tcPr>
            <w:tcW w:w="2349"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478" w:after="0" w:line="180" w:lineRule="exact"/>
              <w:jc w:val="center"/>
            </w:pPr>
            <w:r>
              <w:rPr>
                <w:rFonts w:ascii="宋体" w:hAnsi="宋体" w:eastAsia="宋体"/>
                <w:color w:val="000000"/>
                <w:sz w:val="18"/>
              </w:rPr>
              <w:t>绩效监控完成率</w:t>
            </w:r>
          </w:p>
        </w:tc>
        <w:tc>
          <w:tcPr>
            <w:tcW w:w="2349"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478" w:after="0" w:line="180" w:lineRule="exact"/>
              <w:ind w:left="30" w:right="30"/>
            </w:pPr>
            <w:r>
              <w:rPr>
                <w:rFonts w:ascii="宋体" w:hAnsi="宋体" w:eastAsia="宋体"/>
                <w:color w:val="000000"/>
                <w:sz w:val="18"/>
              </w:rPr>
              <w:t>100%</w:t>
            </w:r>
          </w:p>
        </w:tc>
        <w:tc>
          <w:tcPr>
            <w:tcW w:w="2349"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2" w:lineRule="exact"/>
              <w:ind w:left="32" w:right="32"/>
            </w:pPr>
            <w:r>
              <w:rPr>
                <w:rFonts w:ascii="宋体" w:hAnsi="宋体" w:eastAsia="宋体"/>
                <w:color w:val="000000"/>
                <w:sz w:val="18"/>
              </w:rPr>
              <w:t>部门（单位）按要求实施绩效监控的项目数量占应实施绩效监控项目总数的比重。部门绩效监控完成率=已完成绩效监控项目数量/部门项目总数*100%</w:t>
            </w:r>
          </w:p>
        </w:tc>
      </w:tr>
    </w:tbl>
    <w:p>
      <w:pPr>
        <w:sectPr>
          <w:pgSz w:w="11905" w:h="16837"/>
          <w:pgMar w:top="190" w:right="1440" w:bottom="288" w:left="1070" w:header="720" w:footer="720" w:gutter="0"/>
          <w:pgNumType w:fmt="numberInDash"/>
          <w:cols w:space="720" w:num="1"/>
          <w:docGrid w:linePitch="360" w:charSpace="0"/>
        </w:sectPr>
      </w:pPr>
    </w:p>
    <w:p>
      <w:pPr>
        <w:autoSpaceDE w:val="0"/>
        <w:autoSpaceDN w:val="0"/>
        <w:spacing w:after="0" w:line="196" w:lineRule="exact"/>
      </w:pPr>
    </w:p>
    <w:tbl>
      <w:tblPr>
        <w:tblStyle w:val="33"/>
        <w:tblW w:w="0" w:type="auto"/>
        <w:tblInd w:w="10" w:type="dxa"/>
        <w:tblLayout w:type="fixed"/>
        <w:tblCellMar>
          <w:top w:w="0" w:type="dxa"/>
          <w:left w:w="108" w:type="dxa"/>
          <w:bottom w:w="0" w:type="dxa"/>
          <w:right w:w="108" w:type="dxa"/>
        </w:tblCellMar>
      </w:tblPr>
      <w:tblGrid>
        <w:gridCol w:w="1244"/>
        <w:gridCol w:w="1338"/>
        <w:gridCol w:w="2028"/>
        <w:gridCol w:w="1078"/>
        <w:gridCol w:w="3123"/>
      </w:tblGrid>
      <w:tr>
        <w:tblPrEx>
          <w:tblCellMar>
            <w:top w:w="0" w:type="dxa"/>
            <w:left w:w="108" w:type="dxa"/>
            <w:bottom w:w="0" w:type="dxa"/>
            <w:right w:w="108" w:type="dxa"/>
          </w:tblCellMar>
        </w:tblPrEx>
        <w:trPr>
          <w:trHeight w:val="908" w:hRule="exact"/>
        </w:trPr>
        <w:tc>
          <w:tcPr>
            <w:tcW w:w="1244" w:type="dxa"/>
            <w:vMerge w:val="restart"/>
            <w:tcBorders>
              <w:left w:val="single" w:color="000000" w:sz="8" w:space="0"/>
              <w:bottom w:val="single" w:color="000000" w:sz="8" w:space="0"/>
              <w:right w:val="single" w:color="000000" w:sz="6" w:space="0"/>
            </w:tcBorders>
            <w:tcMar>
              <w:left w:w="0" w:type="dxa"/>
              <w:right w:w="0" w:type="dxa"/>
            </w:tcMar>
          </w:tcPr>
          <w:p/>
        </w:tc>
        <w:tc>
          <w:tcPr>
            <w:tcW w:w="1338" w:type="dxa"/>
            <w:vMerge w:val="restart"/>
            <w:tcBorders>
              <w:left w:val="single" w:color="000000" w:sz="6" w:space="0"/>
              <w:bottom w:val="single" w:color="000000" w:sz="8" w:space="0"/>
              <w:right w:val="single" w:color="000000" w:sz="8" w:space="0"/>
            </w:tcBorders>
            <w:tcMar>
              <w:left w:w="0" w:type="dxa"/>
              <w:right w:w="0" w:type="dxa"/>
            </w:tcMar>
          </w:tcPr>
          <w:p>
            <w:pPr>
              <w:autoSpaceDE w:val="0"/>
              <w:autoSpaceDN w:val="0"/>
              <w:spacing w:before="262" w:after="0" w:line="180" w:lineRule="exact"/>
              <w:ind w:left="202" w:right="202"/>
              <w:jc w:val="right"/>
            </w:pPr>
            <w:r>
              <w:rPr>
                <w:rFonts w:ascii="宋体" w:hAnsi="宋体" w:eastAsia="宋体"/>
                <w:color w:val="000000"/>
                <w:sz w:val="18"/>
              </w:rPr>
              <w:t xml:space="preserve">绩效管理 </w:t>
            </w:r>
          </w:p>
        </w:tc>
        <w:tc>
          <w:tcPr>
            <w:tcW w:w="202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8" w:after="0" w:line="180" w:lineRule="exact"/>
              <w:jc w:val="center"/>
            </w:pPr>
            <w:r>
              <w:rPr>
                <w:rFonts w:ascii="宋体" w:hAnsi="宋体" w:eastAsia="宋体"/>
                <w:color w:val="000000"/>
                <w:sz w:val="18"/>
              </w:rPr>
              <w:t>绩效自评完成率</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368" w:after="0" w:line="180" w:lineRule="exact"/>
              <w:ind w:left="30" w:right="30"/>
            </w:pPr>
            <w:r>
              <w:rPr>
                <w:rFonts w:ascii="宋体" w:hAnsi="宋体" w:eastAsia="宋体"/>
                <w:color w:val="000000"/>
                <w:sz w:val="18"/>
              </w:rPr>
              <w:t>100%</w:t>
            </w:r>
          </w:p>
        </w:tc>
        <w:tc>
          <w:tcPr>
            <w:tcW w:w="3123"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after="0" w:line="222" w:lineRule="exact"/>
              <w:ind w:left="32" w:right="32"/>
            </w:pPr>
            <w:r>
              <w:rPr>
                <w:rFonts w:ascii="宋体" w:hAnsi="宋体" w:eastAsia="宋体"/>
                <w:color w:val="000000"/>
                <w:sz w:val="18"/>
              </w:rPr>
              <w:t>部门（单位）按要求实施绩效自评的项目数量占应实施绩效自评项目总数的比重。部门绩效自评完成率=已完成评价项目数量/部门项目总数*100%</w:t>
            </w:r>
          </w:p>
        </w:tc>
      </w:tr>
      <w:tr>
        <w:tblPrEx>
          <w:tblCellMar>
            <w:top w:w="0" w:type="dxa"/>
            <w:left w:w="108" w:type="dxa"/>
            <w:bottom w:w="0" w:type="dxa"/>
            <w:right w:w="108" w:type="dxa"/>
          </w:tblCellMar>
        </w:tblPrEx>
        <w:trPr>
          <w:trHeight w:val="908" w:hRule="exact"/>
        </w:trPr>
        <w:tc>
          <w:tcPr>
            <w:tcW w:w="1244" w:type="dxa"/>
            <w:vMerge w:val="continue"/>
            <w:tcBorders>
              <w:left w:val="single" w:color="000000" w:sz="8" w:space="0"/>
              <w:bottom w:val="single" w:color="000000" w:sz="8" w:space="0"/>
              <w:right w:val="single" w:color="000000" w:sz="6" w:space="0"/>
            </w:tcBorders>
          </w:tcPr>
          <w:p/>
        </w:tc>
        <w:tc>
          <w:tcPr>
            <w:tcW w:w="1338" w:type="dxa"/>
            <w:vMerge w:val="continue"/>
            <w:tcBorders>
              <w:left w:val="single" w:color="000000" w:sz="6" w:space="0"/>
              <w:bottom w:val="single" w:color="000000" w:sz="8" w:space="0"/>
              <w:right w:val="single" w:color="000000" w:sz="8" w:space="0"/>
            </w:tcBorders>
          </w:tcPr>
          <w:p/>
        </w:tc>
        <w:tc>
          <w:tcPr>
            <w:tcW w:w="202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64" w:after="0" w:line="180" w:lineRule="exact"/>
              <w:jc w:val="center"/>
            </w:pPr>
            <w:r>
              <w:rPr>
                <w:rFonts w:ascii="宋体" w:hAnsi="宋体" w:eastAsia="宋体"/>
                <w:color w:val="000000"/>
                <w:sz w:val="18"/>
              </w:rPr>
              <w:t>部门绩效评价完成率</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364" w:after="0" w:line="180" w:lineRule="exact"/>
              <w:ind w:left="30" w:right="30"/>
            </w:pPr>
            <w:r>
              <w:rPr>
                <w:rFonts w:ascii="宋体" w:hAnsi="宋体" w:eastAsia="宋体"/>
                <w:color w:val="000000"/>
                <w:sz w:val="18"/>
              </w:rPr>
              <w:t>100%</w:t>
            </w:r>
          </w:p>
        </w:tc>
        <w:tc>
          <w:tcPr>
            <w:tcW w:w="3123" w:type="dxa"/>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after="0" w:line="220" w:lineRule="exact"/>
              <w:ind w:left="32" w:right="32"/>
            </w:pPr>
            <w:r>
              <w:rPr>
                <w:rFonts w:ascii="宋体" w:hAnsi="宋体" w:eastAsia="宋体"/>
                <w:color w:val="000000"/>
                <w:sz w:val="18"/>
              </w:rPr>
              <w:t>部门重点绩效评价项目评价完成情况。部门绩效评价完成率=已完成评价项目数量/部门重点绩效评价项目数*100%</w:t>
            </w:r>
          </w:p>
        </w:tc>
      </w:tr>
      <w:tr>
        <w:tblPrEx>
          <w:tblCellMar>
            <w:top w:w="0" w:type="dxa"/>
            <w:left w:w="108" w:type="dxa"/>
            <w:bottom w:w="0" w:type="dxa"/>
            <w:right w:w="108" w:type="dxa"/>
          </w:tblCellMar>
        </w:tblPrEx>
        <w:trPr>
          <w:trHeight w:val="1132" w:hRule="exact"/>
        </w:trPr>
        <w:tc>
          <w:tcPr>
            <w:tcW w:w="1244" w:type="dxa"/>
            <w:vMerge w:val="continue"/>
            <w:tcBorders>
              <w:left w:val="single" w:color="000000" w:sz="8" w:space="0"/>
              <w:bottom w:val="single" w:color="000000" w:sz="8" w:space="0"/>
              <w:right w:val="single" w:color="000000" w:sz="6" w:space="0"/>
            </w:tcBorders>
          </w:tcPr>
          <w:p/>
        </w:tc>
        <w:tc>
          <w:tcPr>
            <w:tcW w:w="1338" w:type="dxa"/>
            <w:vMerge w:val="continue"/>
            <w:tcBorders>
              <w:left w:val="single" w:color="000000" w:sz="6" w:space="0"/>
              <w:bottom w:val="single" w:color="000000" w:sz="8" w:space="0"/>
              <w:right w:val="single" w:color="000000" w:sz="8" w:space="0"/>
            </w:tcBorders>
          </w:tcPr>
          <w:p/>
        </w:tc>
        <w:tc>
          <w:tcPr>
            <w:tcW w:w="202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jc w:val="center"/>
            </w:pPr>
            <w:r>
              <w:rPr>
                <w:rFonts w:ascii="宋体" w:hAnsi="宋体" w:eastAsia="宋体"/>
                <w:color w:val="000000"/>
                <w:sz w:val="18"/>
              </w:rPr>
              <w:t>评价结果应用率</w:t>
            </w:r>
          </w:p>
        </w:tc>
        <w:tc>
          <w:tcPr>
            <w:tcW w:w="1078" w:type="dxa"/>
            <w:tcBorders>
              <w:top w:val="single" w:color="000000" w:sz="6" w:space="0"/>
              <w:left w:val="single" w:color="000000" w:sz="8" w:space="0"/>
              <w:bottom w:val="single" w:color="000000" w:sz="8" w:space="0"/>
              <w:right w:val="single" w:color="000000" w:sz="8" w:space="0"/>
            </w:tcBorders>
            <w:tcMar>
              <w:left w:w="0" w:type="dxa"/>
              <w:right w:w="0" w:type="dxa"/>
            </w:tcMar>
          </w:tcPr>
          <w:p>
            <w:pPr>
              <w:autoSpaceDE w:val="0"/>
              <w:autoSpaceDN w:val="0"/>
              <w:spacing w:before="476" w:after="0" w:line="180" w:lineRule="exact"/>
              <w:ind w:left="30" w:right="30"/>
            </w:pPr>
            <w:r>
              <w:rPr>
                <w:rFonts w:ascii="宋体" w:hAnsi="宋体" w:eastAsia="宋体"/>
                <w:color w:val="000000"/>
                <w:sz w:val="18"/>
              </w:rPr>
              <w:t>100%</w:t>
            </w:r>
          </w:p>
        </w:tc>
        <w:tc>
          <w:tcPr>
            <w:tcW w:w="3123" w:type="dxa"/>
            <w:tcBorders>
              <w:top w:val="single" w:color="000000" w:sz="6" w:space="0"/>
              <w:left w:val="single" w:color="000000" w:sz="8" w:space="0"/>
              <w:bottom w:val="single" w:color="000000" w:sz="8" w:space="0"/>
              <w:right w:val="single" w:color="000000" w:sz="6" w:space="0"/>
            </w:tcBorders>
            <w:tcMar>
              <w:left w:w="0" w:type="dxa"/>
              <w:right w:w="0" w:type="dxa"/>
            </w:tcMar>
          </w:tcPr>
          <w:p>
            <w:pPr>
              <w:autoSpaceDE w:val="0"/>
              <w:autoSpaceDN w:val="0"/>
              <w:spacing w:before="94" w:after="0" w:line="224" w:lineRule="exact"/>
              <w:ind w:left="32" w:right="32"/>
            </w:pPr>
            <w:r>
              <w:rPr>
                <w:rFonts w:ascii="宋体" w:hAnsi="宋体" w:eastAsia="宋体"/>
                <w:color w:val="000000"/>
                <w:sz w:val="18"/>
              </w:rPr>
              <w:t>绩效监控、单位自评、部门绩效评价、财政重点绩效评价结果应用情况。评价结果应用率=评价提出的意见建议采纳数/提出的意见建议总数*100%</w:t>
            </w:r>
          </w:p>
        </w:tc>
      </w:tr>
      <w:tr>
        <w:tblPrEx>
          <w:tblCellMar>
            <w:top w:w="0" w:type="dxa"/>
            <w:left w:w="108" w:type="dxa"/>
            <w:bottom w:w="0" w:type="dxa"/>
            <w:right w:w="108" w:type="dxa"/>
          </w:tblCellMar>
        </w:tblPrEx>
        <w:trPr>
          <w:trHeight w:val="456" w:hRule="exact"/>
        </w:trPr>
        <w:tc>
          <w:tcPr>
            <w:tcW w:w="1244" w:type="dxa"/>
            <w:vMerge w:val="restart"/>
            <w:tcBorders>
              <w:top w:val="single" w:color="000000" w:sz="8" w:space="0"/>
              <w:left w:val="single" w:color="000000" w:sz="8" w:space="0"/>
              <w:bottom w:val="single" w:color="000000" w:sz="8" w:space="0"/>
              <w:right w:val="single" w:color="000000" w:sz="6" w:space="0"/>
            </w:tcBorders>
            <w:tcMar>
              <w:left w:w="0" w:type="dxa"/>
              <w:right w:w="0" w:type="dxa"/>
            </w:tcMar>
          </w:tcPr>
          <w:p>
            <w:pPr>
              <w:autoSpaceDE w:val="0"/>
              <w:autoSpaceDN w:val="0"/>
              <w:spacing w:before="280" w:after="0" w:line="180" w:lineRule="exact"/>
              <w:ind w:left="154" w:right="154"/>
              <w:jc w:val="right"/>
            </w:pPr>
            <w:r>
              <w:rPr>
                <w:rFonts w:ascii="宋体" w:hAnsi="宋体" w:eastAsia="宋体"/>
                <w:color w:val="000000"/>
                <w:sz w:val="18"/>
              </w:rPr>
              <w:t xml:space="preserve">产出指标 </w:t>
            </w:r>
          </w:p>
        </w:tc>
        <w:tc>
          <w:tcPr>
            <w:tcW w:w="133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26" w:after="0" w:line="180" w:lineRule="exact"/>
              <w:jc w:val="center"/>
            </w:pPr>
            <w:r>
              <w:rPr>
                <w:rFonts w:ascii="宋体" w:hAnsi="宋体" w:eastAsia="宋体"/>
                <w:color w:val="000000"/>
                <w:sz w:val="18"/>
              </w:rPr>
              <w:t>重点工作任务完</w:t>
            </w:r>
          </w:p>
          <w:p>
            <w:pPr>
              <w:autoSpaceDE w:val="0"/>
              <w:autoSpaceDN w:val="0"/>
              <w:spacing w:before="46" w:after="0" w:line="180" w:lineRule="exact"/>
              <w:jc w:val="center"/>
            </w:pPr>
            <w:r>
              <w:rPr>
                <w:rFonts w:ascii="宋体" w:hAnsi="宋体" w:eastAsia="宋体"/>
                <w:color w:val="000000"/>
                <w:sz w:val="18"/>
              </w:rPr>
              <w:t>成</w:t>
            </w:r>
          </w:p>
        </w:tc>
        <w:tc>
          <w:tcPr>
            <w:tcW w:w="202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30" w:right="30"/>
            </w:pPr>
            <w:r>
              <w:rPr>
                <w:rFonts w:ascii="宋体" w:hAnsi="宋体" w:eastAsia="宋体"/>
                <w:color w:val="000000"/>
                <w:sz w:val="18"/>
              </w:rPr>
              <w:t xml:space="preserve"> 重点工作完成率</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138" w:after="0" w:line="180" w:lineRule="exact"/>
              <w:ind w:left="30" w:right="30"/>
            </w:pPr>
            <w:r>
              <w:rPr>
                <w:rFonts w:ascii="宋体" w:hAnsi="宋体" w:eastAsia="宋体"/>
                <w:color w:val="000000"/>
                <w:sz w:val="18"/>
              </w:rPr>
              <w:t>≥90%</w:t>
            </w:r>
          </w:p>
        </w:tc>
        <w:tc>
          <w:tcPr>
            <w:tcW w:w="3123"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6" w:hRule="exact"/>
        </w:trPr>
        <w:tc>
          <w:tcPr>
            <w:tcW w:w="1244" w:type="dxa"/>
            <w:vMerge w:val="continue"/>
            <w:tcBorders>
              <w:top w:val="single" w:color="000000" w:sz="8" w:space="0"/>
              <w:left w:val="single" w:color="000000" w:sz="8" w:space="0"/>
              <w:bottom w:val="single" w:color="000000" w:sz="8" w:space="0"/>
              <w:right w:val="single" w:color="000000" w:sz="6" w:space="0"/>
            </w:tcBorders>
          </w:tcPr>
          <w:p/>
        </w:tc>
        <w:tc>
          <w:tcPr>
            <w:tcW w:w="1338" w:type="dxa"/>
            <w:tcBorders>
              <w:top w:val="single" w:color="000000" w:sz="8" w:space="0"/>
              <w:left w:val="single" w:color="000000" w:sz="6" w:space="0"/>
              <w:bottom w:val="single" w:color="000000" w:sz="8" w:space="0"/>
              <w:right w:val="single" w:color="000000" w:sz="8" w:space="0"/>
            </w:tcBorders>
            <w:tcMar>
              <w:left w:w="0" w:type="dxa"/>
              <w:right w:w="0" w:type="dxa"/>
            </w:tcMar>
          </w:tcPr>
          <w:p>
            <w:pPr>
              <w:autoSpaceDE w:val="0"/>
              <w:autoSpaceDN w:val="0"/>
              <w:spacing w:before="52" w:after="0" w:line="180" w:lineRule="exact"/>
              <w:jc w:val="center"/>
            </w:pPr>
            <w:r>
              <w:rPr>
                <w:rFonts w:ascii="宋体" w:hAnsi="宋体" w:eastAsia="宋体"/>
                <w:color w:val="000000"/>
                <w:sz w:val="18"/>
              </w:rPr>
              <w:t>履职目标实现</w:t>
            </w:r>
          </w:p>
        </w:tc>
        <w:tc>
          <w:tcPr>
            <w:tcW w:w="202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 xml:space="preserve"> 履职目标实现率</w:t>
            </w:r>
          </w:p>
        </w:tc>
        <w:tc>
          <w:tcPr>
            <w:tcW w:w="1078" w:type="dxa"/>
            <w:tcBorders>
              <w:top w:val="single" w:color="000000" w:sz="8" w:space="0"/>
              <w:left w:val="single" w:color="000000" w:sz="8" w:space="0"/>
              <w:bottom w:val="single" w:color="000000" w:sz="8" w:space="0"/>
              <w:right w:val="single" w:color="000000" w:sz="8" w:space="0"/>
            </w:tcBorders>
            <w:tcMar>
              <w:left w:w="0" w:type="dxa"/>
              <w:right w:w="0" w:type="dxa"/>
            </w:tcMar>
          </w:tcPr>
          <w:p>
            <w:pPr>
              <w:autoSpaceDE w:val="0"/>
              <w:autoSpaceDN w:val="0"/>
              <w:spacing w:before="52" w:after="0" w:line="180" w:lineRule="exact"/>
              <w:ind w:left="30" w:right="30"/>
            </w:pPr>
            <w:r>
              <w:rPr>
                <w:rFonts w:ascii="宋体" w:hAnsi="宋体" w:eastAsia="宋体"/>
                <w:color w:val="000000"/>
                <w:sz w:val="18"/>
              </w:rPr>
              <w:t>≥90%</w:t>
            </w:r>
          </w:p>
        </w:tc>
        <w:tc>
          <w:tcPr>
            <w:tcW w:w="3123" w:type="dxa"/>
            <w:tcBorders>
              <w:top w:val="single" w:color="000000" w:sz="8" w:space="0"/>
              <w:left w:val="single" w:color="000000" w:sz="8" w:space="0"/>
              <w:bottom w:val="single" w:color="000000" w:sz="8"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84" w:hRule="exact"/>
        </w:trPr>
        <w:tc>
          <w:tcPr>
            <w:tcW w:w="1244" w:type="dxa"/>
            <w:vMerge w:val="restart"/>
            <w:tcBorders>
              <w:top w:val="single" w:color="000000" w:sz="8" w:space="0"/>
              <w:left w:val="single" w:color="000000" w:sz="8" w:space="0"/>
              <w:bottom w:val="single" w:color="000000" w:sz="6" w:space="0"/>
              <w:right w:val="single" w:color="000000" w:sz="6" w:space="0"/>
            </w:tcBorders>
            <w:tcMar>
              <w:left w:w="0" w:type="dxa"/>
              <w:right w:w="0" w:type="dxa"/>
            </w:tcMar>
          </w:tcPr>
          <w:p>
            <w:pPr>
              <w:autoSpaceDE w:val="0"/>
              <w:autoSpaceDN w:val="0"/>
              <w:spacing w:before="196" w:after="0" w:line="180" w:lineRule="exact"/>
              <w:ind w:left="154" w:right="154"/>
              <w:jc w:val="right"/>
            </w:pPr>
            <w:r>
              <w:rPr>
                <w:rFonts w:ascii="宋体" w:hAnsi="宋体" w:eastAsia="宋体"/>
                <w:color w:val="000000"/>
                <w:sz w:val="18"/>
              </w:rPr>
              <w:t xml:space="preserve">效益指标 </w:t>
            </w:r>
          </w:p>
        </w:tc>
        <w:tc>
          <w:tcPr>
            <w:tcW w:w="1338" w:type="dxa"/>
            <w:tcBorders>
              <w:top w:val="single" w:color="000000" w:sz="8" w:space="0"/>
              <w:left w:val="single" w:color="000000" w:sz="6" w:space="0"/>
              <w:bottom w:val="single" w:color="000000" w:sz="6" w:space="0"/>
              <w:right w:val="single" w:color="000000" w:sz="8" w:space="0"/>
            </w:tcBorders>
            <w:tcMar>
              <w:left w:w="0" w:type="dxa"/>
              <w:right w:w="0" w:type="dxa"/>
            </w:tcMar>
          </w:tcPr>
          <w:p>
            <w:pPr>
              <w:autoSpaceDE w:val="0"/>
              <w:autoSpaceDN w:val="0"/>
              <w:spacing w:before="54" w:after="0" w:line="180" w:lineRule="exact"/>
              <w:jc w:val="center"/>
            </w:pPr>
            <w:r>
              <w:rPr>
                <w:rFonts w:ascii="宋体" w:hAnsi="宋体" w:eastAsia="宋体"/>
                <w:color w:val="000000"/>
                <w:sz w:val="18"/>
              </w:rPr>
              <w:t>履职效益</w:t>
            </w:r>
          </w:p>
        </w:tc>
        <w:tc>
          <w:tcPr>
            <w:tcW w:w="202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ind w:left="30" w:right="30"/>
            </w:pPr>
            <w:r>
              <w:rPr>
                <w:rFonts w:ascii="宋体" w:hAnsi="宋体" w:eastAsia="宋体"/>
                <w:color w:val="000000"/>
                <w:sz w:val="18"/>
              </w:rPr>
              <w:t xml:space="preserve"> 产生社会效益</w:t>
            </w:r>
          </w:p>
        </w:tc>
        <w:tc>
          <w:tcPr>
            <w:tcW w:w="1078" w:type="dxa"/>
            <w:tcBorders>
              <w:top w:val="single" w:color="000000" w:sz="8" w:space="0"/>
              <w:left w:val="single" w:color="000000" w:sz="8" w:space="0"/>
              <w:bottom w:val="single" w:color="000000" w:sz="6" w:space="0"/>
              <w:right w:val="single" w:color="000000" w:sz="8" w:space="0"/>
            </w:tcBorders>
            <w:tcMar>
              <w:left w:w="0" w:type="dxa"/>
              <w:right w:w="0" w:type="dxa"/>
            </w:tcMar>
          </w:tcPr>
          <w:p>
            <w:pPr>
              <w:autoSpaceDE w:val="0"/>
              <w:autoSpaceDN w:val="0"/>
              <w:spacing w:before="54" w:after="0" w:line="180" w:lineRule="exact"/>
              <w:ind w:left="30" w:right="30"/>
            </w:pPr>
            <w:r>
              <w:rPr>
                <w:rFonts w:ascii="宋体" w:hAnsi="宋体" w:eastAsia="宋体"/>
                <w:color w:val="000000"/>
                <w:sz w:val="18"/>
              </w:rPr>
              <w:t>≥90%</w:t>
            </w:r>
          </w:p>
        </w:tc>
        <w:tc>
          <w:tcPr>
            <w:tcW w:w="3123" w:type="dxa"/>
            <w:tcBorders>
              <w:top w:val="single" w:color="000000" w:sz="8" w:space="0"/>
              <w:left w:val="single" w:color="000000" w:sz="8" w:space="0"/>
              <w:bottom w:val="single" w:color="000000" w:sz="6" w:space="0"/>
              <w:right w:val="single" w:color="000000" w:sz="6" w:space="0"/>
            </w:tcBorders>
            <w:tcMar>
              <w:left w:w="0" w:type="dxa"/>
              <w:right w:w="0" w:type="dxa"/>
            </w:tcMar>
          </w:tcPr>
          <w:p/>
        </w:tc>
      </w:tr>
      <w:tr>
        <w:tblPrEx>
          <w:tblCellMar>
            <w:top w:w="0" w:type="dxa"/>
            <w:left w:w="108" w:type="dxa"/>
            <w:bottom w:w="0" w:type="dxa"/>
            <w:right w:w="108" w:type="dxa"/>
          </w:tblCellMar>
        </w:tblPrEx>
        <w:trPr>
          <w:trHeight w:val="266" w:hRule="exact"/>
        </w:trPr>
        <w:tc>
          <w:tcPr>
            <w:tcW w:w="1244" w:type="dxa"/>
            <w:vMerge w:val="continue"/>
            <w:tcBorders>
              <w:top w:val="single" w:color="000000" w:sz="8" w:space="0"/>
              <w:left w:val="single" w:color="000000" w:sz="8" w:space="0"/>
              <w:bottom w:val="single" w:color="000000" w:sz="6" w:space="0"/>
              <w:right w:val="single" w:color="000000" w:sz="6" w:space="0"/>
            </w:tcBorders>
          </w:tcPr>
          <w:p/>
        </w:tc>
        <w:tc>
          <w:tcPr>
            <w:tcW w:w="1338" w:type="dxa"/>
            <w:tcBorders>
              <w:top w:val="single" w:color="000000" w:sz="6" w:space="0"/>
              <w:left w:val="single" w:color="000000" w:sz="6" w:space="0"/>
              <w:bottom w:val="single" w:color="000000" w:sz="6" w:space="0"/>
              <w:right w:val="single" w:color="000000" w:sz="8" w:space="0"/>
            </w:tcBorders>
            <w:tcMar>
              <w:left w:w="0" w:type="dxa"/>
              <w:right w:w="0" w:type="dxa"/>
            </w:tcMar>
          </w:tcPr>
          <w:p>
            <w:pPr>
              <w:autoSpaceDE w:val="0"/>
              <w:autoSpaceDN w:val="0"/>
              <w:spacing w:before="56" w:after="0" w:line="180" w:lineRule="exact"/>
              <w:jc w:val="center"/>
            </w:pPr>
            <w:r>
              <w:rPr>
                <w:rFonts w:ascii="宋体" w:hAnsi="宋体" w:eastAsia="宋体"/>
                <w:color w:val="000000"/>
                <w:sz w:val="18"/>
              </w:rPr>
              <w:t>满意度</w:t>
            </w:r>
          </w:p>
        </w:tc>
        <w:tc>
          <w:tcPr>
            <w:tcW w:w="202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 xml:space="preserve"> 群众满意度</w:t>
            </w:r>
          </w:p>
        </w:tc>
        <w:tc>
          <w:tcPr>
            <w:tcW w:w="1078" w:type="dxa"/>
            <w:tcBorders>
              <w:top w:val="single" w:color="000000" w:sz="6" w:space="0"/>
              <w:left w:val="single" w:color="000000" w:sz="8" w:space="0"/>
              <w:bottom w:val="single" w:color="000000" w:sz="6" w:space="0"/>
              <w:right w:val="single" w:color="000000" w:sz="8" w:space="0"/>
            </w:tcBorders>
            <w:tcMar>
              <w:left w:w="0" w:type="dxa"/>
              <w:right w:w="0" w:type="dxa"/>
            </w:tcMar>
          </w:tcPr>
          <w:p>
            <w:pPr>
              <w:autoSpaceDE w:val="0"/>
              <w:autoSpaceDN w:val="0"/>
              <w:spacing w:before="56" w:after="0" w:line="180" w:lineRule="exact"/>
              <w:ind w:left="30" w:right="30"/>
            </w:pPr>
            <w:r>
              <w:rPr>
                <w:rFonts w:ascii="宋体" w:hAnsi="宋体" w:eastAsia="宋体"/>
                <w:color w:val="000000"/>
                <w:sz w:val="18"/>
              </w:rPr>
              <w:t>≥90%</w:t>
            </w:r>
          </w:p>
        </w:tc>
        <w:tc>
          <w:tcPr>
            <w:tcW w:w="3123" w:type="dxa"/>
            <w:tcBorders>
              <w:top w:val="single" w:color="000000" w:sz="6" w:space="0"/>
              <w:left w:val="single" w:color="000000" w:sz="8" w:space="0"/>
              <w:bottom w:val="single" w:color="000000" w:sz="6" w:space="0"/>
              <w:right w:val="single" w:color="000000" w:sz="6" w:space="0"/>
            </w:tcBorders>
            <w:tcMar>
              <w:left w:w="0" w:type="dxa"/>
              <w:right w:w="0" w:type="dxa"/>
            </w:tcMar>
          </w:tcPr>
          <w:p/>
        </w:tc>
      </w:tr>
    </w:tbl>
    <w:p>
      <w:pPr>
        <w:autoSpaceDE w:val="0"/>
        <w:autoSpaceDN w:val="0"/>
        <w:spacing w:after="0" w:line="14" w:lineRule="exact"/>
      </w:pPr>
    </w:p>
    <w:p>
      <w:pPr>
        <w:sectPr>
          <w:pgSz w:w="11905" w:h="16837"/>
          <w:pgMar w:top="190" w:right="1440" w:bottom="1440" w:left="1070" w:header="720" w:footer="720" w:gutter="0"/>
          <w:pgNumType w:fmt="numberInDash"/>
          <w:cols w:space="720" w:num="1"/>
          <w:docGrid w:linePitch="360" w:charSpace="0"/>
        </w:sectPr>
      </w:pPr>
    </w:p>
    <w:p>
      <w:pPr>
        <w:autoSpaceDE w:val="0"/>
        <w:autoSpaceDN w:val="0"/>
        <w:spacing w:before="216" w:after="0" w:line="116" w:lineRule="exact"/>
        <w:ind w:left="42" w:right="42"/>
        <w:jc w:val="right"/>
      </w:pPr>
      <w:r>
        <w:rPr>
          <w:rFonts w:ascii="宋体" w:hAnsi="宋体" w:eastAsia="宋体"/>
          <w:color w:val="000000"/>
          <w:w w:val="96"/>
          <w:sz w:val="12"/>
        </w:rPr>
        <w:t>预算13表</w:t>
      </w:r>
    </w:p>
    <w:p>
      <w:pPr>
        <w:autoSpaceDE w:val="0"/>
        <w:autoSpaceDN w:val="0"/>
        <w:spacing w:before="104" w:after="40" w:line="242" w:lineRule="exact"/>
        <w:jc w:val="center"/>
      </w:pPr>
      <w:r>
        <w:rPr>
          <w:rFonts w:ascii="宋体" w:hAnsi="宋体" w:eastAsia="宋体"/>
          <w:color w:val="000000"/>
          <w:sz w:val="24"/>
        </w:rPr>
        <w:t>2022年部门预算项目绩效目标表</w:t>
      </w:r>
    </w:p>
    <w:tbl>
      <w:tblPr>
        <w:tblStyle w:val="33"/>
        <w:tblW w:w="14498" w:type="dxa"/>
        <w:tblInd w:w="6" w:type="dxa"/>
        <w:tblLayout w:type="fixed"/>
        <w:tblCellMar>
          <w:top w:w="0" w:type="dxa"/>
          <w:left w:w="108" w:type="dxa"/>
          <w:bottom w:w="0" w:type="dxa"/>
          <w:right w:w="108" w:type="dxa"/>
        </w:tblCellMar>
      </w:tblPr>
      <w:tblGrid>
        <w:gridCol w:w="1423"/>
        <w:gridCol w:w="1302"/>
        <w:gridCol w:w="684"/>
        <w:gridCol w:w="686"/>
        <w:gridCol w:w="684"/>
        <w:gridCol w:w="690"/>
        <w:gridCol w:w="1266"/>
        <w:gridCol w:w="686"/>
        <w:gridCol w:w="1266"/>
        <w:gridCol w:w="686"/>
        <w:gridCol w:w="1266"/>
        <w:gridCol w:w="688"/>
        <w:gridCol w:w="1266"/>
        <w:gridCol w:w="1905"/>
      </w:tblGrid>
      <w:tr>
        <w:tblPrEx>
          <w:tblCellMar>
            <w:top w:w="0" w:type="dxa"/>
            <w:left w:w="108" w:type="dxa"/>
            <w:bottom w:w="0" w:type="dxa"/>
            <w:right w:w="108" w:type="dxa"/>
          </w:tblCellMar>
        </w:tblPrEx>
        <w:trPr>
          <w:trHeight w:val="152" w:hRule="exact"/>
        </w:trPr>
        <w:tc>
          <w:tcPr>
            <w:tcW w:w="142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70" w:after="0" w:line="116" w:lineRule="exact"/>
              <w:jc w:val="center"/>
            </w:pPr>
            <w:r>
              <w:rPr>
                <w:rFonts w:ascii="宋体" w:hAnsi="宋体" w:eastAsia="宋体"/>
                <w:color w:val="000000"/>
                <w:w w:val="96"/>
                <w:sz w:val="12"/>
              </w:rPr>
              <w:t>单位编码（项目编码）</w:t>
            </w:r>
          </w:p>
        </w:tc>
        <w:tc>
          <w:tcPr>
            <w:tcW w:w="130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70" w:after="0" w:line="116" w:lineRule="exact"/>
              <w:jc w:val="center"/>
            </w:pPr>
            <w:r>
              <w:rPr>
                <w:rFonts w:ascii="宋体" w:hAnsi="宋体" w:eastAsia="宋体"/>
                <w:color w:val="000000"/>
                <w:w w:val="96"/>
                <w:sz w:val="12"/>
              </w:rPr>
              <w:t>项目单位 （项目名称）</w:t>
            </w:r>
          </w:p>
        </w:tc>
        <w:tc>
          <w:tcPr>
            <w:tcW w:w="2744" w:type="dxa"/>
            <w:gridSpan w:val="4"/>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jc w:val="center"/>
            </w:pPr>
            <w:r>
              <w:rPr>
                <w:rFonts w:ascii="宋体" w:hAnsi="宋体" w:eastAsia="宋体"/>
                <w:color w:val="000000"/>
                <w:w w:val="96"/>
                <w:sz w:val="12"/>
              </w:rPr>
              <w:t>项目金额（万元）</w:t>
            </w:r>
          </w:p>
        </w:tc>
        <w:tc>
          <w:tcPr>
            <w:tcW w:w="9029" w:type="dxa"/>
            <w:gridSpan w:val="8"/>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绩效目标</w:t>
            </w:r>
          </w:p>
        </w:tc>
      </w:tr>
      <w:tr>
        <w:tblPrEx>
          <w:tblCellMar>
            <w:top w:w="0" w:type="dxa"/>
            <w:left w:w="108" w:type="dxa"/>
            <w:bottom w:w="0" w:type="dxa"/>
            <w:right w:w="108" w:type="dxa"/>
          </w:tblCellMar>
        </w:tblPrEx>
        <w:trPr>
          <w:trHeight w:val="152"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2744" w:type="dxa"/>
            <w:gridSpan w:val="4"/>
            <w:vMerge w:val="continue"/>
            <w:tcBorders>
              <w:top w:val="single" w:color="000000" w:sz="4" w:space="0"/>
              <w:left w:val="single" w:color="000000" w:sz="4" w:space="0"/>
              <w:bottom w:val="single" w:color="000000" w:sz="4" w:space="0"/>
              <w:right w:val="single" w:color="000000" w:sz="4" w:space="0"/>
            </w:tcBorders>
          </w:tcPr>
          <w:p/>
        </w:tc>
        <w:tc>
          <w:tcPr>
            <w:tcW w:w="195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 xml:space="preserve">成本指标 </w:t>
            </w:r>
          </w:p>
        </w:tc>
        <w:tc>
          <w:tcPr>
            <w:tcW w:w="1952"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 xml:space="preserve">产出指标 </w:t>
            </w:r>
          </w:p>
        </w:tc>
        <w:tc>
          <w:tcPr>
            <w:tcW w:w="1954"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 xml:space="preserve">效益指标 </w:t>
            </w:r>
          </w:p>
        </w:tc>
        <w:tc>
          <w:tcPr>
            <w:tcW w:w="3171" w:type="dxa"/>
            <w:gridSpan w:val="2"/>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 xml:space="preserve">满意度指标 </w:t>
            </w:r>
          </w:p>
        </w:tc>
      </w:tr>
      <w:tr>
        <w:tblPrEx>
          <w:tblCellMar>
            <w:top w:w="0" w:type="dxa"/>
            <w:left w:w="108" w:type="dxa"/>
            <w:bottom w:w="0" w:type="dxa"/>
            <w:right w:w="108" w:type="dxa"/>
          </w:tblCellMar>
        </w:tblPrEx>
        <w:trPr>
          <w:trHeight w:val="246"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资金总额</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政府预算资</w:t>
            </w:r>
          </w:p>
          <w:p>
            <w:pPr>
              <w:autoSpaceDE w:val="0"/>
              <w:autoSpaceDN w:val="0"/>
              <w:spacing w:before="30" w:after="0" w:line="114" w:lineRule="exact"/>
              <w:jc w:val="center"/>
            </w:pPr>
            <w:r>
              <w:rPr>
                <w:rFonts w:ascii="宋体" w:hAnsi="宋体" w:eastAsia="宋体"/>
                <w:color w:val="000000"/>
                <w:w w:val="96"/>
                <w:sz w:val="12"/>
              </w:rPr>
              <w:t>金</w:t>
            </w:r>
          </w:p>
        </w:tc>
        <w:tc>
          <w:tcPr>
            <w:tcW w:w="68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财政专户管</w:t>
            </w:r>
          </w:p>
          <w:p>
            <w:pPr>
              <w:autoSpaceDE w:val="0"/>
              <w:autoSpaceDN w:val="0"/>
              <w:spacing w:before="30" w:after="0" w:line="114" w:lineRule="exact"/>
              <w:jc w:val="center"/>
            </w:pPr>
            <w:r>
              <w:rPr>
                <w:rFonts w:ascii="宋体" w:hAnsi="宋体" w:eastAsia="宋体"/>
                <w:color w:val="000000"/>
                <w:w w:val="96"/>
                <w:sz w:val="12"/>
              </w:rPr>
              <w:t>理资金</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单位资金</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三级指标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指标值</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三级指标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指标值</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三级指标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指标值</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三级指标</w:t>
            </w: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指标值</w:t>
            </w:r>
          </w:p>
        </w:tc>
      </w:tr>
      <w:tr>
        <w:tblPrEx>
          <w:tblCellMar>
            <w:top w:w="0" w:type="dxa"/>
            <w:left w:w="108" w:type="dxa"/>
            <w:bottom w:w="0" w:type="dxa"/>
            <w:right w:w="108" w:type="dxa"/>
          </w:tblCellMar>
        </w:tblPrEx>
        <w:trPr>
          <w:trHeight w:val="152" w:hRule="exact"/>
        </w:trPr>
        <w:tc>
          <w:tcPr>
            <w:tcW w:w="142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30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10" w:right="10"/>
              <w:jc w:val="right"/>
            </w:pPr>
            <w:r>
              <w:rPr>
                <w:rFonts w:ascii="宋体" w:hAnsi="宋体" w:eastAsia="宋体"/>
                <w:color w:val="000000"/>
                <w:w w:val="96"/>
                <w:sz w:val="12"/>
              </w:rPr>
              <w:t>12908.27</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10" w:right="10"/>
              <w:jc w:val="right"/>
            </w:pPr>
            <w:r>
              <w:rPr>
                <w:rFonts w:ascii="宋体" w:hAnsi="宋体" w:eastAsia="宋体"/>
                <w:color w:val="000000"/>
                <w:w w:val="96"/>
                <w:sz w:val="12"/>
              </w:rPr>
              <w:t>12908.27</w:t>
            </w:r>
          </w:p>
        </w:tc>
        <w:tc>
          <w:tcPr>
            <w:tcW w:w="68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2" w:hRule="exact"/>
        </w:trPr>
        <w:tc>
          <w:tcPr>
            <w:tcW w:w="142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501001</w:t>
            </w:r>
          </w:p>
        </w:tc>
        <w:tc>
          <w:tcPr>
            <w:tcW w:w="130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伊川县卫生健康委员会</w:t>
            </w:r>
          </w:p>
        </w:tc>
        <w:tc>
          <w:tcPr>
            <w:tcW w:w="684"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10717.56</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10717.56</w:t>
            </w:r>
          </w:p>
        </w:tc>
        <w:tc>
          <w:tcPr>
            <w:tcW w:w="684"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4" w:hRule="exact"/>
        </w:trPr>
        <w:tc>
          <w:tcPr>
            <w:tcW w:w="142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2" w:after="0" w:line="114" w:lineRule="exact"/>
              <w:jc w:val="center"/>
            </w:pPr>
            <w:r>
              <w:rPr>
                <w:rFonts w:ascii="宋体" w:hAnsi="宋体" w:eastAsia="宋体"/>
                <w:color w:val="000000"/>
                <w:w w:val="96"/>
                <w:sz w:val="12"/>
              </w:rPr>
              <w:t>410329220000000022866</w:t>
            </w:r>
          </w:p>
        </w:tc>
        <w:tc>
          <w:tcPr>
            <w:tcW w:w="130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10" w:after="0" w:line="116" w:lineRule="exact"/>
              <w:jc w:val="center"/>
            </w:pPr>
            <w:r>
              <w:rPr>
                <w:rFonts w:ascii="宋体" w:hAnsi="宋体" w:eastAsia="宋体"/>
                <w:color w:val="000000"/>
                <w:w w:val="96"/>
                <w:sz w:val="12"/>
              </w:rPr>
              <w:t>村卫生室基本药物制度零</w:t>
            </w:r>
          </w:p>
          <w:p>
            <w:pPr>
              <w:autoSpaceDE w:val="0"/>
              <w:autoSpaceDN w:val="0"/>
              <w:spacing w:before="28" w:after="0" w:line="116" w:lineRule="exact"/>
              <w:jc w:val="center"/>
            </w:pPr>
            <w:r>
              <w:rPr>
                <w:rFonts w:ascii="宋体" w:hAnsi="宋体" w:eastAsia="宋体"/>
                <w:color w:val="000000"/>
                <w:w w:val="96"/>
                <w:sz w:val="12"/>
              </w:rPr>
              <w:t>差率补助</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2" w:after="0" w:line="114" w:lineRule="exact"/>
              <w:ind w:left="8" w:right="8"/>
              <w:jc w:val="right"/>
            </w:pPr>
            <w:r>
              <w:rPr>
                <w:rFonts w:ascii="宋体" w:hAnsi="宋体" w:eastAsia="宋体"/>
                <w:color w:val="000000"/>
                <w:w w:val="96"/>
                <w:sz w:val="12"/>
              </w:rPr>
              <w:t>95.00</w:t>
            </w:r>
          </w:p>
        </w:tc>
        <w:tc>
          <w:tcPr>
            <w:tcW w:w="6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82" w:after="0" w:line="114" w:lineRule="exact"/>
              <w:ind w:left="10" w:right="10"/>
              <w:jc w:val="right"/>
            </w:pPr>
            <w:r>
              <w:rPr>
                <w:rFonts w:ascii="宋体" w:hAnsi="宋体" w:eastAsia="宋体"/>
                <w:color w:val="000000"/>
                <w:w w:val="96"/>
                <w:sz w:val="12"/>
              </w:rPr>
              <w:t>95.00</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村卫生室基本药物制度补助</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≥416个</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基层医疗服务能力</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不断提升</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群众服务满意度</w:t>
            </w: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≥85%</w:t>
            </w:r>
          </w:p>
        </w:tc>
      </w:tr>
      <w:tr>
        <w:tblPrEx>
          <w:tblCellMar>
            <w:top w:w="0" w:type="dxa"/>
            <w:left w:w="108" w:type="dxa"/>
            <w:bottom w:w="0" w:type="dxa"/>
            <w:right w:w="108" w:type="dxa"/>
          </w:tblCellMar>
        </w:tblPrEx>
        <w:trPr>
          <w:trHeight w:val="246"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0" w:lineRule="exact"/>
              <w:ind w:left="20" w:right="20"/>
            </w:pPr>
            <w:r>
              <w:rPr>
                <w:rFonts w:ascii="宋体" w:hAnsi="宋体" w:eastAsia="宋体"/>
                <w:color w:val="000000"/>
                <w:w w:val="96"/>
                <w:sz w:val="12"/>
              </w:rPr>
              <w:t>村卫生室执业的乡村医生合理收入</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不降低</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4"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村卫生室基本药物制度补助到位率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6" w:hRule="exact"/>
        </w:trPr>
        <w:tc>
          <w:tcPr>
            <w:tcW w:w="142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jc w:val="center"/>
            </w:pPr>
            <w:r>
              <w:rPr>
                <w:rFonts w:ascii="宋体" w:hAnsi="宋体" w:eastAsia="宋体"/>
                <w:color w:val="000000"/>
                <w:w w:val="96"/>
                <w:sz w:val="12"/>
              </w:rPr>
              <w:t>410329220000000022876</w:t>
            </w:r>
          </w:p>
        </w:tc>
        <w:tc>
          <w:tcPr>
            <w:tcW w:w="130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jc w:val="center"/>
            </w:pPr>
            <w:r>
              <w:rPr>
                <w:rFonts w:ascii="宋体" w:hAnsi="宋体" w:eastAsia="宋体"/>
                <w:color w:val="000000"/>
                <w:w w:val="96"/>
                <w:sz w:val="12"/>
              </w:rPr>
              <w:t>老年乡医生活补贴</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ind w:left="10" w:right="10"/>
              <w:jc w:val="right"/>
            </w:pPr>
            <w:r>
              <w:rPr>
                <w:rFonts w:ascii="宋体" w:hAnsi="宋体" w:eastAsia="宋体"/>
                <w:color w:val="000000"/>
                <w:w w:val="96"/>
                <w:sz w:val="12"/>
              </w:rPr>
              <w:t>140.19</w:t>
            </w:r>
          </w:p>
        </w:tc>
        <w:tc>
          <w:tcPr>
            <w:tcW w:w="6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ind w:left="10" w:right="10"/>
              <w:jc w:val="right"/>
            </w:pPr>
            <w:r>
              <w:rPr>
                <w:rFonts w:ascii="宋体" w:hAnsi="宋体" w:eastAsia="宋体"/>
                <w:color w:val="000000"/>
                <w:w w:val="96"/>
                <w:sz w:val="12"/>
              </w:rPr>
              <w:t>140.19</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领取乡医生活补助的乡医</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973人</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乡医队伍</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不断加强</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乡村医生满意度</w:t>
            </w: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≥90%</w:t>
            </w:r>
          </w:p>
        </w:tc>
      </w:tr>
      <w:tr>
        <w:tblPrEx>
          <w:tblCellMar>
            <w:top w:w="0" w:type="dxa"/>
            <w:left w:w="108" w:type="dxa"/>
            <w:bottom w:w="0" w:type="dxa"/>
            <w:right w:w="108" w:type="dxa"/>
          </w:tblCellMar>
        </w:tblPrEx>
        <w:trPr>
          <w:trHeight w:val="244"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符合条件的老年乡医领取补助覆盖率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100 %</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2"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乡村医生服务能力</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持续提升</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2" w:hRule="exact"/>
        </w:trPr>
        <w:tc>
          <w:tcPr>
            <w:tcW w:w="142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314" w:after="0" w:line="114" w:lineRule="exact"/>
              <w:jc w:val="center"/>
            </w:pPr>
            <w:r>
              <w:rPr>
                <w:rFonts w:ascii="宋体" w:hAnsi="宋体" w:eastAsia="宋体"/>
                <w:color w:val="000000"/>
                <w:w w:val="96"/>
                <w:sz w:val="12"/>
              </w:rPr>
              <w:t>410329220000000022884</w:t>
            </w:r>
          </w:p>
        </w:tc>
        <w:tc>
          <w:tcPr>
            <w:tcW w:w="130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2" w:after="0" w:line="114" w:lineRule="exact"/>
              <w:jc w:val="center"/>
            </w:pPr>
            <w:r>
              <w:rPr>
                <w:rFonts w:ascii="宋体" w:hAnsi="宋体" w:eastAsia="宋体"/>
                <w:color w:val="000000"/>
                <w:w w:val="96"/>
                <w:sz w:val="12"/>
              </w:rPr>
              <w:t>基本公共卫生服务项目补</w:t>
            </w:r>
          </w:p>
          <w:p>
            <w:pPr>
              <w:autoSpaceDE w:val="0"/>
              <w:autoSpaceDN w:val="0"/>
              <w:spacing w:before="30" w:after="0" w:line="114" w:lineRule="exact"/>
              <w:jc w:val="center"/>
            </w:pPr>
            <w:r>
              <w:rPr>
                <w:rFonts w:ascii="宋体" w:hAnsi="宋体" w:eastAsia="宋体"/>
                <w:color w:val="000000"/>
                <w:w w:val="96"/>
                <w:sz w:val="12"/>
              </w:rPr>
              <w:t>助</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314" w:after="0" w:line="114" w:lineRule="exact"/>
              <w:ind w:left="10" w:right="10"/>
              <w:jc w:val="right"/>
            </w:pPr>
            <w:r>
              <w:rPr>
                <w:rFonts w:ascii="宋体" w:hAnsi="宋体" w:eastAsia="宋体"/>
                <w:color w:val="000000"/>
                <w:w w:val="96"/>
                <w:sz w:val="12"/>
              </w:rPr>
              <w:t>509.00</w:t>
            </w:r>
          </w:p>
        </w:tc>
        <w:tc>
          <w:tcPr>
            <w:tcW w:w="6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314" w:after="0" w:line="114" w:lineRule="exact"/>
              <w:ind w:left="10" w:right="10"/>
              <w:jc w:val="right"/>
            </w:pPr>
            <w:r>
              <w:rPr>
                <w:rFonts w:ascii="宋体" w:hAnsi="宋体" w:eastAsia="宋体"/>
                <w:color w:val="000000"/>
                <w:w w:val="96"/>
                <w:sz w:val="12"/>
              </w:rPr>
              <w:t>509.00</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儿童中医药健康管理率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≥65%</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城乡居民公共卫生差距</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不断缩小</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服务对象满意度</w:t>
            </w: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8" w:right="18"/>
            </w:pPr>
            <w:r>
              <w:rPr>
                <w:rFonts w:ascii="宋体" w:hAnsi="宋体" w:eastAsia="宋体"/>
                <w:color w:val="000000"/>
                <w:w w:val="96"/>
                <w:sz w:val="12"/>
              </w:rPr>
              <w:t>≥80%</w:t>
            </w:r>
          </w:p>
        </w:tc>
      </w:tr>
      <w:tr>
        <w:tblPrEx>
          <w:tblCellMar>
            <w:top w:w="0" w:type="dxa"/>
            <w:left w:w="108" w:type="dxa"/>
            <w:bottom w:w="0" w:type="dxa"/>
            <w:right w:w="108" w:type="dxa"/>
          </w:tblCellMar>
        </w:tblPrEx>
        <w:trPr>
          <w:trHeight w:val="246"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老年人中医药健康管理率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≥65%</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基本公共卫生服务水平</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不断提高</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2"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老年人健康管理率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≥70%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2"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孕产妇系统管理率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≥90%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6"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七岁以下儿童健康管理率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≥90%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2"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地方病检查完成率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≥95%</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2"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居民电子档案建档率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≥80%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4"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开展疾控业务专业指导评价乡镇覆盖率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4"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肺结核患者管理率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≥90%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4"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2型糖尿病患者规范管理率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≥60%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4"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严重精神障碍患者健康管理率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≥80%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4"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高血压患者规范管理率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≥60%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4" w:hRule="exact"/>
        </w:trPr>
        <w:tc>
          <w:tcPr>
            <w:tcW w:w="142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4" w:lineRule="exact"/>
              <w:jc w:val="center"/>
            </w:pPr>
            <w:r>
              <w:rPr>
                <w:rFonts w:ascii="宋体" w:hAnsi="宋体" w:eastAsia="宋体"/>
                <w:color w:val="000000"/>
                <w:w w:val="96"/>
                <w:sz w:val="12"/>
              </w:rPr>
              <w:t>410329220000000022885</w:t>
            </w:r>
          </w:p>
        </w:tc>
        <w:tc>
          <w:tcPr>
            <w:tcW w:w="130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4" w:lineRule="exact"/>
              <w:jc w:val="center"/>
            </w:pPr>
            <w:r>
              <w:rPr>
                <w:rFonts w:ascii="宋体" w:hAnsi="宋体" w:eastAsia="宋体"/>
                <w:color w:val="000000"/>
                <w:w w:val="96"/>
                <w:sz w:val="12"/>
              </w:rPr>
              <w:t>人员培训经费</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4" w:lineRule="exact"/>
              <w:ind w:left="8" w:right="8"/>
              <w:jc w:val="right"/>
            </w:pPr>
            <w:r>
              <w:rPr>
                <w:rFonts w:ascii="宋体" w:hAnsi="宋体" w:eastAsia="宋体"/>
                <w:color w:val="000000"/>
                <w:w w:val="96"/>
                <w:sz w:val="12"/>
              </w:rPr>
              <w:t>10.00</w:t>
            </w:r>
          </w:p>
        </w:tc>
        <w:tc>
          <w:tcPr>
            <w:tcW w:w="6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4" w:lineRule="exact"/>
              <w:ind w:left="10" w:right="10"/>
              <w:jc w:val="right"/>
            </w:pPr>
            <w:r>
              <w:rPr>
                <w:rFonts w:ascii="宋体" w:hAnsi="宋体" w:eastAsia="宋体"/>
                <w:color w:val="000000"/>
                <w:w w:val="96"/>
                <w:sz w:val="12"/>
              </w:rPr>
              <w:t>10.00</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招聘医学院校毕业生</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15人</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培训培养人员业务水平的改善和提升程度</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明显提升</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培训培养对象满意度</w:t>
            </w: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≥80%</w:t>
            </w:r>
          </w:p>
        </w:tc>
      </w:tr>
      <w:tr>
        <w:tblPrEx>
          <w:tblCellMar>
            <w:top w:w="0" w:type="dxa"/>
            <w:left w:w="108" w:type="dxa"/>
            <w:bottom w:w="0" w:type="dxa"/>
            <w:right w:w="108" w:type="dxa"/>
          </w:tblCellMar>
        </w:tblPrEx>
        <w:trPr>
          <w:trHeight w:val="152"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基层医疗机构服务水</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逐年提升</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6" w:hRule="exact"/>
        </w:trPr>
        <w:tc>
          <w:tcPr>
            <w:tcW w:w="142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jc w:val="center"/>
            </w:pPr>
            <w:r>
              <w:rPr>
                <w:rFonts w:ascii="宋体" w:hAnsi="宋体" w:eastAsia="宋体"/>
                <w:color w:val="000000"/>
                <w:w w:val="96"/>
                <w:sz w:val="12"/>
              </w:rPr>
              <w:t>410329220000000022886</w:t>
            </w:r>
          </w:p>
        </w:tc>
        <w:tc>
          <w:tcPr>
            <w:tcW w:w="130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4" w:after="0" w:line="114" w:lineRule="exact"/>
              <w:jc w:val="center"/>
            </w:pPr>
            <w:r>
              <w:rPr>
                <w:rFonts w:ascii="宋体" w:hAnsi="宋体" w:eastAsia="宋体"/>
                <w:color w:val="000000"/>
                <w:w w:val="96"/>
                <w:sz w:val="12"/>
              </w:rPr>
              <w:t>基本公共卫生服务项目工</w:t>
            </w:r>
          </w:p>
          <w:p>
            <w:pPr>
              <w:autoSpaceDE w:val="0"/>
              <w:autoSpaceDN w:val="0"/>
              <w:spacing w:before="30" w:after="0" w:line="114" w:lineRule="exact"/>
              <w:jc w:val="center"/>
            </w:pPr>
            <w:r>
              <w:rPr>
                <w:rFonts w:ascii="宋体" w:hAnsi="宋体" w:eastAsia="宋体"/>
                <w:color w:val="000000"/>
                <w:w w:val="96"/>
                <w:sz w:val="12"/>
              </w:rPr>
              <w:t>作经费</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8" w:right="8"/>
              <w:jc w:val="right"/>
            </w:pPr>
            <w:r>
              <w:rPr>
                <w:rFonts w:ascii="宋体" w:hAnsi="宋体" w:eastAsia="宋体"/>
                <w:color w:val="000000"/>
                <w:w w:val="96"/>
                <w:sz w:val="12"/>
              </w:rPr>
              <w:t>30.00</w:t>
            </w:r>
          </w:p>
        </w:tc>
        <w:tc>
          <w:tcPr>
            <w:tcW w:w="6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10" w:right="10"/>
              <w:jc w:val="right"/>
            </w:pPr>
            <w:r>
              <w:rPr>
                <w:rFonts w:ascii="宋体" w:hAnsi="宋体" w:eastAsia="宋体"/>
                <w:color w:val="000000"/>
                <w:w w:val="96"/>
                <w:sz w:val="12"/>
              </w:rPr>
              <w:t>30.00</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依照各项 民生实事工作要求，规范实施达标率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100%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基本公共卫生卫生服务整体水平</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持续提升</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4"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促进基本公共卫生服务项目工作</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逐步提高</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2" w:hRule="exact"/>
        </w:trPr>
        <w:tc>
          <w:tcPr>
            <w:tcW w:w="142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jc w:val="center"/>
            </w:pPr>
            <w:r>
              <w:rPr>
                <w:rFonts w:ascii="宋体" w:hAnsi="宋体" w:eastAsia="宋体"/>
                <w:color w:val="000000"/>
                <w:w w:val="96"/>
                <w:sz w:val="12"/>
              </w:rPr>
              <w:t>410329220000000022896</w:t>
            </w:r>
          </w:p>
        </w:tc>
        <w:tc>
          <w:tcPr>
            <w:tcW w:w="130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52" w:after="0" w:line="116" w:lineRule="exact"/>
              <w:jc w:val="center"/>
            </w:pPr>
            <w:r>
              <w:rPr>
                <w:rFonts w:ascii="宋体" w:hAnsi="宋体" w:eastAsia="宋体"/>
                <w:color w:val="000000"/>
                <w:w w:val="96"/>
                <w:sz w:val="12"/>
              </w:rPr>
              <w:t>计划免疫专项（乡镇卫生</w:t>
            </w:r>
          </w:p>
          <w:p>
            <w:pPr>
              <w:autoSpaceDE w:val="0"/>
              <w:autoSpaceDN w:val="0"/>
              <w:spacing w:before="28" w:after="0" w:line="116" w:lineRule="exact"/>
              <w:jc w:val="center"/>
            </w:pPr>
            <w:r>
              <w:rPr>
                <w:rFonts w:ascii="宋体" w:hAnsi="宋体" w:eastAsia="宋体"/>
                <w:color w:val="000000"/>
                <w:w w:val="96"/>
                <w:sz w:val="12"/>
              </w:rPr>
              <w:t>院）</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ind w:left="8" w:right="8"/>
              <w:jc w:val="right"/>
            </w:pPr>
            <w:r>
              <w:rPr>
                <w:rFonts w:ascii="宋体" w:hAnsi="宋体" w:eastAsia="宋体"/>
                <w:color w:val="000000"/>
                <w:w w:val="96"/>
                <w:sz w:val="12"/>
              </w:rPr>
              <w:t>30.00</w:t>
            </w:r>
          </w:p>
        </w:tc>
        <w:tc>
          <w:tcPr>
            <w:tcW w:w="6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116" w:lineRule="exact"/>
              <w:ind w:left="10" w:right="10"/>
              <w:jc w:val="right"/>
            </w:pPr>
            <w:r>
              <w:rPr>
                <w:rFonts w:ascii="宋体" w:hAnsi="宋体" w:eastAsia="宋体"/>
                <w:color w:val="000000"/>
                <w:w w:val="96"/>
                <w:sz w:val="12"/>
              </w:rPr>
              <w:t>30.00</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免疫规划疫苗等接种率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≥90%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国家关系关爱儿童健康</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持续</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2"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疫苗针对传染病发病率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持续降低</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6" w:hRule="exact"/>
        </w:trPr>
        <w:tc>
          <w:tcPr>
            <w:tcW w:w="142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jc w:val="center"/>
            </w:pPr>
            <w:r>
              <w:rPr>
                <w:rFonts w:ascii="宋体" w:hAnsi="宋体" w:eastAsia="宋体"/>
                <w:color w:val="000000"/>
                <w:w w:val="96"/>
                <w:sz w:val="12"/>
              </w:rPr>
              <w:t>410329220000000022898</w:t>
            </w:r>
          </w:p>
        </w:tc>
        <w:tc>
          <w:tcPr>
            <w:tcW w:w="130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jc w:val="center"/>
            </w:pPr>
            <w:r>
              <w:rPr>
                <w:rFonts w:ascii="宋体" w:hAnsi="宋体" w:eastAsia="宋体"/>
                <w:color w:val="000000"/>
                <w:w w:val="96"/>
                <w:sz w:val="12"/>
              </w:rPr>
              <w:t>突发公共卫生事件处置</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ind w:left="8" w:right="8"/>
              <w:jc w:val="right"/>
            </w:pPr>
            <w:r>
              <w:rPr>
                <w:rFonts w:ascii="宋体" w:hAnsi="宋体" w:eastAsia="宋体"/>
                <w:color w:val="000000"/>
                <w:w w:val="96"/>
                <w:sz w:val="12"/>
              </w:rPr>
              <w:t>15.00</w:t>
            </w:r>
          </w:p>
        </w:tc>
        <w:tc>
          <w:tcPr>
            <w:tcW w:w="6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ind w:left="10" w:right="10"/>
              <w:jc w:val="right"/>
            </w:pPr>
            <w:r>
              <w:rPr>
                <w:rFonts w:ascii="宋体" w:hAnsi="宋体" w:eastAsia="宋体"/>
                <w:color w:val="000000"/>
                <w:w w:val="96"/>
                <w:sz w:val="12"/>
              </w:rPr>
              <w:t>15.00</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按工作计划及时完成年度工作目标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100%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维护社会稳定和经济发展</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有力促进</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公众满意率</w:t>
            </w: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≥85%</w:t>
            </w:r>
          </w:p>
        </w:tc>
      </w:tr>
      <w:tr>
        <w:tblPrEx>
          <w:tblCellMar>
            <w:top w:w="0" w:type="dxa"/>
            <w:left w:w="108" w:type="dxa"/>
            <w:bottom w:w="0" w:type="dxa"/>
            <w:right w:w="108" w:type="dxa"/>
          </w:tblCellMar>
        </w:tblPrEx>
        <w:trPr>
          <w:trHeight w:val="244"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全县突发卫生事件应急处置</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圆满高效</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6" w:hRule="exact"/>
        </w:trPr>
        <w:tc>
          <w:tcPr>
            <w:tcW w:w="142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6" w:lineRule="exact"/>
              <w:jc w:val="center"/>
            </w:pPr>
            <w:r>
              <w:rPr>
                <w:rFonts w:ascii="宋体" w:hAnsi="宋体" w:eastAsia="宋体"/>
                <w:color w:val="000000"/>
                <w:w w:val="96"/>
                <w:sz w:val="12"/>
              </w:rPr>
              <w:t>410329220000000022927</w:t>
            </w:r>
          </w:p>
        </w:tc>
        <w:tc>
          <w:tcPr>
            <w:tcW w:w="130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8" w:after="0" w:line="116" w:lineRule="exact"/>
              <w:jc w:val="center"/>
            </w:pPr>
            <w:r>
              <w:rPr>
                <w:rFonts w:ascii="宋体" w:hAnsi="宋体" w:eastAsia="宋体"/>
                <w:color w:val="000000"/>
                <w:w w:val="96"/>
                <w:sz w:val="12"/>
              </w:rPr>
              <w:t>创建省级卫生应急综合示</w:t>
            </w:r>
          </w:p>
          <w:p>
            <w:pPr>
              <w:autoSpaceDE w:val="0"/>
              <w:autoSpaceDN w:val="0"/>
              <w:spacing w:before="28" w:after="0" w:line="116" w:lineRule="exact"/>
              <w:jc w:val="center"/>
            </w:pPr>
            <w:r>
              <w:rPr>
                <w:rFonts w:ascii="宋体" w:hAnsi="宋体" w:eastAsia="宋体"/>
                <w:color w:val="000000"/>
                <w:w w:val="96"/>
                <w:sz w:val="12"/>
              </w:rPr>
              <w:t>范县工作经费</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6" w:lineRule="exact"/>
              <w:ind w:left="8" w:right="8"/>
              <w:jc w:val="right"/>
            </w:pPr>
            <w:r>
              <w:rPr>
                <w:rFonts w:ascii="宋体" w:hAnsi="宋体" w:eastAsia="宋体"/>
                <w:color w:val="000000"/>
                <w:w w:val="96"/>
                <w:sz w:val="12"/>
              </w:rPr>
              <w:t>30.00</w:t>
            </w:r>
          </w:p>
        </w:tc>
        <w:tc>
          <w:tcPr>
            <w:tcW w:w="6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0" w:after="0" w:line="116" w:lineRule="exact"/>
              <w:ind w:left="10" w:right="10"/>
              <w:jc w:val="right"/>
            </w:pPr>
            <w:r>
              <w:rPr>
                <w:rFonts w:ascii="宋体" w:hAnsi="宋体" w:eastAsia="宋体"/>
                <w:color w:val="000000"/>
                <w:w w:val="96"/>
                <w:sz w:val="12"/>
              </w:rPr>
              <w:t>30.00</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省级卫生应急综合示范县建设进度</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顺利推进</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:财政资金使用效益</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逐步提高</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2"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首次创建经费</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≥30万元</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4" w:hRule="exact"/>
        </w:trPr>
        <w:tc>
          <w:tcPr>
            <w:tcW w:w="142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18" w:after="0" w:line="114" w:lineRule="exact"/>
              <w:jc w:val="center"/>
            </w:pPr>
            <w:r>
              <w:rPr>
                <w:rFonts w:ascii="宋体" w:hAnsi="宋体" w:eastAsia="宋体"/>
                <w:color w:val="000000"/>
                <w:w w:val="96"/>
                <w:sz w:val="12"/>
              </w:rPr>
              <w:t>410329220000000022929</w:t>
            </w:r>
          </w:p>
        </w:tc>
        <w:tc>
          <w:tcPr>
            <w:tcW w:w="130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16" w:after="0" w:line="144" w:lineRule="exact"/>
              <w:jc w:val="center"/>
            </w:pPr>
            <w:r>
              <w:rPr>
                <w:rFonts w:ascii="宋体" w:hAnsi="宋体" w:eastAsia="宋体"/>
                <w:color w:val="000000"/>
                <w:w w:val="96"/>
                <w:sz w:val="12"/>
              </w:rPr>
              <w:t>免费开展预防出生缺陷产前筛查和新生儿疾病筛查</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18" w:after="0" w:line="114" w:lineRule="exact"/>
              <w:ind w:left="10" w:right="10"/>
              <w:jc w:val="right"/>
            </w:pPr>
            <w:r>
              <w:rPr>
                <w:rFonts w:ascii="宋体" w:hAnsi="宋体" w:eastAsia="宋体"/>
                <w:color w:val="000000"/>
                <w:w w:val="96"/>
                <w:sz w:val="12"/>
              </w:rPr>
              <w:t>120.00</w:t>
            </w:r>
          </w:p>
        </w:tc>
        <w:tc>
          <w:tcPr>
            <w:tcW w:w="6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418" w:after="0" w:line="114" w:lineRule="exact"/>
              <w:ind w:left="10" w:right="10"/>
              <w:jc w:val="right"/>
            </w:pPr>
            <w:r>
              <w:rPr>
                <w:rFonts w:ascii="宋体" w:hAnsi="宋体" w:eastAsia="宋体"/>
                <w:color w:val="000000"/>
                <w:w w:val="96"/>
                <w:sz w:val="12"/>
              </w:rPr>
              <w:t>120.00</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胎儿染色体核型产前诊断每胎补助</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2000元</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孕妇产前筛查率和新生儿 疾病筛查率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逐步提高</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公众满意率</w:t>
            </w: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≥85%</w:t>
            </w:r>
          </w:p>
        </w:tc>
      </w:tr>
      <w:tr>
        <w:tblPrEx>
          <w:tblCellMar>
            <w:top w:w="0" w:type="dxa"/>
            <w:left w:w="108" w:type="dxa"/>
            <w:bottom w:w="0" w:type="dxa"/>
            <w:right w:w="108" w:type="dxa"/>
          </w:tblCellMar>
        </w:tblPrEx>
        <w:trPr>
          <w:trHeight w:val="152"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新生儿筛查每例补助</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100元</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54"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产前筛查每例补助</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300元</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4"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预防出生缺陷产前筛查、新生儿疾病筛查</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符合 5 个《规范》指标</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4" w:hRule="exact"/>
        </w:trPr>
        <w:tc>
          <w:tcPr>
            <w:tcW w:w="142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jc w:val="center"/>
            </w:pPr>
            <w:r>
              <w:rPr>
                <w:rFonts w:ascii="宋体" w:hAnsi="宋体" w:eastAsia="宋体"/>
                <w:color w:val="000000"/>
                <w:w w:val="96"/>
                <w:sz w:val="12"/>
              </w:rPr>
              <w:t>410329220000000022933</w:t>
            </w:r>
          </w:p>
        </w:tc>
        <w:tc>
          <w:tcPr>
            <w:tcW w:w="1302"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2" w:after="0" w:line="144" w:lineRule="exact"/>
              <w:jc w:val="center"/>
            </w:pPr>
            <w:r>
              <w:rPr>
                <w:rFonts w:ascii="宋体" w:hAnsi="宋体" w:eastAsia="宋体"/>
                <w:color w:val="000000"/>
                <w:w w:val="96"/>
                <w:sz w:val="12"/>
              </w:rPr>
              <w:t>落实市重点民生实事“宫颈癌ＤＮＡ筛查新技术项</w:t>
            </w:r>
          </w:p>
          <w:p>
            <w:pPr>
              <w:autoSpaceDE w:val="0"/>
              <w:autoSpaceDN w:val="0"/>
              <w:spacing w:before="30" w:after="0" w:line="114" w:lineRule="exact"/>
              <w:jc w:val="center"/>
            </w:pPr>
            <w:r>
              <w:rPr>
                <w:rFonts w:ascii="宋体" w:hAnsi="宋体" w:eastAsia="宋体"/>
                <w:color w:val="000000"/>
                <w:w w:val="96"/>
                <w:sz w:val="12"/>
              </w:rPr>
              <w:t>目”经费</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8" w:right="8"/>
              <w:jc w:val="right"/>
            </w:pPr>
            <w:r>
              <w:rPr>
                <w:rFonts w:ascii="宋体" w:hAnsi="宋体" w:eastAsia="宋体"/>
                <w:color w:val="000000"/>
                <w:w w:val="96"/>
                <w:sz w:val="12"/>
              </w:rPr>
              <w:t>72.00</w:t>
            </w:r>
          </w:p>
        </w:tc>
        <w:tc>
          <w:tcPr>
            <w:tcW w:w="68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10" w:right="10"/>
              <w:jc w:val="right"/>
            </w:pPr>
            <w:r>
              <w:rPr>
                <w:rFonts w:ascii="宋体" w:hAnsi="宋体" w:eastAsia="宋体"/>
                <w:color w:val="000000"/>
                <w:w w:val="96"/>
                <w:sz w:val="12"/>
              </w:rPr>
              <w:t>72.00</w:t>
            </w:r>
          </w:p>
        </w:tc>
        <w:tc>
          <w:tcPr>
            <w:tcW w:w="684"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宫颈癌DNA免费筛查 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≥95%</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接受筛查妇女宫颈癌防护知识知晓率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≥80%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46" w:hRule="exact"/>
        </w:trPr>
        <w:tc>
          <w:tcPr>
            <w:tcW w:w="1423" w:type="dxa"/>
            <w:vMerge w:val="continue"/>
            <w:tcBorders>
              <w:top w:val="single" w:color="000000" w:sz="4" w:space="0"/>
              <w:left w:val="single" w:color="000000" w:sz="4" w:space="0"/>
              <w:bottom w:val="single" w:color="000000" w:sz="4" w:space="0"/>
              <w:right w:val="single" w:color="000000" w:sz="4" w:space="0"/>
            </w:tcBorders>
          </w:tcPr>
          <w:p/>
        </w:tc>
        <w:tc>
          <w:tcPr>
            <w:tcW w:w="1302"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86" w:type="dxa"/>
            <w:vMerge w:val="continue"/>
            <w:tcBorders>
              <w:top w:val="single" w:color="000000" w:sz="4" w:space="0"/>
              <w:left w:val="single" w:color="000000" w:sz="4" w:space="0"/>
              <w:bottom w:val="single" w:color="000000" w:sz="4" w:space="0"/>
              <w:right w:val="single" w:color="000000" w:sz="4" w:space="0"/>
            </w:tcBorders>
          </w:tcPr>
          <w:p/>
        </w:tc>
        <w:tc>
          <w:tcPr>
            <w:tcW w:w="684" w:type="dxa"/>
            <w:vMerge w:val="continue"/>
            <w:tcBorders>
              <w:top w:val="single" w:color="000000" w:sz="4" w:space="0"/>
              <w:left w:val="single" w:color="000000" w:sz="4" w:space="0"/>
              <w:bottom w:val="single" w:color="000000" w:sz="4" w:space="0"/>
              <w:right w:val="single" w:color="000000" w:sz="4" w:space="0"/>
            </w:tcBorders>
          </w:tcPr>
          <w:p/>
        </w:tc>
        <w:tc>
          <w:tcPr>
            <w:tcW w:w="690" w:type="dxa"/>
            <w:vMerge w:val="continue"/>
            <w:tcBorders>
              <w:top w:val="single" w:color="000000" w:sz="4" w:space="0"/>
              <w:left w:val="single" w:color="000000" w:sz="4" w:space="0"/>
              <w:bottom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0" w:lineRule="exact"/>
              <w:ind w:left="20" w:right="20"/>
            </w:pPr>
            <w:r>
              <w:rPr>
                <w:rFonts w:ascii="宋体" w:hAnsi="宋体" w:eastAsia="宋体"/>
                <w:color w:val="000000"/>
                <w:w w:val="96"/>
                <w:sz w:val="12"/>
              </w:rPr>
              <w:t>参检档案录入直报系统的完整率</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≥90%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364" w:hRule="exact"/>
        </w:trPr>
        <w:tc>
          <w:tcPr>
            <w:tcW w:w="1423" w:type="dxa"/>
            <w:vMerge w:val="restart"/>
            <w:tcBorders>
              <w:top w:val="single" w:color="000000" w:sz="4" w:space="0"/>
              <w:left w:val="single" w:color="000000" w:sz="4" w:space="0"/>
              <w:right w:val="single" w:color="000000" w:sz="4" w:space="0"/>
            </w:tcBorders>
            <w:tcMar>
              <w:left w:w="0" w:type="dxa"/>
              <w:right w:w="0" w:type="dxa"/>
            </w:tcMar>
          </w:tcPr>
          <w:p/>
        </w:tc>
        <w:tc>
          <w:tcPr>
            <w:tcW w:w="1302" w:type="dxa"/>
            <w:vMerge w:val="restart"/>
            <w:tcBorders>
              <w:top w:val="single" w:color="000000" w:sz="4" w:space="0"/>
              <w:left w:val="single" w:color="000000" w:sz="4" w:space="0"/>
              <w:right w:val="single" w:color="000000" w:sz="4" w:space="0"/>
            </w:tcBorders>
            <w:tcMar>
              <w:left w:w="0" w:type="dxa"/>
              <w:right w:w="0" w:type="dxa"/>
            </w:tcMar>
          </w:tcPr>
          <w:p/>
        </w:tc>
        <w:tc>
          <w:tcPr>
            <w:tcW w:w="684" w:type="dxa"/>
            <w:vMerge w:val="restart"/>
            <w:tcBorders>
              <w:top w:val="single" w:color="000000" w:sz="4" w:space="0"/>
              <w:left w:val="single" w:color="000000" w:sz="4" w:space="0"/>
              <w:right w:val="single" w:color="000000" w:sz="4" w:space="0"/>
            </w:tcBorders>
            <w:tcMar>
              <w:left w:w="0" w:type="dxa"/>
              <w:right w:w="0" w:type="dxa"/>
            </w:tcMar>
          </w:tcPr>
          <w:p/>
        </w:tc>
        <w:tc>
          <w:tcPr>
            <w:tcW w:w="686" w:type="dxa"/>
            <w:vMerge w:val="restart"/>
            <w:tcBorders>
              <w:top w:val="single" w:color="000000" w:sz="4" w:space="0"/>
              <w:left w:val="single" w:color="000000" w:sz="4" w:space="0"/>
              <w:right w:val="single" w:color="000000" w:sz="4" w:space="0"/>
            </w:tcBorders>
            <w:tcMar>
              <w:left w:w="0" w:type="dxa"/>
              <w:right w:w="0" w:type="dxa"/>
            </w:tcMar>
          </w:tcPr>
          <w:p/>
        </w:tc>
        <w:tc>
          <w:tcPr>
            <w:tcW w:w="684" w:type="dxa"/>
            <w:vMerge w:val="restart"/>
            <w:tcBorders>
              <w:top w:val="single" w:color="000000" w:sz="4" w:space="0"/>
              <w:left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8" w:right="18"/>
            </w:pPr>
            <w:r>
              <w:rPr>
                <w:rFonts w:ascii="宋体" w:hAnsi="宋体" w:eastAsia="宋体"/>
                <w:color w:val="000000"/>
                <w:w w:val="96"/>
                <w:sz w:val="12"/>
              </w:rPr>
              <w:t>乳腺癌筛查每例补助</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8" w:right="18"/>
            </w:pPr>
            <w:r>
              <w:rPr>
                <w:rFonts w:ascii="宋体" w:hAnsi="宋体" w:eastAsia="宋体"/>
                <w:color w:val="000000"/>
                <w:w w:val="96"/>
                <w:sz w:val="12"/>
              </w:rPr>
              <w:t>79元</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0" w:lineRule="exact"/>
              <w:ind w:left="20" w:right="20"/>
            </w:pPr>
            <w:r>
              <w:rPr>
                <w:rFonts w:ascii="宋体" w:hAnsi="宋体" w:eastAsia="宋体"/>
                <w:color w:val="000000"/>
                <w:w w:val="96"/>
                <w:sz w:val="12"/>
              </w:rPr>
              <w:t>农村及纳入城市低保</w:t>
            </w:r>
            <w:r>
              <w:br w:type="textWrapping"/>
            </w:r>
            <w:r>
              <w:rPr>
                <w:rFonts w:ascii="宋体" w:hAnsi="宋体" w:eastAsia="宋体"/>
                <w:color w:val="000000"/>
                <w:w w:val="96"/>
                <w:sz w:val="12"/>
              </w:rPr>
              <w:t>35—64岁妇女乳腺癌癌筛查人次</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20" w:right="20"/>
            </w:pPr>
            <w:r>
              <w:rPr>
                <w:rFonts w:ascii="宋体" w:hAnsi="宋体" w:eastAsia="宋体"/>
                <w:color w:val="000000"/>
                <w:w w:val="96"/>
                <w:sz w:val="12"/>
              </w:rPr>
              <w:t>≥12000人</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0" w:after="0" w:line="144" w:lineRule="exact"/>
              <w:ind w:left="20" w:right="20"/>
            </w:pPr>
            <w:r>
              <w:rPr>
                <w:rFonts w:ascii="宋体" w:hAnsi="宋体" w:eastAsia="宋体"/>
                <w:color w:val="000000"/>
                <w:w w:val="96"/>
                <w:sz w:val="12"/>
              </w:rPr>
              <w:t>接受筛查妇女“两癌”防护知识知晓率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20" w:right="20"/>
            </w:pPr>
            <w:r>
              <w:rPr>
                <w:rFonts w:ascii="宋体" w:hAnsi="宋体" w:eastAsia="宋体"/>
                <w:color w:val="000000"/>
                <w:w w:val="96"/>
                <w:sz w:val="12"/>
              </w:rPr>
              <w:t>≥80%</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20" w:right="20"/>
            </w:pPr>
            <w:r>
              <w:rPr>
                <w:rFonts w:ascii="宋体" w:hAnsi="宋体" w:eastAsia="宋体"/>
                <w:color w:val="000000"/>
                <w:w w:val="96"/>
                <w:sz w:val="12"/>
              </w:rPr>
              <w:t>参检群众满意度</w:t>
            </w: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8" w:right="18"/>
            </w:pPr>
            <w:r>
              <w:rPr>
                <w:rFonts w:ascii="宋体" w:hAnsi="宋体" w:eastAsia="宋体"/>
                <w:color w:val="000000"/>
                <w:w w:val="96"/>
                <w:sz w:val="12"/>
              </w:rPr>
              <w:t>≥80%</w:t>
            </w:r>
          </w:p>
        </w:tc>
      </w:tr>
      <w:tr>
        <w:tblPrEx>
          <w:tblCellMar>
            <w:top w:w="0" w:type="dxa"/>
            <w:left w:w="108" w:type="dxa"/>
            <w:bottom w:w="0" w:type="dxa"/>
            <w:right w:w="108" w:type="dxa"/>
          </w:tblCellMar>
        </w:tblPrEx>
        <w:trPr>
          <w:trHeight w:val="390" w:hRule="exact"/>
        </w:trPr>
        <w:tc>
          <w:tcPr>
            <w:tcW w:w="1423" w:type="dxa"/>
            <w:vMerge w:val="continue"/>
            <w:tcBorders>
              <w:top w:val="single" w:color="000000" w:sz="4" w:space="0"/>
              <w:left w:val="single" w:color="000000" w:sz="4" w:space="0"/>
              <w:right w:val="single" w:color="000000" w:sz="4" w:space="0"/>
            </w:tcBorders>
          </w:tcPr>
          <w:p/>
        </w:tc>
        <w:tc>
          <w:tcPr>
            <w:tcW w:w="1302" w:type="dxa"/>
            <w:vMerge w:val="continue"/>
            <w:tcBorders>
              <w:top w:val="single" w:color="000000" w:sz="4" w:space="0"/>
              <w:left w:val="single" w:color="000000" w:sz="4" w:space="0"/>
              <w:right w:val="single" w:color="000000" w:sz="4" w:space="0"/>
            </w:tcBorders>
          </w:tcPr>
          <w:p/>
        </w:tc>
        <w:tc>
          <w:tcPr>
            <w:tcW w:w="684" w:type="dxa"/>
            <w:vMerge w:val="continue"/>
            <w:tcBorders>
              <w:top w:val="single" w:color="000000" w:sz="4" w:space="0"/>
              <w:left w:val="single" w:color="000000" w:sz="4" w:space="0"/>
              <w:right w:val="single" w:color="000000" w:sz="4" w:space="0"/>
            </w:tcBorders>
          </w:tcPr>
          <w:p/>
        </w:tc>
        <w:tc>
          <w:tcPr>
            <w:tcW w:w="686" w:type="dxa"/>
            <w:vMerge w:val="continue"/>
            <w:tcBorders>
              <w:top w:val="single" w:color="000000" w:sz="4" w:space="0"/>
              <w:left w:val="single" w:color="000000" w:sz="4" w:space="0"/>
              <w:right w:val="single" w:color="000000" w:sz="4" w:space="0"/>
            </w:tcBorders>
          </w:tcPr>
          <w:p/>
        </w:tc>
        <w:tc>
          <w:tcPr>
            <w:tcW w:w="684" w:type="dxa"/>
            <w:vMerge w:val="continue"/>
            <w:tcBorders>
              <w:top w:val="single" w:color="000000" w:sz="4" w:space="0"/>
              <w:left w:val="single" w:color="000000" w:sz="4" w:space="0"/>
              <w:right w:val="single" w:color="000000" w:sz="4" w:space="0"/>
            </w:tcBorders>
          </w:tcPr>
          <w:p/>
        </w:tc>
        <w:tc>
          <w:tcPr>
            <w:tcW w:w="690" w:type="dxa"/>
            <w:vMerge w:val="continue"/>
            <w:tcBorders>
              <w:top w:val="single" w:color="000000" w:sz="4" w:space="0"/>
              <w:left w:val="single" w:color="000000" w:sz="4" w:space="0"/>
              <w:right w:val="single" w:color="000000" w:sz="4" w:space="0"/>
            </w:tcBorders>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8" w:right="18"/>
            </w:pPr>
            <w:r>
              <w:rPr>
                <w:rFonts w:ascii="宋体" w:hAnsi="宋体" w:eastAsia="宋体"/>
                <w:color w:val="000000"/>
                <w:w w:val="96"/>
                <w:sz w:val="12"/>
              </w:rPr>
              <w:t>宫颈癌筛查每例补助</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8" w:right="18"/>
            </w:pPr>
            <w:r>
              <w:rPr>
                <w:rFonts w:ascii="宋体" w:hAnsi="宋体" w:eastAsia="宋体"/>
                <w:color w:val="000000"/>
                <w:w w:val="96"/>
                <w:sz w:val="12"/>
              </w:rPr>
              <w:t>49元</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0" w:lineRule="exact"/>
              <w:ind w:left="20" w:right="20"/>
            </w:pPr>
            <w:r>
              <w:rPr>
                <w:rFonts w:ascii="宋体" w:hAnsi="宋体" w:eastAsia="宋体"/>
                <w:color w:val="000000"/>
                <w:w w:val="96"/>
                <w:sz w:val="12"/>
              </w:rPr>
              <w:t>农村及纳入城市低保</w:t>
            </w:r>
            <w:r>
              <w:br w:type="textWrapping"/>
            </w:r>
            <w:r>
              <w:rPr>
                <w:rFonts w:ascii="宋体" w:hAnsi="宋体" w:eastAsia="宋体"/>
                <w:color w:val="000000"/>
                <w:w w:val="96"/>
                <w:sz w:val="12"/>
              </w:rPr>
              <w:t>35—64岁妇女宫颈癌筛查人次</w:t>
            </w:r>
          </w:p>
        </w:tc>
        <w:tc>
          <w:tcPr>
            <w:tcW w:w="68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20" w:right="20"/>
            </w:pPr>
            <w:r>
              <w:rPr>
                <w:rFonts w:ascii="宋体" w:hAnsi="宋体" w:eastAsia="宋体"/>
                <w:color w:val="000000"/>
                <w:w w:val="96"/>
                <w:sz w:val="12"/>
              </w:rPr>
              <w:t>≥12000人</w:t>
            </w: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6"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5" w:type="dxa"/>
            <w:tcBorders>
              <w:top w:val="single" w:color="000000" w:sz="4" w:space="0"/>
              <w:left w:val="single" w:color="000000" w:sz="4" w:space="0"/>
              <w:bottom w:val="single" w:color="000000" w:sz="4" w:space="0"/>
              <w:right w:val="single" w:color="000000" w:sz="4" w:space="0"/>
            </w:tcBorders>
            <w:tcMar>
              <w:left w:w="0" w:type="dxa"/>
              <w:right w:w="0" w:type="dxa"/>
            </w:tcMar>
          </w:tcPr>
          <w:p/>
        </w:tc>
      </w:tr>
    </w:tbl>
    <w:p>
      <w:pPr>
        <w:autoSpaceDE w:val="0"/>
        <w:autoSpaceDN w:val="0"/>
        <w:spacing w:after="0" w:line="20" w:lineRule="exact"/>
      </w:pPr>
    </w:p>
    <w:tbl>
      <w:tblPr>
        <w:tblStyle w:val="33"/>
        <w:tblW w:w="0" w:type="auto"/>
        <w:tblInd w:w="57" w:type="dxa"/>
        <w:tblLayout w:type="fixed"/>
        <w:tblCellMar>
          <w:top w:w="0" w:type="dxa"/>
          <w:left w:w="108" w:type="dxa"/>
          <w:bottom w:w="0" w:type="dxa"/>
          <w:right w:w="108" w:type="dxa"/>
        </w:tblCellMar>
      </w:tblPr>
      <w:tblGrid>
        <w:gridCol w:w="1428"/>
        <w:gridCol w:w="1354"/>
        <w:gridCol w:w="778"/>
        <w:gridCol w:w="5730"/>
      </w:tblGrid>
      <w:tr>
        <w:tblPrEx>
          <w:tblCellMar>
            <w:top w:w="0" w:type="dxa"/>
            <w:left w:w="108" w:type="dxa"/>
            <w:bottom w:w="0" w:type="dxa"/>
            <w:right w:w="108" w:type="dxa"/>
          </w:tblCellMar>
        </w:tblPrEx>
        <w:trPr>
          <w:trHeight w:val="242" w:hRule="exact"/>
        </w:trPr>
        <w:tc>
          <w:tcPr>
            <w:tcW w:w="1428" w:type="dxa"/>
            <w:tcMar>
              <w:left w:w="0" w:type="dxa"/>
              <w:right w:w="0" w:type="dxa"/>
            </w:tcMar>
          </w:tcPr>
          <w:p>
            <w:pPr>
              <w:autoSpaceDE w:val="0"/>
              <w:autoSpaceDN w:val="0"/>
              <w:spacing w:before="22" w:after="0" w:line="114" w:lineRule="exact"/>
              <w:ind w:left="56" w:right="56"/>
            </w:pPr>
            <w:r>
              <w:rPr>
                <w:rFonts w:ascii="宋体" w:hAnsi="宋体" w:eastAsia="宋体"/>
                <w:color w:val="000000"/>
                <w:w w:val="96"/>
                <w:sz w:val="12"/>
              </w:rPr>
              <w:t>410329220000000022937</w:t>
            </w:r>
          </w:p>
        </w:tc>
        <w:tc>
          <w:tcPr>
            <w:tcW w:w="1354" w:type="dxa"/>
            <w:tcMar>
              <w:left w:w="0" w:type="dxa"/>
              <w:right w:w="0" w:type="dxa"/>
            </w:tcMar>
          </w:tcPr>
          <w:p>
            <w:pPr>
              <w:autoSpaceDE w:val="0"/>
              <w:autoSpaceDN w:val="0"/>
              <w:spacing w:before="22" w:after="0" w:line="114" w:lineRule="exact"/>
              <w:ind w:left="148" w:right="148"/>
            </w:pPr>
            <w:r>
              <w:rPr>
                <w:rFonts w:ascii="宋体" w:hAnsi="宋体" w:eastAsia="宋体"/>
                <w:color w:val="000000"/>
                <w:w w:val="96"/>
                <w:sz w:val="12"/>
              </w:rPr>
              <w:t>“两癌筛查”项目</w:t>
            </w:r>
          </w:p>
        </w:tc>
        <w:tc>
          <w:tcPr>
            <w:tcW w:w="778" w:type="dxa"/>
            <w:tcMar>
              <w:left w:w="0" w:type="dxa"/>
              <w:right w:w="0" w:type="dxa"/>
            </w:tcMar>
          </w:tcPr>
          <w:p>
            <w:pPr>
              <w:autoSpaceDE w:val="0"/>
              <w:autoSpaceDN w:val="0"/>
              <w:spacing w:before="22" w:after="0" w:line="114" w:lineRule="exact"/>
              <w:ind w:left="200" w:right="200"/>
              <w:jc w:val="right"/>
            </w:pPr>
            <w:r>
              <w:rPr>
                <w:rFonts w:ascii="宋体" w:hAnsi="宋体" w:eastAsia="宋体"/>
                <w:color w:val="000000"/>
                <w:w w:val="96"/>
                <w:sz w:val="12"/>
              </w:rPr>
              <w:t>51.20</w:t>
            </w:r>
          </w:p>
        </w:tc>
        <w:tc>
          <w:tcPr>
            <w:tcW w:w="5730" w:type="dxa"/>
            <w:tcMar>
              <w:left w:w="0" w:type="dxa"/>
              <w:right w:w="0" w:type="dxa"/>
            </w:tcMar>
          </w:tcPr>
          <w:p>
            <w:pPr>
              <w:autoSpaceDE w:val="0"/>
              <w:autoSpaceDN w:val="0"/>
              <w:spacing w:before="22" w:after="0" w:line="114" w:lineRule="exact"/>
              <w:ind w:left="198" w:right="198"/>
            </w:pPr>
            <w:r>
              <w:rPr>
                <w:rFonts w:ascii="宋体" w:hAnsi="宋体" w:eastAsia="宋体"/>
                <w:color w:val="000000"/>
                <w:w w:val="96"/>
                <w:sz w:val="12"/>
              </w:rPr>
              <w:t>51.20</w:t>
            </w:r>
          </w:p>
        </w:tc>
      </w:tr>
    </w:tbl>
    <w:p>
      <w:pPr>
        <w:sectPr>
          <w:pgSz w:w="16837" w:h="11905"/>
          <w:pgMar w:top="216" w:right="1170" w:bottom="252" w:left="1078" w:header="720" w:footer="720" w:gutter="0"/>
          <w:pgNumType w:fmt="numberInDash"/>
          <w:cols w:space="720" w:num="1"/>
          <w:docGrid w:linePitch="360" w:charSpace="0"/>
        </w:sectPr>
      </w:pPr>
    </w:p>
    <w:tbl>
      <w:tblPr>
        <w:tblStyle w:val="33"/>
        <w:tblW w:w="0" w:type="auto"/>
        <w:tblInd w:w="2" w:type="dxa"/>
        <w:tblLayout w:type="fixed"/>
        <w:tblCellMar>
          <w:top w:w="0" w:type="dxa"/>
          <w:left w:w="108" w:type="dxa"/>
          <w:bottom w:w="0" w:type="dxa"/>
          <w:right w:w="108" w:type="dxa"/>
        </w:tblCellMar>
      </w:tblPr>
      <w:tblGrid>
        <w:gridCol w:w="1388"/>
        <w:gridCol w:w="1488"/>
        <w:gridCol w:w="683"/>
        <w:gridCol w:w="10921"/>
      </w:tblGrid>
      <w:tr>
        <w:tblPrEx>
          <w:tblCellMar>
            <w:top w:w="0" w:type="dxa"/>
            <w:left w:w="108" w:type="dxa"/>
            <w:bottom w:w="0" w:type="dxa"/>
            <w:right w:w="108" w:type="dxa"/>
          </w:tblCellMar>
        </w:tblPrEx>
        <w:trPr>
          <w:trHeight w:val="6954" w:hRule="exact"/>
        </w:trPr>
        <w:tc>
          <w:tcPr>
            <w:tcW w:w="14480" w:type="dxa"/>
            <w:gridSpan w:val="4"/>
            <w:tcMar>
              <w:left w:w="0" w:type="dxa"/>
              <w:right w:w="0" w:type="dxa"/>
            </w:tcMar>
          </w:tcPr>
          <w:p>
            <w:pPr>
              <w:autoSpaceDE w:val="0"/>
              <w:autoSpaceDN w:val="0"/>
              <w:spacing w:after="0" w:line="100" w:lineRule="exact"/>
            </w:pPr>
          </w:p>
          <w:tbl>
            <w:tblPr>
              <w:tblStyle w:val="33"/>
              <w:tblW w:w="0" w:type="auto"/>
              <w:tblInd w:w="4" w:type="dxa"/>
              <w:tblLayout w:type="fixed"/>
              <w:tblCellMar>
                <w:top w:w="0" w:type="dxa"/>
                <w:left w:w="108" w:type="dxa"/>
                <w:bottom w:w="0" w:type="dxa"/>
                <w:right w:w="108" w:type="dxa"/>
              </w:tblCellMar>
            </w:tblPr>
            <w:tblGrid>
              <w:gridCol w:w="1430"/>
              <w:gridCol w:w="1308"/>
              <w:gridCol w:w="688"/>
              <w:gridCol w:w="690"/>
              <w:gridCol w:w="688"/>
              <w:gridCol w:w="690"/>
              <w:gridCol w:w="1272"/>
              <w:gridCol w:w="688"/>
              <w:gridCol w:w="1272"/>
              <w:gridCol w:w="688"/>
              <w:gridCol w:w="1272"/>
              <w:gridCol w:w="690"/>
              <w:gridCol w:w="1272"/>
              <w:gridCol w:w="1908"/>
            </w:tblGrid>
            <w:tr>
              <w:tblPrEx>
                <w:tblCellMar>
                  <w:top w:w="0" w:type="dxa"/>
                  <w:left w:w="108" w:type="dxa"/>
                  <w:bottom w:w="0" w:type="dxa"/>
                  <w:right w:w="108" w:type="dxa"/>
                </w:tblCellMar>
              </w:tblPrEx>
              <w:trPr>
                <w:trHeight w:val="294" w:hRule="exact"/>
              </w:trPr>
              <w:tc>
                <w:tcPr>
                  <w:tcW w:w="1430" w:type="dxa"/>
                  <w:vMerge w:val="restart"/>
                  <w:tcBorders>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16" w:lineRule="exact"/>
                    <w:jc w:val="center"/>
                  </w:pPr>
                  <w:r>
                    <w:rPr>
                      <w:rFonts w:ascii="宋体" w:hAnsi="宋体" w:eastAsia="宋体"/>
                      <w:color w:val="000000"/>
                      <w:w w:val="96"/>
                      <w:sz w:val="12"/>
                    </w:rPr>
                    <w:t>410329220000000022937</w:t>
                  </w:r>
                </w:p>
              </w:tc>
              <w:tc>
                <w:tcPr>
                  <w:tcW w:w="1308" w:type="dxa"/>
                  <w:vMerge w:val="restart"/>
                  <w:tcBorders>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16" w:lineRule="exact"/>
                    <w:jc w:val="center"/>
                  </w:pPr>
                  <w:r>
                    <w:rPr>
                      <w:rFonts w:ascii="宋体" w:hAnsi="宋体" w:eastAsia="宋体"/>
                      <w:color w:val="000000"/>
                      <w:w w:val="96"/>
                      <w:sz w:val="12"/>
                    </w:rPr>
                    <w:t>“两癌筛查”项目</w:t>
                  </w:r>
                </w:p>
              </w:tc>
              <w:tc>
                <w:tcPr>
                  <w:tcW w:w="688" w:type="dxa"/>
                  <w:vMerge w:val="restart"/>
                  <w:tcBorders>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16" w:lineRule="exact"/>
                    <w:ind w:left="8" w:right="8"/>
                    <w:jc w:val="right"/>
                  </w:pPr>
                  <w:r>
                    <w:rPr>
                      <w:rFonts w:ascii="宋体" w:hAnsi="宋体" w:eastAsia="宋体"/>
                      <w:color w:val="000000"/>
                      <w:w w:val="96"/>
                      <w:sz w:val="12"/>
                    </w:rPr>
                    <w:t>51.20</w:t>
                  </w:r>
                </w:p>
              </w:tc>
              <w:tc>
                <w:tcPr>
                  <w:tcW w:w="690" w:type="dxa"/>
                  <w:vMerge w:val="restart"/>
                  <w:tcBorders>
                    <w:left w:val="single" w:color="000000" w:sz="4" w:space="0"/>
                    <w:bottom w:val="single" w:color="000000" w:sz="4" w:space="0"/>
                    <w:right w:val="single" w:color="000000" w:sz="4" w:space="0"/>
                  </w:tcBorders>
                  <w:tcMar>
                    <w:left w:w="0" w:type="dxa"/>
                    <w:right w:w="0" w:type="dxa"/>
                  </w:tcMar>
                </w:tcPr>
                <w:p>
                  <w:pPr>
                    <w:autoSpaceDE w:val="0"/>
                    <w:autoSpaceDN w:val="0"/>
                    <w:spacing w:before="42" w:after="0" w:line="116" w:lineRule="exact"/>
                    <w:ind w:left="10" w:right="10"/>
                    <w:jc w:val="right"/>
                    <w:rPr>
                      <w:rFonts w:ascii="宋体" w:hAnsi="宋体" w:eastAsia="宋体"/>
                      <w:color w:val="000000"/>
                      <w:w w:val="96"/>
                      <w:sz w:val="12"/>
                    </w:rPr>
                  </w:pPr>
                  <w:r>
                    <w:rPr>
                      <w:rFonts w:ascii="宋体" w:hAnsi="宋体" w:eastAsia="宋体"/>
                      <w:color w:val="000000"/>
                      <w:w w:val="96"/>
                      <w:sz w:val="12"/>
                    </w:rPr>
                    <w:t>51.20</w:t>
                  </w:r>
                </w:p>
                <w:p>
                  <w:pPr>
                    <w:bidi w:val="0"/>
                    <w:ind w:firstLine="320" w:firstLineChars="0"/>
                    <w:jc w:val="left"/>
                    <w:rPr>
                      <w:rFonts w:asciiTheme="minorHAnsi" w:hAnsiTheme="minorHAnsi" w:eastAsiaTheme="minorEastAsia" w:cstheme="minorBidi"/>
                      <w:sz w:val="22"/>
                      <w:szCs w:val="22"/>
                      <w:lang w:val="en-US" w:eastAsia="en-US" w:bidi="ar-SA"/>
                    </w:rPr>
                  </w:pPr>
                </w:p>
              </w:tc>
              <w:tc>
                <w:tcPr>
                  <w:tcW w:w="688" w:type="dxa"/>
                  <w:vMerge w:val="restart"/>
                  <w:tcBorders>
                    <w:left w:val="single" w:color="000000" w:sz="4" w:space="0"/>
                    <w:bottom w:val="single" w:color="000000" w:sz="4" w:space="0"/>
                    <w:right w:val="single" w:color="000000" w:sz="4" w:space="0"/>
                  </w:tcBorders>
                  <w:tcMar>
                    <w:left w:w="0" w:type="dxa"/>
                    <w:right w:w="0" w:type="dxa"/>
                  </w:tcMar>
                </w:tcPr>
                <w:p/>
              </w:tc>
              <w:tc>
                <w:tcPr>
                  <w:tcW w:w="690" w:type="dxa"/>
                  <w:vMerge w:val="restart"/>
                  <w:tcBorders>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承担两癌筛查人员培训覆盖率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≥90%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宫颈癌早诊率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≥80%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参检对象符合参检标准率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4" w:hRule="exact"/>
              </w:trPr>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041" w:type="dxa"/>
                  <w:vMerge w:val="continue"/>
                  <w:tcBorders>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接受筛查妇女两癌防护知识知晓率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≥80%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724"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58" w:after="0" w:line="114" w:lineRule="exact"/>
                    <w:jc w:val="center"/>
                  </w:pPr>
                  <w:r>
                    <w:rPr>
                      <w:rFonts w:ascii="宋体" w:hAnsi="宋体" w:eastAsia="宋体"/>
                      <w:color w:val="000000"/>
                      <w:w w:val="96"/>
                      <w:sz w:val="12"/>
                    </w:rPr>
                    <w:t>410329220000000022941</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58" w:after="0" w:line="114" w:lineRule="exact"/>
                    <w:jc w:val="center"/>
                  </w:pPr>
                  <w:r>
                    <w:rPr>
                      <w:rFonts w:ascii="宋体" w:hAnsi="宋体" w:eastAsia="宋体"/>
                      <w:color w:val="000000"/>
                      <w:w w:val="96"/>
                      <w:sz w:val="12"/>
                    </w:rPr>
                    <w:t>家庭医生签约服务费</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58" w:after="0" w:line="114" w:lineRule="exact"/>
                    <w:ind w:left="10" w:right="10"/>
                    <w:jc w:val="right"/>
                  </w:pPr>
                  <w:r>
                    <w:rPr>
                      <w:rFonts w:ascii="宋体" w:hAnsi="宋体" w:eastAsia="宋体"/>
                      <w:color w:val="000000"/>
                      <w:w w:val="96"/>
                      <w:sz w:val="12"/>
                    </w:rPr>
                    <w:t>400.00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758" w:after="0" w:line="114" w:lineRule="exact"/>
                    <w:ind w:left="10" w:right="10"/>
                    <w:jc w:val="right"/>
                  </w:pPr>
                  <w:r>
                    <w:rPr>
                      <w:rFonts w:ascii="宋体" w:hAnsi="宋体" w:eastAsia="宋体"/>
                      <w:color w:val="000000"/>
                      <w:w w:val="96"/>
                      <w:sz w:val="12"/>
                    </w:rPr>
                    <w:t>400.00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4" w:after="0" w:line="116" w:lineRule="exact"/>
                    <w:ind w:left="18" w:right="18"/>
                  </w:pPr>
                  <w:r>
                    <w:rPr>
                      <w:rFonts w:ascii="宋体" w:hAnsi="宋体" w:eastAsia="宋体"/>
                      <w:color w:val="000000"/>
                      <w:w w:val="96"/>
                      <w:sz w:val="12"/>
                    </w:rPr>
                    <w:t>每人</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4" w:after="0" w:line="116" w:lineRule="exact"/>
                    <w:ind w:left="18" w:right="18"/>
                  </w:pPr>
                  <w:r>
                    <w:rPr>
                      <w:rFonts w:ascii="宋体" w:hAnsi="宋体" w:eastAsia="宋体"/>
                      <w:color w:val="000000"/>
                      <w:w w:val="96"/>
                      <w:sz w:val="12"/>
                    </w:rPr>
                    <w:t>≥50元</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2" w:lineRule="exact"/>
                    <w:ind w:left="20" w:right="20"/>
                  </w:pPr>
                  <w:r>
                    <w:rPr>
                      <w:rFonts w:ascii="宋体" w:hAnsi="宋体" w:eastAsia="宋体"/>
                      <w:color w:val="000000"/>
                      <w:w w:val="96"/>
                      <w:sz w:val="12"/>
                    </w:rPr>
                    <w:t>重点人群、困难群众</w:t>
                  </w:r>
                  <w:r>
                    <w:br w:type="textWrapping"/>
                  </w:r>
                  <w:r>
                    <w:rPr>
                      <w:rFonts w:ascii="宋体" w:hAnsi="宋体" w:eastAsia="宋体"/>
                      <w:color w:val="000000"/>
                      <w:w w:val="96"/>
                      <w:sz w:val="12"/>
                    </w:rPr>
                    <w:t>（建档立卡贫困人口、特困人员救助供养对象、城乡最低生活保障对象）覆盖率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4" w:after="0" w:line="116" w:lineRule="exact"/>
                    <w:ind w:left="20" w:right="20"/>
                  </w:pPr>
                  <w:r>
                    <w:rPr>
                      <w:rFonts w:ascii="宋体" w:hAnsi="宋体" w:eastAsia="宋体"/>
                      <w:color w:val="000000"/>
                      <w:w w:val="96"/>
                      <w:sz w:val="12"/>
                    </w:rPr>
                    <w:t>≥95%</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4" w:after="0" w:line="116" w:lineRule="exact"/>
                    <w:ind w:left="20" w:right="20"/>
                  </w:pPr>
                  <w:r>
                    <w:rPr>
                      <w:rFonts w:ascii="宋体" w:hAnsi="宋体" w:eastAsia="宋体"/>
                      <w:color w:val="000000"/>
                      <w:w w:val="96"/>
                      <w:sz w:val="12"/>
                    </w:rPr>
                    <w:t>基层就诊比例</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4" w:after="0" w:line="116" w:lineRule="exact"/>
                    <w:ind w:left="20" w:right="20"/>
                  </w:pPr>
                  <w:r>
                    <w:rPr>
                      <w:rFonts w:ascii="宋体" w:hAnsi="宋体" w:eastAsia="宋体"/>
                      <w:color w:val="000000"/>
                      <w:w w:val="96"/>
                      <w:sz w:val="12"/>
                    </w:rPr>
                    <w:t>不断提高</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4" w:after="0" w:line="116" w:lineRule="exact"/>
                    <w:ind w:left="20" w:right="20"/>
                  </w:pPr>
                  <w:r>
                    <w:rPr>
                      <w:rFonts w:ascii="宋体" w:hAnsi="宋体" w:eastAsia="宋体"/>
                      <w:color w:val="000000"/>
                      <w:w w:val="96"/>
                      <w:sz w:val="12"/>
                    </w:rPr>
                    <w:t>居民签约服务满意率</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4" w:after="0" w:line="116" w:lineRule="exact"/>
                    <w:ind w:left="18" w:right="18"/>
                  </w:pPr>
                  <w:r>
                    <w:rPr>
                      <w:rFonts w:ascii="宋体" w:hAnsi="宋体" w:eastAsia="宋体"/>
                      <w:color w:val="000000"/>
                      <w:w w:val="96"/>
                      <w:sz w:val="12"/>
                    </w:rPr>
                    <w:t>≥80%</w:t>
                  </w:r>
                </w:p>
              </w:tc>
            </w:tr>
            <w:tr>
              <w:tblPrEx>
                <w:tblCellMar>
                  <w:top w:w="0" w:type="dxa"/>
                  <w:left w:w="108" w:type="dxa"/>
                  <w:bottom w:w="0" w:type="dxa"/>
                  <w:right w:w="108" w:type="dxa"/>
                </w:tblCellMar>
              </w:tblPrEx>
              <w:trPr>
                <w:trHeight w:val="18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城乡居民健康管理效果</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不断提高</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726"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2" w:lineRule="exact"/>
                    <w:ind w:left="20" w:right="20"/>
                  </w:pPr>
                  <w:r>
                    <w:rPr>
                      <w:rFonts w:ascii="宋体" w:hAnsi="宋体" w:eastAsia="宋体"/>
                      <w:color w:val="000000"/>
                      <w:w w:val="96"/>
                      <w:sz w:val="12"/>
                    </w:rPr>
                    <w:t>重点人群、困难群众</w:t>
                  </w:r>
                  <w:r>
                    <w:br w:type="textWrapping"/>
                  </w:r>
                  <w:r>
                    <w:rPr>
                      <w:rFonts w:ascii="宋体" w:hAnsi="宋体" w:eastAsia="宋体"/>
                      <w:color w:val="000000"/>
                      <w:w w:val="96"/>
                      <w:sz w:val="12"/>
                    </w:rPr>
                    <w:t>（建档立卡贫困人口、特困人员救助供养对象、城乡最低生活保障对象）</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06" w:after="0" w:line="114" w:lineRule="exact"/>
                    <w:ind w:left="20" w:right="20"/>
                  </w:pPr>
                  <w:r>
                    <w:rPr>
                      <w:rFonts w:ascii="宋体" w:hAnsi="宋体" w:eastAsia="宋体"/>
                      <w:color w:val="000000"/>
                      <w:w w:val="96"/>
                      <w:sz w:val="12"/>
                    </w:rPr>
                    <w:t>≥20000人</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4" w:lineRule="exact"/>
                    <w:jc w:val="center"/>
                  </w:pPr>
                  <w:r>
                    <w:rPr>
                      <w:rFonts w:ascii="宋体" w:hAnsi="宋体" w:eastAsia="宋体"/>
                      <w:color w:val="000000"/>
                      <w:w w:val="96"/>
                      <w:sz w:val="12"/>
                    </w:rPr>
                    <w:t>410329220000000022942</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4" w:lineRule="exact"/>
                    <w:jc w:val="center"/>
                  </w:pPr>
                  <w:r>
                    <w:rPr>
                      <w:rFonts w:ascii="宋体" w:hAnsi="宋体" w:eastAsia="宋体"/>
                      <w:color w:val="000000"/>
                      <w:w w:val="96"/>
                      <w:sz w:val="12"/>
                    </w:rPr>
                    <w:t>离休荣军医疗费</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4" w:lineRule="exact"/>
                    <w:ind w:left="10" w:right="10"/>
                    <w:jc w:val="right"/>
                  </w:pPr>
                  <w:r>
                    <w:rPr>
                      <w:rFonts w:ascii="宋体" w:hAnsi="宋体" w:eastAsia="宋体"/>
                      <w:color w:val="000000"/>
                      <w:w w:val="96"/>
                      <w:sz w:val="12"/>
                    </w:rPr>
                    <w:t>390.00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4" w:lineRule="exact"/>
                    <w:ind w:left="10" w:right="10"/>
                    <w:jc w:val="right"/>
                  </w:pPr>
                  <w:r>
                    <w:rPr>
                      <w:rFonts w:ascii="宋体" w:hAnsi="宋体" w:eastAsia="宋体"/>
                      <w:color w:val="000000"/>
                      <w:w w:val="96"/>
                      <w:sz w:val="12"/>
                    </w:rPr>
                    <w:t>390.00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严格按规定标准</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实报实销</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离休荣军人数</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203人</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社会稳定水平</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保障程度提</w:t>
                  </w:r>
                  <w:r>
                    <w:br w:type="textWrapping"/>
                  </w:r>
                  <w:r>
                    <w:rPr>
                      <w:rFonts w:ascii="宋体" w:hAnsi="宋体" w:eastAsia="宋体"/>
                      <w:color w:val="000000"/>
                      <w:w w:val="96"/>
                      <w:sz w:val="12"/>
                    </w:rPr>
                    <w:t>升</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离休荣军人员满意度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100%</w:t>
                  </w:r>
                </w:p>
              </w:tc>
            </w:tr>
            <w:tr>
              <w:tblPrEx>
                <w:tblCellMar>
                  <w:top w:w="0" w:type="dxa"/>
                  <w:left w:w="108" w:type="dxa"/>
                  <w:bottom w:w="0" w:type="dxa"/>
                  <w:right w:w="108" w:type="dxa"/>
                </w:tblCellMar>
              </w:tblPrEx>
              <w:trPr>
                <w:trHeight w:val="29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享受医疗保障的离休荣军覆盖率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4"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报销及时率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jc w:val="center"/>
                  </w:pPr>
                  <w:r>
                    <w:rPr>
                      <w:rFonts w:ascii="宋体" w:hAnsi="宋体" w:eastAsia="宋体"/>
                      <w:color w:val="000000"/>
                      <w:w w:val="96"/>
                      <w:sz w:val="12"/>
                    </w:rPr>
                    <w:t>410329220000000022943</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6" w:lineRule="exact"/>
                    <w:jc w:val="center"/>
                  </w:pPr>
                  <w:r>
                    <w:rPr>
                      <w:rFonts w:ascii="宋体" w:hAnsi="宋体" w:eastAsia="宋体"/>
                      <w:color w:val="000000"/>
                      <w:w w:val="96"/>
                      <w:sz w:val="12"/>
                    </w:rPr>
                    <w:t>计生站实施药品零差率补</w:t>
                  </w:r>
                </w:p>
                <w:p>
                  <w:pPr>
                    <w:autoSpaceDE w:val="0"/>
                    <w:autoSpaceDN w:val="0"/>
                    <w:spacing w:before="28" w:after="0" w:line="116" w:lineRule="exact"/>
                    <w:jc w:val="center"/>
                  </w:pPr>
                  <w:r>
                    <w:rPr>
                      <w:rFonts w:ascii="宋体" w:hAnsi="宋体" w:eastAsia="宋体"/>
                      <w:color w:val="000000"/>
                      <w:w w:val="96"/>
                      <w:sz w:val="12"/>
                    </w:rPr>
                    <w:t>助</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ind w:left="8" w:right="8"/>
                    <w:jc w:val="right"/>
                  </w:pPr>
                  <w:r>
                    <w:rPr>
                      <w:rFonts w:ascii="宋体" w:hAnsi="宋体" w:eastAsia="宋体"/>
                      <w:color w:val="000000"/>
                      <w:w w:val="96"/>
                      <w:sz w:val="12"/>
                    </w:rPr>
                    <w:t>30.00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4" w:after="0" w:line="116" w:lineRule="exact"/>
                    <w:ind w:left="10" w:right="10"/>
                    <w:jc w:val="right"/>
                  </w:pPr>
                  <w:r>
                    <w:rPr>
                      <w:rFonts w:ascii="宋体" w:hAnsi="宋体" w:eastAsia="宋体"/>
                      <w:color w:val="000000"/>
                      <w:w w:val="96"/>
                      <w:sz w:val="12"/>
                    </w:rPr>
                    <w:t>30.00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公立医院实施国家基本药物制度覆盖率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住院患者人均费用</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较上年降低</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患者满意度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≥85%</w:t>
                  </w:r>
                </w:p>
              </w:tc>
            </w:tr>
            <w:tr>
              <w:tblPrEx>
                <w:tblCellMar>
                  <w:top w:w="0" w:type="dxa"/>
                  <w:left w:w="108" w:type="dxa"/>
                  <w:bottom w:w="0" w:type="dxa"/>
                  <w:right w:w="108" w:type="dxa"/>
                </w:tblCellMar>
              </w:tblPrEx>
              <w:trPr>
                <w:trHeight w:val="29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公立医院基本药物使用品种占比</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≥80%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4"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jc w:val="center"/>
                  </w:pPr>
                  <w:r>
                    <w:rPr>
                      <w:rFonts w:ascii="宋体" w:hAnsi="宋体" w:eastAsia="宋体"/>
                      <w:color w:val="000000"/>
                      <w:w w:val="96"/>
                      <w:sz w:val="12"/>
                    </w:rPr>
                    <w:t>410329220000000022946</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jc w:val="center"/>
                  </w:pPr>
                  <w:r>
                    <w:rPr>
                      <w:rFonts w:ascii="宋体" w:hAnsi="宋体" w:eastAsia="宋体"/>
                      <w:color w:val="000000"/>
                      <w:w w:val="96"/>
                      <w:sz w:val="12"/>
                    </w:rPr>
                    <w:t>县级公立医院综合改革</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ind w:left="10" w:right="10"/>
                    <w:jc w:val="right"/>
                  </w:pPr>
                  <w:r>
                    <w:rPr>
                      <w:rFonts w:ascii="宋体" w:hAnsi="宋体" w:eastAsia="宋体"/>
                      <w:color w:val="000000"/>
                      <w:w w:val="96"/>
                      <w:sz w:val="12"/>
                    </w:rPr>
                    <w:t>104.00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6" w:lineRule="exact"/>
                    <w:ind w:left="10" w:right="10"/>
                    <w:jc w:val="right"/>
                  </w:pPr>
                  <w:r>
                    <w:rPr>
                      <w:rFonts w:ascii="宋体" w:hAnsi="宋体" w:eastAsia="宋体"/>
                      <w:color w:val="000000"/>
                      <w:w w:val="96"/>
                      <w:sz w:val="12"/>
                    </w:rPr>
                    <w:t>104.00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补贴县级公立医院数</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≥3个</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公立医院出院者平均医药费增长比例</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jc w:val="center"/>
                  </w:pPr>
                  <w:r>
                    <w:rPr>
                      <w:rFonts w:ascii="宋体" w:hAnsi="宋体" w:eastAsia="宋体"/>
                      <w:color w:val="000000"/>
                      <w:w w:val="96"/>
                      <w:sz w:val="12"/>
                    </w:rPr>
                    <w:t>较上年降低</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公立医院患者满意度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18" w:right="18"/>
                  </w:pPr>
                  <w:r>
                    <w:rPr>
                      <w:rFonts w:ascii="宋体" w:hAnsi="宋体" w:eastAsia="宋体"/>
                      <w:color w:val="000000"/>
                      <w:w w:val="96"/>
                      <w:sz w:val="12"/>
                    </w:rPr>
                    <w:t>≥90%</w:t>
                  </w:r>
                </w:p>
              </w:tc>
            </w:tr>
            <w:tr>
              <w:tblPrEx>
                <w:tblCellMar>
                  <w:top w:w="0" w:type="dxa"/>
                  <w:left w:w="108" w:type="dxa"/>
                  <w:bottom w:w="0" w:type="dxa"/>
                  <w:right w:w="108" w:type="dxa"/>
                </w:tblCellMar>
              </w:tblPrEx>
              <w:trPr>
                <w:trHeight w:val="29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县级公立医院取消药品加成</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取消</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公立医院每门急诊人次平均收费水平增长比例</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较上年降低</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6" w:after="0" w:line="114" w:lineRule="exact"/>
                    <w:jc w:val="center"/>
                  </w:pPr>
                  <w:r>
                    <w:rPr>
                      <w:rFonts w:ascii="宋体" w:hAnsi="宋体" w:eastAsia="宋体"/>
                      <w:color w:val="000000"/>
                      <w:w w:val="96"/>
                      <w:sz w:val="12"/>
                    </w:rPr>
                    <w:t>410329220000000022947</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6" w:after="0" w:line="114" w:lineRule="exact"/>
                    <w:jc w:val="center"/>
                  </w:pPr>
                  <w:r>
                    <w:rPr>
                      <w:rFonts w:ascii="宋体" w:hAnsi="宋体" w:eastAsia="宋体"/>
                      <w:color w:val="000000"/>
                      <w:w w:val="96"/>
                      <w:sz w:val="12"/>
                    </w:rPr>
                    <w:t>重点专科建设</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6" w:after="0" w:line="114" w:lineRule="exact"/>
                    <w:ind w:left="10" w:right="10"/>
                    <w:jc w:val="right"/>
                  </w:pPr>
                  <w:r>
                    <w:rPr>
                      <w:rFonts w:ascii="宋体" w:hAnsi="宋体" w:eastAsia="宋体"/>
                      <w:color w:val="000000"/>
                      <w:w w:val="96"/>
                      <w:sz w:val="12"/>
                    </w:rPr>
                    <w:t>305.00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6" w:after="0" w:line="114" w:lineRule="exact"/>
                    <w:ind w:left="10" w:right="10"/>
                    <w:jc w:val="right"/>
                  </w:pPr>
                  <w:r>
                    <w:rPr>
                      <w:rFonts w:ascii="宋体" w:hAnsi="宋体" w:eastAsia="宋体"/>
                      <w:color w:val="000000"/>
                      <w:w w:val="96"/>
                      <w:sz w:val="12"/>
                    </w:rPr>
                    <w:t>305.00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专科服务能力</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较上年提升</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医疗队伍人才建设</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较上年提升</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患者满意度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8" w:right="18"/>
                  </w:pPr>
                  <w:r>
                    <w:rPr>
                      <w:rFonts w:ascii="宋体" w:hAnsi="宋体" w:eastAsia="宋体"/>
                      <w:color w:val="000000"/>
                      <w:w w:val="96"/>
                      <w:sz w:val="12"/>
                    </w:rPr>
                    <w:t>≥90%</w:t>
                  </w:r>
                </w:p>
              </w:tc>
            </w:tr>
            <w:tr>
              <w:tblPrEx>
                <w:tblCellMar>
                  <w:top w:w="0" w:type="dxa"/>
                  <w:left w:w="108" w:type="dxa"/>
                  <w:bottom w:w="0" w:type="dxa"/>
                  <w:right w:w="108" w:type="dxa"/>
                </w:tblCellMar>
              </w:tblPrEx>
              <w:trPr>
                <w:trHeight w:val="184"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科研创新能力</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较上年提升</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16" w:after="0" w:line="114" w:lineRule="exact"/>
                    <w:jc w:val="center"/>
                  </w:pPr>
                  <w:r>
                    <w:rPr>
                      <w:rFonts w:ascii="宋体" w:hAnsi="宋体" w:eastAsia="宋体"/>
                      <w:color w:val="000000"/>
                      <w:w w:val="96"/>
                      <w:sz w:val="12"/>
                    </w:rPr>
                    <w:t>410329220000000023125</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16" w:after="0" w:line="114" w:lineRule="exact"/>
                    <w:jc w:val="center"/>
                  </w:pPr>
                  <w:r>
                    <w:rPr>
                      <w:rFonts w:ascii="宋体" w:hAnsi="宋体" w:eastAsia="宋体"/>
                      <w:color w:val="000000"/>
                      <w:w w:val="96"/>
                      <w:sz w:val="12"/>
                    </w:rPr>
                    <w:t>红十字会办公经费</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16" w:after="0" w:line="114" w:lineRule="exact"/>
                    <w:ind w:left="10" w:right="10"/>
                    <w:jc w:val="right"/>
                  </w:pPr>
                  <w:r>
                    <w:rPr>
                      <w:rFonts w:ascii="宋体" w:hAnsi="宋体" w:eastAsia="宋体"/>
                      <w:color w:val="000000"/>
                      <w:w w:val="96"/>
                      <w:sz w:val="12"/>
                    </w:rPr>
                    <w:t>4.00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16" w:after="0" w:line="114" w:lineRule="exact"/>
                    <w:ind w:left="10" w:right="10"/>
                    <w:jc w:val="right"/>
                  </w:pPr>
                  <w:r>
                    <w:rPr>
                      <w:rFonts w:ascii="宋体" w:hAnsi="宋体" w:eastAsia="宋体"/>
                      <w:color w:val="000000"/>
                      <w:w w:val="96"/>
                      <w:sz w:val="12"/>
                    </w:rPr>
                    <w:t>4.00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政策咨询 答复率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≥98%</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为特点群体提供援助</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持续提供</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服务对象满意度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18" w:right="18"/>
                  </w:pPr>
                  <w:r>
                    <w:rPr>
                      <w:rFonts w:ascii="宋体" w:hAnsi="宋体" w:eastAsia="宋体"/>
                      <w:color w:val="000000"/>
                      <w:w w:val="96"/>
                      <w:sz w:val="12"/>
                    </w:rPr>
                    <w:t>≥95%</w:t>
                  </w:r>
                </w:p>
              </w:tc>
            </w:tr>
            <w:tr>
              <w:tblPrEx>
                <w:tblCellMar>
                  <w:top w:w="0" w:type="dxa"/>
                  <w:left w:w="108" w:type="dxa"/>
                  <w:bottom w:w="0" w:type="dxa"/>
                  <w:right w:w="108" w:type="dxa"/>
                </w:tblCellMar>
              </w:tblPrEx>
              <w:trPr>
                <w:trHeight w:val="18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工作目标完成率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履行红十字会职责</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圆满完成</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4"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jc w:val="center"/>
                  </w:pPr>
                  <w:r>
                    <w:rPr>
                      <w:rFonts w:ascii="宋体" w:hAnsi="宋体" w:eastAsia="宋体"/>
                      <w:color w:val="000000"/>
                      <w:w w:val="96"/>
                      <w:sz w:val="12"/>
                    </w:rPr>
                    <w:t>410329220000000023126</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54" w:after="0" w:line="116" w:lineRule="exact"/>
                    <w:jc w:val="center"/>
                  </w:pPr>
                  <w:r>
                    <w:rPr>
                      <w:rFonts w:ascii="宋体" w:hAnsi="宋体" w:eastAsia="宋体"/>
                      <w:color w:val="000000"/>
                      <w:w w:val="96"/>
                      <w:sz w:val="12"/>
                    </w:rPr>
                    <w:t>爱卫工作经费、除四害经</w:t>
                  </w:r>
                </w:p>
                <w:p>
                  <w:pPr>
                    <w:autoSpaceDE w:val="0"/>
                    <w:autoSpaceDN w:val="0"/>
                    <w:spacing w:before="28" w:after="0" w:line="116" w:lineRule="exact"/>
                    <w:jc w:val="center"/>
                  </w:pPr>
                  <w:r>
                    <w:rPr>
                      <w:rFonts w:ascii="宋体" w:hAnsi="宋体" w:eastAsia="宋体"/>
                      <w:color w:val="000000"/>
                      <w:w w:val="96"/>
                      <w:sz w:val="12"/>
                    </w:rPr>
                    <w:t>费</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ind w:left="8" w:right="8"/>
                    <w:jc w:val="right"/>
                  </w:pPr>
                  <w:r>
                    <w:rPr>
                      <w:rFonts w:ascii="宋体" w:hAnsi="宋体" w:eastAsia="宋体"/>
                      <w:color w:val="000000"/>
                      <w:w w:val="96"/>
                      <w:sz w:val="12"/>
                    </w:rPr>
                    <w:t>30.00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6" w:after="0" w:line="116" w:lineRule="exact"/>
                    <w:ind w:left="10" w:right="10"/>
                    <w:jc w:val="right"/>
                  </w:pPr>
                  <w:r>
                    <w:rPr>
                      <w:rFonts w:ascii="宋体" w:hAnsi="宋体" w:eastAsia="宋体"/>
                      <w:color w:val="000000"/>
                      <w:w w:val="96"/>
                      <w:sz w:val="12"/>
                    </w:rPr>
                    <w:t>30.00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按照工作计划及时完成年度工作目标及时率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人民生活环境</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逐步改善</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城市环境公众满意度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≥85%</w:t>
                  </w:r>
                </w:p>
              </w:tc>
            </w:tr>
            <w:tr>
              <w:tblPrEx>
                <w:tblCellMar>
                  <w:top w:w="0" w:type="dxa"/>
                  <w:left w:w="108" w:type="dxa"/>
                  <w:bottom w:w="0" w:type="dxa"/>
                  <w:right w:w="108" w:type="dxa"/>
                </w:tblCellMar>
              </w:tblPrEx>
              <w:trPr>
                <w:trHeight w:val="18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履行行业职责情况</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春秋两季</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促进社会经济发展</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可持续</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开展全方位除四害活动</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每月进行暗</w:t>
                  </w:r>
                  <w:r>
                    <w:br w:type="textWrapping"/>
                  </w:r>
                  <w:r>
                    <w:rPr>
                      <w:rFonts w:ascii="宋体" w:hAnsi="宋体" w:eastAsia="宋体"/>
                      <w:color w:val="000000"/>
                      <w:w w:val="96"/>
                      <w:sz w:val="12"/>
                    </w:rPr>
                    <w:t>访</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410329220000000030005</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4" w:after="0" w:line="116" w:lineRule="exact"/>
                    <w:jc w:val="center"/>
                  </w:pPr>
                  <w:r>
                    <w:rPr>
                      <w:rFonts w:ascii="宋体" w:hAnsi="宋体" w:eastAsia="宋体"/>
                      <w:color w:val="000000"/>
                      <w:w w:val="96"/>
                      <w:sz w:val="12"/>
                    </w:rPr>
                    <w:t>2022年新冠疫情防控项</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4000.00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4000.00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438"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jc w:val="center"/>
                  </w:pPr>
                  <w:r>
                    <w:rPr>
                      <w:rFonts w:ascii="宋体" w:hAnsi="宋体" w:eastAsia="宋体"/>
                      <w:color w:val="000000"/>
                      <w:w w:val="96"/>
                      <w:sz w:val="12"/>
                    </w:rPr>
                    <w:t>410329220000000083202</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92" w:lineRule="exact"/>
                    <w:jc w:val="center"/>
                  </w:pPr>
                  <w:r>
                    <w:rPr>
                      <w:rFonts w:ascii="宋体" w:hAnsi="宋体" w:eastAsia="宋体"/>
                      <w:color w:val="000000"/>
                      <w:w w:val="96"/>
                      <w:sz w:val="12"/>
                    </w:rPr>
                    <w:t>目</w:t>
                  </w:r>
                </w:p>
                <w:p>
                  <w:pPr>
                    <w:autoSpaceDE w:val="0"/>
                    <w:autoSpaceDN w:val="0"/>
                    <w:spacing w:after="0" w:line="38" w:lineRule="exact"/>
                    <w:jc w:val="center"/>
                  </w:pPr>
                  <w:r>
                    <w:rPr>
                      <w:rFonts w:ascii="宋体" w:hAnsi="宋体" w:eastAsia="宋体"/>
                      <w:color w:val="000000"/>
                      <w:w w:val="96"/>
                      <w:sz w:val="12"/>
                    </w:rPr>
                    <w:t>下达2021年县级公立医</w:t>
                  </w:r>
                </w:p>
                <w:p>
                  <w:pPr>
                    <w:autoSpaceDE w:val="0"/>
                    <w:autoSpaceDN w:val="0"/>
                    <w:spacing w:before="30" w:after="0" w:line="114" w:lineRule="exact"/>
                    <w:jc w:val="center"/>
                  </w:pPr>
                  <w:r>
                    <w:rPr>
                      <w:rFonts w:ascii="宋体" w:hAnsi="宋体" w:eastAsia="宋体"/>
                      <w:color w:val="000000"/>
                      <w:w w:val="96"/>
                      <w:sz w:val="12"/>
                    </w:rPr>
                    <w:t>院综合改革药品零差率市</w:t>
                  </w:r>
                </w:p>
                <w:p>
                  <w:pPr>
                    <w:autoSpaceDE w:val="0"/>
                    <w:autoSpaceDN w:val="0"/>
                    <w:spacing w:before="30" w:after="0" w:line="114" w:lineRule="exact"/>
                    <w:jc w:val="center"/>
                  </w:pPr>
                  <w:r>
                    <w:rPr>
                      <w:rFonts w:ascii="宋体" w:hAnsi="宋体" w:eastAsia="宋体"/>
                      <w:color w:val="000000"/>
                      <w:w w:val="96"/>
                      <w:sz w:val="12"/>
                    </w:rPr>
                    <w:t>级补助资金(2021年结</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8" w:right="8"/>
                    <w:jc w:val="right"/>
                  </w:pPr>
                  <w:r>
                    <w:rPr>
                      <w:rFonts w:ascii="宋体" w:hAnsi="宋体" w:eastAsia="宋体"/>
                      <w:color w:val="000000"/>
                      <w:w w:val="96"/>
                      <w:sz w:val="12"/>
                    </w:rPr>
                    <w:t>70.27</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70.27</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410329220000000083203</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公立医院综合改革中央补</w:t>
                  </w:r>
                </w:p>
                <w:p>
                  <w:pPr>
                    <w:autoSpaceDE w:val="0"/>
                    <w:autoSpaceDN w:val="0"/>
                    <w:spacing w:before="28" w:after="0" w:line="116" w:lineRule="exact"/>
                    <w:jc w:val="center"/>
                  </w:pPr>
                  <w:r>
                    <w:rPr>
                      <w:rFonts w:ascii="宋体" w:hAnsi="宋体" w:eastAsia="宋体"/>
                      <w:color w:val="000000"/>
                      <w:w w:val="96"/>
                      <w:sz w:val="12"/>
                    </w:rPr>
                    <w:t>助资金(2021年结转)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8" w:right="8"/>
                    <w:jc w:val="right"/>
                  </w:pPr>
                  <w:r>
                    <w:rPr>
                      <w:rFonts w:ascii="宋体" w:hAnsi="宋体" w:eastAsia="宋体"/>
                      <w:color w:val="000000"/>
                      <w:w w:val="96"/>
                      <w:sz w:val="12"/>
                    </w:rPr>
                    <w:t>17.29</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17.29</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438"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jc w:val="center"/>
                  </w:pPr>
                  <w:r>
                    <w:rPr>
                      <w:rFonts w:ascii="宋体" w:hAnsi="宋体" w:eastAsia="宋体"/>
                      <w:color w:val="000000"/>
                      <w:w w:val="96"/>
                      <w:sz w:val="12"/>
                    </w:rPr>
                    <w:t>410329220000000083207</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县级公立医院综合改革省级补助资金-101号(2021</w:t>
                  </w:r>
                </w:p>
                <w:p>
                  <w:pPr>
                    <w:autoSpaceDE w:val="0"/>
                    <w:autoSpaceDN w:val="0"/>
                    <w:spacing w:before="30" w:after="0" w:line="114" w:lineRule="exact"/>
                    <w:jc w:val="center"/>
                  </w:pPr>
                  <w:r>
                    <w:rPr>
                      <w:rFonts w:ascii="宋体" w:hAnsi="宋体" w:eastAsia="宋体"/>
                      <w:color w:val="000000"/>
                      <w:w w:val="96"/>
                      <w:sz w:val="12"/>
                    </w:rPr>
                    <w:t>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8" w:right="8"/>
                    <w:jc w:val="right"/>
                  </w:pPr>
                  <w:r>
                    <w:rPr>
                      <w:rFonts w:ascii="宋体" w:hAnsi="宋体" w:eastAsia="宋体"/>
                      <w:color w:val="000000"/>
                      <w:w w:val="96"/>
                      <w:sz w:val="12"/>
                    </w:rPr>
                    <w:t>55.47</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55.47</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580"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2" w:after="0" w:line="116" w:lineRule="exact"/>
                    <w:jc w:val="center"/>
                  </w:pPr>
                  <w:r>
                    <w:rPr>
                      <w:rFonts w:ascii="宋体" w:hAnsi="宋体" w:eastAsia="宋体"/>
                      <w:color w:val="000000"/>
                      <w:w w:val="96"/>
                      <w:sz w:val="12"/>
                    </w:rPr>
                    <w:t>410329220000000083211</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提前下达（一般转移支</w:t>
                  </w:r>
                </w:p>
                <w:p>
                  <w:pPr>
                    <w:autoSpaceDE w:val="0"/>
                    <w:autoSpaceDN w:val="0"/>
                    <w:spacing w:before="28" w:after="0" w:line="116" w:lineRule="exact"/>
                    <w:jc w:val="center"/>
                  </w:pPr>
                  <w:r>
                    <w:rPr>
                      <w:rFonts w:ascii="宋体" w:hAnsi="宋体" w:eastAsia="宋体"/>
                      <w:color w:val="000000"/>
                      <w:w w:val="96"/>
                      <w:sz w:val="12"/>
                    </w:rPr>
                    <w:t>付）提前下达老年乡村医</w:t>
                  </w:r>
                </w:p>
                <w:p>
                  <w:pPr>
                    <w:autoSpaceDE w:val="0"/>
                    <w:autoSpaceDN w:val="0"/>
                    <w:spacing w:after="0" w:line="144" w:lineRule="exact"/>
                    <w:jc w:val="center"/>
                  </w:pPr>
                  <w:r>
                    <w:rPr>
                      <w:rFonts w:ascii="宋体" w:hAnsi="宋体" w:eastAsia="宋体"/>
                      <w:color w:val="000000"/>
                      <w:w w:val="96"/>
                      <w:sz w:val="12"/>
                    </w:rPr>
                    <w:t>生生活补助资金(基</w:t>
                  </w:r>
                  <w:r>
                    <w:br w:type="textWrapping"/>
                  </w:r>
                  <w:r>
                    <w:rPr>
                      <w:rFonts w:ascii="宋体" w:hAnsi="宋体" w:eastAsia="宋体"/>
                      <w:color w:val="000000"/>
                      <w:w w:val="96"/>
                      <w:sz w:val="12"/>
                    </w:rPr>
                    <w:t>数)(2021年结转)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2" w:after="0" w:line="116" w:lineRule="exact"/>
                    <w:ind w:left="8" w:right="8"/>
                    <w:jc w:val="right"/>
                  </w:pPr>
                  <w:r>
                    <w:rPr>
                      <w:rFonts w:ascii="宋体" w:hAnsi="宋体" w:eastAsia="宋体"/>
                      <w:color w:val="000000"/>
                      <w:w w:val="96"/>
                      <w:sz w:val="12"/>
                    </w:rPr>
                    <w:t>81.65</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2" w:after="0" w:line="116" w:lineRule="exact"/>
                    <w:ind w:left="10" w:right="10"/>
                    <w:jc w:val="right"/>
                  </w:pPr>
                  <w:r>
                    <w:rPr>
                      <w:rFonts w:ascii="宋体" w:hAnsi="宋体" w:eastAsia="宋体"/>
                      <w:color w:val="000000"/>
                      <w:w w:val="96"/>
                      <w:sz w:val="12"/>
                    </w:rPr>
                    <w:t>81.65</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jc w:val="center"/>
                  </w:pPr>
                  <w:r>
                    <w:rPr>
                      <w:rFonts w:ascii="宋体" w:hAnsi="宋体" w:eastAsia="宋体"/>
                      <w:color w:val="000000"/>
                      <w:w w:val="96"/>
                      <w:sz w:val="12"/>
                    </w:rPr>
                    <w:t>410329220000000083601</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2" w:after="0" w:line="114" w:lineRule="exact"/>
                    <w:jc w:val="center"/>
                  </w:pPr>
                  <w:r>
                    <w:rPr>
                      <w:rFonts w:ascii="宋体" w:hAnsi="宋体" w:eastAsia="宋体"/>
                      <w:color w:val="000000"/>
                      <w:w w:val="96"/>
                      <w:sz w:val="12"/>
                    </w:rPr>
                    <w:t>下达2021年老年乡村医</w:t>
                  </w:r>
                </w:p>
                <w:p>
                  <w:pPr>
                    <w:autoSpaceDE w:val="0"/>
                    <w:autoSpaceDN w:val="0"/>
                    <w:spacing w:before="30" w:after="0" w:line="114" w:lineRule="exact"/>
                    <w:jc w:val="center"/>
                  </w:pPr>
                  <w:r>
                    <w:rPr>
                      <w:rFonts w:ascii="宋体" w:hAnsi="宋体" w:eastAsia="宋体"/>
                      <w:color w:val="000000"/>
                      <w:w w:val="96"/>
                      <w:sz w:val="12"/>
                    </w:rPr>
                    <w:t>生生活补助市级资金的通</w:t>
                  </w:r>
                </w:p>
                <w:p>
                  <w:pPr>
                    <w:autoSpaceDE w:val="0"/>
                    <w:autoSpaceDN w:val="0"/>
                    <w:spacing w:before="30" w:after="0" w:line="114" w:lineRule="exact"/>
                    <w:jc w:val="center"/>
                  </w:pPr>
                  <w:r>
                    <w:rPr>
                      <w:rFonts w:ascii="宋体" w:hAnsi="宋体" w:eastAsia="宋体"/>
                      <w:color w:val="000000"/>
                      <w:w w:val="96"/>
                      <w:sz w:val="12"/>
                    </w:rPr>
                    <w:t>知(2021年结转)</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8" w:right="8"/>
                    <w:jc w:val="right"/>
                  </w:pPr>
                  <w:r>
                    <w:rPr>
                      <w:rFonts w:ascii="宋体" w:hAnsi="宋体" w:eastAsia="宋体"/>
                      <w:color w:val="000000"/>
                      <w:w w:val="96"/>
                      <w:sz w:val="12"/>
                    </w:rPr>
                    <w:t>83.81</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6" w:after="0" w:line="114" w:lineRule="exact"/>
                    <w:ind w:left="10" w:right="10"/>
                    <w:jc w:val="right"/>
                  </w:pPr>
                  <w:r>
                    <w:rPr>
                      <w:rFonts w:ascii="宋体" w:hAnsi="宋体" w:eastAsia="宋体"/>
                      <w:color w:val="000000"/>
                      <w:w w:val="96"/>
                      <w:sz w:val="12"/>
                    </w:rPr>
                    <w:t>83.81</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符合退出条件的老年乡村医生（人）</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927人</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老年乡村医生生活保障水平持续提高</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持续提高</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 xml:space="preserve">乡村医生满意度 </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100%</w:t>
                  </w:r>
                </w:p>
              </w:tc>
            </w:tr>
            <w:tr>
              <w:tblPrEx>
                <w:tblCellMar>
                  <w:top w:w="0" w:type="dxa"/>
                  <w:left w:w="108" w:type="dxa"/>
                  <w:bottom w:w="0" w:type="dxa"/>
                  <w:right w:w="108" w:type="dxa"/>
                </w:tblCellMar>
              </w:tblPrEx>
              <w:trPr>
                <w:trHeight w:val="294" w:hRule="exact"/>
              </w:trPr>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041"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符合退出条件的老年乡村医生补助发放覆盖率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436"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410329220000000083602</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下达2021年村卫生室实</w:t>
                  </w:r>
                </w:p>
                <w:p>
                  <w:pPr>
                    <w:autoSpaceDE w:val="0"/>
                    <w:autoSpaceDN w:val="0"/>
                    <w:spacing w:before="28" w:after="0" w:line="116" w:lineRule="exact"/>
                    <w:jc w:val="center"/>
                  </w:pPr>
                  <w:r>
                    <w:rPr>
                      <w:rFonts w:ascii="宋体" w:hAnsi="宋体" w:eastAsia="宋体"/>
                      <w:color w:val="000000"/>
                      <w:w w:val="96"/>
                      <w:sz w:val="12"/>
                    </w:rPr>
                    <w:t>施基本药物制度市级补助</w:t>
                  </w:r>
                </w:p>
                <w:p>
                  <w:pPr>
                    <w:autoSpaceDE w:val="0"/>
                    <w:autoSpaceDN w:val="0"/>
                    <w:spacing w:before="28" w:after="0" w:line="116" w:lineRule="exact"/>
                    <w:jc w:val="center"/>
                  </w:pPr>
                  <w:r>
                    <w:rPr>
                      <w:rFonts w:ascii="宋体" w:hAnsi="宋体" w:eastAsia="宋体"/>
                      <w:color w:val="000000"/>
                      <w:w w:val="96"/>
                      <w:sz w:val="12"/>
                    </w:rPr>
                    <w:t>资金(2021年结转)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8" w:right="8"/>
                    <w:jc w:val="right"/>
                  </w:pPr>
                  <w:r>
                    <w:rPr>
                      <w:rFonts w:ascii="宋体" w:hAnsi="宋体" w:eastAsia="宋体"/>
                      <w:color w:val="000000"/>
                      <w:w w:val="96"/>
                      <w:sz w:val="12"/>
                    </w:rPr>
                    <w:t>27.25</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27.25</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438"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jc w:val="center"/>
                  </w:pPr>
                  <w:r>
                    <w:rPr>
                      <w:rFonts w:ascii="宋体" w:hAnsi="宋体" w:eastAsia="宋体"/>
                      <w:color w:val="000000"/>
                      <w:w w:val="96"/>
                      <w:sz w:val="12"/>
                    </w:rPr>
                    <w:t>410329220000000083603</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提前下达2021年婚前保健省级补助资金(2021年</w:t>
                  </w:r>
                </w:p>
                <w:p>
                  <w:pPr>
                    <w:autoSpaceDE w:val="0"/>
                    <w:autoSpaceDN w:val="0"/>
                    <w:spacing w:before="30" w:after="0" w:line="114" w:lineRule="exact"/>
                    <w:jc w:val="center"/>
                  </w:pPr>
                  <w:r>
                    <w:rPr>
                      <w:rFonts w:ascii="宋体" w:hAnsi="宋体" w:eastAsia="宋体"/>
                      <w:color w:val="000000"/>
                      <w:w w:val="96"/>
                      <w:sz w:val="12"/>
                    </w:rPr>
                    <w:t>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8" w:right="8"/>
                    <w:jc w:val="right"/>
                  </w:pPr>
                  <w:r>
                    <w:rPr>
                      <w:rFonts w:ascii="宋体" w:hAnsi="宋体" w:eastAsia="宋体"/>
                      <w:color w:val="000000"/>
                      <w:w w:val="96"/>
                      <w:sz w:val="12"/>
                    </w:rPr>
                    <w:t>46.40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46.40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436"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410329220000000083605</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提前下达2021年基本公</w:t>
                  </w:r>
                </w:p>
                <w:p>
                  <w:pPr>
                    <w:autoSpaceDE w:val="0"/>
                    <w:autoSpaceDN w:val="0"/>
                    <w:spacing w:before="28" w:after="0" w:line="116" w:lineRule="exact"/>
                    <w:jc w:val="center"/>
                  </w:pPr>
                  <w:r>
                    <w:rPr>
                      <w:rFonts w:ascii="宋体" w:hAnsi="宋体" w:eastAsia="宋体"/>
                      <w:color w:val="000000"/>
                      <w:w w:val="96"/>
                      <w:sz w:val="12"/>
                    </w:rPr>
                    <w:t>共卫生服务省级补助资金</w:t>
                  </w:r>
                </w:p>
                <w:p>
                  <w:pPr>
                    <w:autoSpaceDE w:val="0"/>
                    <w:autoSpaceDN w:val="0"/>
                    <w:spacing w:before="28" w:after="0" w:line="116" w:lineRule="exact"/>
                    <w:jc w:val="center"/>
                  </w:pPr>
                  <w:r>
                    <w:rPr>
                      <w:rFonts w:ascii="宋体" w:hAnsi="宋体" w:eastAsia="宋体"/>
                      <w:color w:val="000000"/>
                      <w:w w:val="96"/>
                      <w:sz w:val="12"/>
                    </w:rPr>
                    <w:t>-市县(2021年结转)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1254.60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1254.60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436"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jc w:val="center"/>
                  </w:pPr>
                  <w:r>
                    <w:rPr>
                      <w:rFonts w:ascii="宋体" w:hAnsi="宋体" w:eastAsia="宋体"/>
                      <w:color w:val="000000"/>
                      <w:w w:val="96"/>
                      <w:sz w:val="12"/>
                    </w:rPr>
                    <w:t>410329220000000083606</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提前下达2021年基本公</w:t>
                  </w:r>
                </w:p>
                <w:p>
                  <w:pPr>
                    <w:autoSpaceDE w:val="0"/>
                    <w:autoSpaceDN w:val="0"/>
                    <w:spacing w:before="30" w:after="0" w:line="114" w:lineRule="exact"/>
                    <w:jc w:val="center"/>
                  </w:pPr>
                  <w:r>
                    <w:rPr>
                      <w:rFonts w:ascii="宋体" w:hAnsi="宋体" w:eastAsia="宋体"/>
                      <w:color w:val="000000"/>
                      <w:w w:val="96"/>
                      <w:sz w:val="12"/>
                    </w:rPr>
                    <w:t>共卫生服务中央补助资金</w:t>
                  </w:r>
                </w:p>
                <w:p>
                  <w:pPr>
                    <w:autoSpaceDE w:val="0"/>
                    <w:autoSpaceDN w:val="0"/>
                    <w:spacing w:before="30" w:after="0" w:line="114" w:lineRule="exact"/>
                    <w:jc w:val="center"/>
                  </w:pPr>
                  <w:r>
                    <w:rPr>
                      <w:rFonts w:ascii="宋体" w:hAnsi="宋体" w:eastAsia="宋体"/>
                      <w:color w:val="000000"/>
                      <w:w w:val="96"/>
                      <w:sz w:val="12"/>
                    </w:rPr>
                    <w:t>-市县(2021年结转)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8" w:right="8"/>
                    <w:jc w:val="right"/>
                  </w:pPr>
                  <w:r>
                    <w:rPr>
                      <w:rFonts w:ascii="宋体" w:hAnsi="宋体" w:eastAsia="宋体"/>
                      <w:color w:val="000000"/>
                      <w:w w:val="96"/>
                      <w:sz w:val="12"/>
                    </w:rPr>
                    <w:t>34.19</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34.19</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438" w:hRule="exact"/>
              </w:trPr>
              <w:tc>
                <w:tcPr>
                  <w:tcW w:w="1430" w:type="dxa"/>
                  <w:tcBorders>
                    <w:top w:val="single" w:color="000000" w:sz="4" w:space="0"/>
                    <w:left w:val="single" w:color="000000" w:sz="4" w:space="0"/>
                    <w:right w:val="single" w:color="000000" w:sz="4" w:space="0"/>
                  </w:tcBorders>
                  <w:tcMar>
                    <w:left w:w="0" w:type="dxa"/>
                    <w:right w:w="0" w:type="dxa"/>
                  </w:tcMar>
                </w:tcPr>
                <w:p/>
              </w:tc>
              <w:tc>
                <w:tcPr>
                  <w:tcW w:w="1308" w:type="dxa"/>
                  <w:tcBorders>
                    <w:top w:val="single" w:color="000000" w:sz="4" w:space="0"/>
                    <w:left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0" w:lineRule="exact"/>
                    <w:ind w:left="20" w:right="88"/>
                    <w:jc w:val="both"/>
                  </w:pPr>
                  <w:r>
                    <w:rPr>
                      <w:rFonts w:ascii="宋体" w:hAnsi="宋体" w:eastAsia="宋体"/>
                      <w:color w:val="000000"/>
                      <w:w w:val="96"/>
                      <w:sz w:val="12"/>
                    </w:rPr>
                    <w:t>报告发现的肺结核病患者（包括耐多药结核病患者）管理率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20" w:right="20"/>
                  </w:pPr>
                  <w:r>
                    <w:rPr>
                      <w:rFonts w:ascii="宋体" w:hAnsi="宋体" w:eastAsia="宋体"/>
                      <w:color w:val="000000"/>
                      <w:w w:val="96"/>
                      <w:sz w:val="12"/>
                    </w:rPr>
                    <w:t>≥90%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2" w:after="0" w:line="144" w:lineRule="exact"/>
                    <w:ind w:left="20" w:right="20"/>
                  </w:pPr>
                  <w:r>
                    <w:rPr>
                      <w:rFonts w:ascii="宋体" w:hAnsi="宋体" w:eastAsia="宋体"/>
                      <w:color w:val="000000"/>
                      <w:w w:val="96"/>
                      <w:sz w:val="12"/>
                    </w:rPr>
                    <w:t>居民健康保健意识和健康知识知晓率</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20" w:right="20"/>
                  </w:pPr>
                  <w:r>
                    <w:rPr>
                      <w:rFonts w:ascii="宋体" w:hAnsi="宋体" w:eastAsia="宋体"/>
                      <w:color w:val="000000"/>
                      <w:w w:val="96"/>
                      <w:sz w:val="12"/>
                    </w:rPr>
                    <w:t>≥85%</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20" w:right="20"/>
                  </w:pPr>
                  <w:r>
                    <w:rPr>
                      <w:rFonts w:ascii="宋体" w:hAnsi="宋体" w:eastAsia="宋体"/>
                      <w:color w:val="000000"/>
                      <w:w w:val="96"/>
                      <w:sz w:val="12"/>
                    </w:rPr>
                    <w:t xml:space="preserve">城乡居民满意度 </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8" w:right="18"/>
                  </w:pPr>
                  <w:r>
                    <w:rPr>
                      <w:rFonts w:ascii="宋体" w:hAnsi="宋体" w:eastAsia="宋体"/>
                      <w:color w:val="000000"/>
                      <w:w w:val="96"/>
                      <w:sz w:val="12"/>
                    </w:rPr>
                    <w:t>≥85%</w:t>
                  </w:r>
                </w:p>
              </w:tc>
            </w:tr>
          </w:tbl>
          <w:p/>
          <w:p>
            <w:pPr>
              <w:autoSpaceDE w:val="0"/>
              <w:autoSpaceDN w:val="0"/>
              <w:spacing w:after="0" w:line="30" w:lineRule="exact"/>
              <w:ind w:left="1518" w:right="1518"/>
            </w:pPr>
            <w:r>
              <w:rPr>
                <w:rFonts w:ascii="宋体" w:hAnsi="宋体" w:eastAsia="宋体"/>
                <w:color w:val="000000"/>
                <w:w w:val="96"/>
                <w:sz w:val="12"/>
              </w:rPr>
              <w:t>2021年基本公共卫生服</w:t>
            </w:r>
          </w:p>
        </w:tc>
      </w:tr>
      <w:tr>
        <w:tblPrEx>
          <w:tblCellMar>
            <w:top w:w="0" w:type="dxa"/>
            <w:left w:w="108" w:type="dxa"/>
            <w:bottom w:w="0" w:type="dxa"/>
            <w:right w:w="108" w:type="dxa"/>
          </w:tblCellMar>
        </w:tblPrEx>
        <w:trPr>
          <w:trHeight w:val="90" w:hRule="exact"/>
        </w:trPr>
        <w:tc>
          <w:tcPr>
            <w:tcW w:w="1388" w:type="dxa"/>
            <w:tcMar>
              <w:left w:w="0" w:type="dxa"/>
              <w:right w:w="0" w:type="dxa"/>
            </w:tcMar>
          </w:tcPr>
          <w:p>
            <w:pPr>
              <w:autoSpaceDE w:val="0"/>
              <w:autoSpaceDN w:val="0"/>
              <w:spacing w:before="14" w:after="0" w:line="116" w:lineRule="exact"/>
              <w:jc w:val="center"/>
            </w:pPr>
            <w:r>
              <w:rPr>
                <w:rFonts w:ascii="宋体" w:hAnsi="宋体" w:eastAsia="宋体"/>
                <w:color w:val="000000"/>
                <w:w w:val="96"/>
                <w:sz w:val="12"/>
              </w:rPr>
              <w:t>410329220000000083609</w:t>
            </w:r>
          </w:p>
        </w:tc>
        <w:tc>
          <w:tcPr>
            <w:tcW w:w="1488" w:type="dxa"/>
            <w:tcMar>
              <w:left w:w="0" w:type="dxa"/>
              <w:right w:w="0" w:type="dxa"/>
            </w:tcMar>
          </w:tcPr>
          <w:p>
            <w:pPr>
              <w:autoSpaceDE w:val="0"/>
              <w:autoSpaceDN w:val="0"/>
              <w:spacing w:before="14" w:after="0" w:line="116" w:lineRule="exact"/>
              <w:ind w:left="62" w:right="62"/>
            </w:pPr>
            <w:r>
              <w:rPr>
                <w:rFonts w:ascii="宋体" w:hAnsi="宋体" w:eastAsia="宋体"/>
                <w:color w:val="000000"/>
                <w:w w:val="96"/>
                <w:sz w:val="12"/>
              </w:rPr>
              <w:t>务项目省级补助资金（第</w:t>
            </w:r>
          </w:p>
        </w:tc>
        <w:tc>
          <w:tcPr>
            <w:tcW w:w="683" w:type="dxa"/>
            <w:tcMar>
              <w:left w:w="0" w:type="dxa"/>
              <w:right w:w="0" w:type="dxa"/>
            </w:tcMar>
          </w:tcPr>
          <w:p>
            <w:pPr>
              <w:autoSpaceDE w:val="0"/>
              <w:autoSpaceDN w:val="0"/>
              <w:spacing w:before="14" w:after="0" w:line="116" w:lineRule="exact"/>
              <w:jc w:val="center"/>
            </w:pPr>
            <w:r>
              <w:rPr>
                <w:rFonts w:ascii="宋体" w:hAnsi="宋体" w:eastAsia="宋体"/>
                <w:color w:val="000000"/>
                <w:w w:val="96"/>
                <w:sz w:val="12"/>
              </w:rPr>
              <w:t>198.38</w:t>
            </w:r>
          </w:p>
        </w:tc>
        <w:tc>
          <w:tcPr>
            <w:tcW w:w="10921" w:type="dxa"/>
            <w:tcMar>
              <w:left w:w="0" w:type="dxa"/>
              <w:right w:w="0" w:type="dxa"/>
            </w:tcMar>
          </w:tcPr>
          <w:p>
            <w:pPr>
              <w:autoSpaceDE w:val="0"/>
              <w:autoSpaceDN w:val="0"/>
              <w:spacing w:before="14" w:after="0" w:line="116" w:lineRule="exact"/>
              <w:ind w:left="172" w:right="172"/>
            </w:pPr>
            <w:r>
              <w:rPr>
                <w:rFonts w:ascii="宋体" w:hAnsi="宋体" w:eastAsia="宋体"/>
                <w:color w:val="000000"/>
                <w:w w:val="96"/>
                <w:sz w:val="12"/>
              </w:rPr>
              <w:t>198.38</w:t>
            </w:r>
          </w:p>
        </w:tc>
      </w:tr>
      <w:tr>
        <w:tblPrEx>
          <w:tblCellMar>
            <w:top w:w="0" w:type="dxa"/>
            <w:left w:w="108" w:type="dxa"/>
            <w:bottom w:w="0" w:type="dxa"/>
            <w:right w:w="108" w:type="dxa"/>
          </w:tblCellMar>
        </w:tblPrEx>
        <w:trPr>
          <w:trHeight w:val="98" w:hRule="exact"/>
        </w:trPr>
        <w:tc>
          <w:tcPr>
            <w:tcW w:w="14480" w:type="dxa"/>
            <w:gridSpan w:val="4"/>
            <w:tcMar>
              <w:left w:w="0" w:type="dxa"/>
              <w:right w:w="0" w:type="dxa"/>
            </w:tcMar>
          </w:tcPr>
          <w:p>
            <w:pPr>
              <w:autoSpaceDE w:val="0"/>
              <w:autoSpaceDN w:val="0"/>
              <w:spacing w:before="14" w:after="0" w:line="116" w:lineRule="exact"/>
              <w:ind w:left="1514" w:right="1514"/>
            </w:pPr>
            <w:r>
              <w:rPr>
                <w:rFonts w:ascii="宋体" w:hAnsi="宋体" w:eastAsia="宋体"/>
                <w:color w:val="000000"/>
                <w:w w:val="96"/>
                <w:sz w:val="12"/>
              </w:rPr>
              <w:t>二批）（(2021年结转)</w:t>
            </w:r>
          </w:p>
        </w:tc>
      </w:tr>
    </w:tbl>
    <w:p>
      <w:pPr>
        <w:autoSpaceDE w:val="0"/>
        <w:autoSpaceDN w:val="0"/>
        <w:spacing w:after="0" w:line="14" w:lineRule="exact"/>
      </w:pPr>
    </w:p>
    <w:p>
      <w:pPr>
        <w:sectPr>
          <w:pgSz w:w="16837" w:h="11905"/>
          <w:pgMar w:top="192" w:right="1170" w:bottom="92" w:left="1078" w:header="720" w:footer="720" w:gutter="0"/>
          <w:pgNumType w:fmt="numberInDash"/>
          <w:cols w:space="720" w:num="1"/>
          <w:docGrid w:linePitch="360" w:charSpace="0"/>
        </w:sectPr>
      </w:pPr>
    </w:p>
    <w:p>
      <w:pPr>
        <w:autoSpaceDE w:val="0"/>
        <w:autoSpaceDN w:val="0"/>
        <w:spacing w:before="154" w:after="0" w:line="114" w:lineRule="exact"/>
        <w:ind w:left="1520" w:right="1520"/>
      </w:pPr>
      <w:r>
        <w:rPr>
          <w:rFonts w:ascii="宋体" w:hAnsi="宋体" w:eastAsia="宋体"/>
          <w:color w:val="000000"/>
          <w:w w:val="96"/>
          <w:sz w:val="12"/>
        </w:rPr>
        <w:t>2021年基本公共卫生服</w:t>
      </w:r>
    </w:p>
    <w:tbl>
      <w:tblPr>
        <w:tblStyle w:val="33"/>
        <w:tblW w:w="0" w:type="auto"/>
        <w:tblInd w:w="6" w:type="dxa"/>
        <w:tblLayout w:type="fixed"/>
        <w:tblCellMar>
          <w:top w:w="0" w:type="dxa"/>
          <w:left w:w="108" w:type="dxa"/>
          <w:bottom w:w="0" w:type="dxa"/>
          <w:right w:w="108" w:type="dxa"/>
        </w:tblCellMar>
      </w:tblPr>
      <w:tblGrid>
        <w:gridCol w:w="1416"/>
        <w:gridCol w:w="1295"/>
        <w:gridCol w:w="681"/>
        <w:gridCol w:w="683"/>
        <w:gridCol w:w="681"/>
        <w:gridCol w:w="683"/>
        <w:gridCol w:w="1260"/>
        <w:gridCol w:w="681"/>
        <w:gridCol w:w="1260"/>
        <w:gridCol w:w="681"/>
        <w:gridCol w:w="1260"/>
        <w:gridCol w:w="683"/>
        <w:gridCol w:w="1260"/>
        <w:gridCol w:w="1890"/>
      </w:tblGrid>
      <w:tr>
        <w:tblPrEx>
          <w:tblCellMar>
            <w:top w:w="0" w:type="dxa"/>
            <w:left w:w="108" w:type="dxa"/>
            <w:bottom w:w="0" w:type="dxa"/>
            <w:right w:w="108" w:type="dxa"/>
          </w:tblCellMar>
        </w:tblPrEx>
        <w:trPr>
          <w:trHeight w:val="237" w:hRule="exact"/>
        </w:trPr>
        <w:tc>
          <w:tcPr>
            <w:tcW w:w="1416" w:type="dxa"/>
            <w:vMerge w:val="restart"/>
            <w:tcBorders>
              <w:left w:val="single" w:color="000000" w:sz="4" w:space="0"/>
              <w:bottom w:val="single" w:color="000000" w:sz="4" w:space="0"/>
              <w:right w:val="single" w:color="000000" w:sz="4" w:space="0"/>
            </w:tcBorders>
            <w:tcMar>
              <w:left w:w="0" w:type="dxa"/>
              <w:right w:w="0" w:type="dxa"/>
            </w:tcMar>
          </w:tcPr>
          <w:p>
            <w:pPr>
              <w:autoSpaceDE w:val="0"/>
              <w:autoSpaceDN w:val="0"/>
              <w:spacing w:before="60" w:after="0" w:line="114" w:lineRule="exact"/>
              <w:jc w:val="center"/>
            </w:pPr>
            <w:r>
              <w:rPr>
                <w:rFonts w:ascii="宋体" w:hAnsi="宋体" w:eastAsia="宋体"/>
                <w:color w:val="000000"/>
                <w:w w:val="96"/>
                <w:sz w:val="12"/>
              </w:rPr>
              <w:t>410329220000000083609</w:t>
            </w:r>
          </w:p>
        </w:tc>
        <w:tc>
          <w:tcPr>
            <w:tcW w:w="1295" w:type="dxa"/>
            <w:vMerge w:val="restart"/>
            <w:tcBorders>
              <w:left w:val="single" w:color="000000" w:sz="4" w:space="0"/>
              <w:bottom w:val="single" w:color="000000" w:sz="4" w:space="0"/>
              <w:right w:val="single" w:color="000000" w:sz="4" w:space="0"/>
            </w:tcBorders>
            <w:tcMar>
              <w:left w:w="0" w:type="dxa"/>
              <w:right w:w="0" w:type="dxa"/>
            </w:tcMar>
          </w:tcPr>
          <w:p>
            <w:pPr>
              <w:autoSpaceDE w:val="0"/>
              <w:autoSpaceDN w:val="0"/>
              <w:spacing w:before="30" w:after="0" w:line="144" w:lineRule="exact"/>
              <w:jc w:val="center"/>
            </w:pPr>
            <w:r>
              <w:rPr>
                <w:rFonts w:ascii="宋体" w:hAnsi="宋体" w:eastAsia="宋体"/>
                <w:color w:val="000000"/>
                <w:w w:val="96"/>
                <w:sz w:val="12"/>
              </w:rPr>
              <w:t>务项目省级补助资金（第二批）（(2021年结转)</w:t>
            </w:r>
          </w:p>
        </w:tc>
        <w:tc>
          <w:tcPr>
            <w:tcW w:w="681" w:type="dxa"/>
            <w:vMerge w:val="restart"/>
            <w:tcBorders>
              <w:left w:val="single" w:color="000000" w:sz="4" w:space="0"/>
              <w:bottom w:val="single" w:color="000000" w:sz="4" w:space="0"/>
              <w:right w:val="single" w:color="000000" w:sz="4" w:space="0"/>
            </w:tcBorders>
            <w:tcMar>
              <w:left w:w="0" w:type="dxa"/>
              <w:right w:w="0" w:type="dxa"/>
            </w:tcMar>
          </w:tcPr>
          <w:p>
            <w:pPr>
              <w:autoSpaceDE w:val="0"/>
              <w:autoSpaceDN w:val="0"/>
              <w:spacing w:before="60" w:after="0" w:line="114" w:lineRule="exact"/>
              <w:ind w:left="10" w:right="10"/>
              <w:jc w:val="right"/>
            </w:pPr>
            <w:r>
              <w:rPr>
                <w:rFonts w:ascii="宋体" w:hAnsi="宋体" w:eastAsia="宋体"/>
                <w:color w:val="000000"/>
                <w:w w:val="96"/>
                <w:sz w:val="12"/>
              </w:rPr>
              <w:t>198.38</w:t>
            </w:r>
          </w:p>
        </w:tc>
        <w:tc>
          <w:tcPr>
            <w:tcW w:w="683" w:type="dxa"/>
            <w:vMerge w:val="restart"/>
            <w:tcBorders>
              <w:left w:val="single" w:color="000000" w:sz="4" w:space="0"/>
              <w:bottom w:val="single" w:color="000000" w:sz="4" w:space="0"/>
              <w:right w:val="single" w:color="000000" w:sz="4" w:space="0"/>
            </w:tcBorders>
            <w:tcMar>
              <w:left w:w="0" w:type="dxa"/>
              <w:right w:w="0" w:type="dxa"/>
            </w:tcMar>
          </w:tcPr>
          <w:p>
            <w:pPr>
              <w:autoSpaceDE w:val="0"/>
              <w:autoSpaceDN w:val="0"/>
              <w:spacing w:before="60" w:after="0" w:line="114" w:lineRule="exact"/>
              <w:ind w:left="10" w:right="10"/>
              <w:jc w:val="right"/>
            </w:pPr>
            <w:r>
              <w:rPr>
                <w:rFonts w:ascii="宋体" w:hAnsi="宋体" w:eastAsia="宋体"/>
                <w:color w:val="000000"/>
                <w:w w:val="96"/>
                <w:sz w:val="12"/>
              </w:rPr>
              <w:t>198.38</w:t>
            </w:r>
          </w:p>
        </w:tc>
        <w:tc>
          <w:tcPr>
            <w:tcW w:w="681" w:type="dxa"/>
            <w:vMerge w:val="restart"/>
            <w:tcBorders>
              <w:left w:val="single" w:color="000000" w:sz="4" w:space="0"/>
              <w:bottom w:val="single" w:color="000000" w:sz="4" w:space="0"/>
              <w:right w:val="single" w:color="000000" w:sz="4" w:space="0"/>
            </w:tcBorders>
            <w:tcMar>
              <w:left w:w="0" w:type="dxa"/>
              <w:right w:w="0" w:type="dxa"/>
            </w:tcMar>
          </w:tcPr>
          <w:p/>
        </w:tc>
        <w:tc>
          <w:tcPr>
            <w:tcW w:w="683" w:type="dxa"/>
            <w:vMerge w:val="restart"/>
            <w:tcBorders>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适龄人群国家免疫规划疫苗接种率</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≥90%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7" w:hRule="exact"/>
        </w:trPr>
        <w:tc>
          <w:tcPr>
            <w:tcW w:w="1416" w:type="dxa"/>
            <w:vMerge w:val="continue"/>
            <w:tcBorders>
              <w:left w:val="single" w:color="000000" w:sz="4" w:space="0"/>
              <w:bottom w:val="single" w:color="000000" w:sz="4" w:space="0"/>
              <w:right w:val="single" w:color="000000" w:sz="4" w:space="0"/>
            </w:tcBorders>
          </w:tcPr>
          <w:p/>
        </w:tc>
        <w:tc>
          <w:tcPr>
            <w:tcW w:w="1295" w:type="dxa"/>
            <w:vMerge w:val="continue"/>
            <w:tcBorders>
              <w:left w:val="single" w:color="000000" w:sz="4" w:space="0"/>
              <w:bottom w:val="single" w:color="000000" w:sz="4" w:space="0"/>
              <w:right w:val="single" w:color="000000" w:sz="4" w:space="0"/>
            </w:tcBorders>
          </w:tcPr>
          <w:p/>
        </w:tc>
        <w:tc>
          <w:tcPr>
            <w:tcW w:w="681" w:type="dxa"/>
            <w:vMerge w:val="continue"/>
            <w:tcBorders>
              <w:left w:val="single" w:color="000000" w:sz="4" w:space="0"/>
              <w:bottom w:val="single" w:color="000000" w:sz="4" w:space="0"/>
              <w:right w:val="single" w:color="000000" w:sz="4" w:space="0"/>
            </w:tcBorders>
          </w:tcPr>
          <w:p/>
        </w:tc>
        <w:tc>
          <w:tcPr>
            <w:tcW w:w="683" w:type="dxa"/>
            <w:vMerge w:val="continue"/>
            <w:tcBorders>
              <w:left w:val="single" w:color="000000" w:sz="4" w:space="0"/>
              <w:bottom w:val="single" w:color="000000" w:sz="4" w:space="0"/>
              <w:right w:val="single" w:color="000000" w:sz="4" w:space="0"/>
            </w:tcBorders>
          </w:tcPr>
          <w:p/>
        </w:tc>
        <w:tc>
          <w:tcPr>
            <w:tcW w:w="681" w:type="dxa"/>
            <w:vMerge w:val="continue"/>
            <w:tcBorders>
              <w:left w:val="single" w:color="000000" w:sz="4" w:space="0"/>
              <w:bottom w:val="single" w:color="000000" w:sz="4" w:space="0"/>
              <w:right w:val="single" w:color="000000" w:sz="4" w:space="0"/>
            </w:tcBorders>
          </w:tcPr>
          <w:p/>
        </w:tc>
        <w:tc>
          <w:tcPr>
            <w:tcW w:w="683" w:type="dxa"/>
            <w:vMerge w:val="continue"/>
            <w:tcBorders>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jc w:val="center"/>
            </w:pPr>
            <w:r>
              <w:rPr>
                <w:rFonts w:ascii="宋体" w:hAnsi="宋体" w:eastAsia="宋体"/>
                <w:color w:val="000000"/>
                <w:w w:val="96"/>
                <w:sz w:val="12"/>
              </w:rPr>
              <w:t>高血压患者规范管理率</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≥60%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7" w:hRule="exact"/>
        </w:trPr>
        <w:tc>
          <w:tcPr>
            <w:tcW w:w="1416" w:type="dxa"/>
            <w:vMerge w:val="continue"/>
            <w:tcBorders>
              <w:left w:val="single" w:color="000000" w:sz="4" w:space="0"/>
              <w:bottom w:val="single" w:color="000000" w:sz="4" w:space="0"/>
              <w:right w:val="single" w:color="000000" w:sz="4" w:space="0"/>
            </w:tcBorders>
          </w:tcPr>
          <w:p/>
        </w:tc>
        <w:tc>
          <w:tcPr>
            <w:tcW w:w="1295" w:type="dxa"/>
            <w:vMerge w:val="continue"/>
            <w:tcBorders>
              <w:left w:val="single" w:color="000000" w:sz="4" w:space="0"/>
              <w:bottom w:val="single" w:color="000000" w:sz="4" w:space="0"/>
              <w:right w:val="single" w:color="000000" w:sz="4" w:space="0"/>
            </w:tcBorders>
          </w:tcPr>
          <w:p/>
        </w:tc>
        <w:tc>
          <w:tcPr>
            <w:tcW w:w="681" w:type="dxa"/>
            <w:vMerge w:val="continue"/>
            <w:tcBorders>
              <w:left w:val="single" w:color="000000" w:sz="4" w:space="0"/>
              <w:bottom w:val="single" w:color="000000" w:sz="4" w:space="0"/>
              <w:right w:val="single" w:color="000000" w:sz="4" w:space="0"/>
            </w:tcBorders>
          </w:tcPr>
          <w:p/>
        </w:tc>
        <w:tc>
          <w:tcPr>
            <w:tcW w:w="683" w:type="dxa"/>
            <w:vMerge w:val="continue"/>
            <w:tcBorders>
              <w:left w:val="single" w:color="000000" w:sz="4" w:space="0"/>
              <w:bottom w:val="single" w:color="000000" w:sz="4" w:space="0"/>
              <w:right w:val="single" w:color="000000" w:sz="4" w:space="0"/>
            </w:tcBorders>
          </w:tcPr>
          <w:p/>
        </w:tc>
        <w:tc>
          <w:tcPr>
            <w:tcW w:w="681" w:type="dxa"/>
            <w:vMerge w:val="continue"/>
            <w:tcBorders>
              <w:left w:val="single" w:color="000000" w:sz="4" w:space="0"/>
              <w:bottom w:val="single" w:color="000000" w:sz="4" w:space="0"/>
              <w:right w:val="single" w:color="000000" w:sz="4" w:space="0"/>
            </w:tcBorders>
          </w:tcPr>
          <w:p/>
        </w:tc>
        <w:tc>
          <w:tcPr>
            <w:tcW w:w="683" w:type="dxa"/>
            <w:vMerge w:val="continue"/>
            <w:tcBorders>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电子健康档案建档率</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≥60%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352"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410329220000000083611</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2021年基本公共卫生服务中央补助资金（第二</w:t>
            </w:r>
          </w:p>
          <w:p>
            <w:pPr>
              <w:autoSpaceDE w:val="0"/>
              <w:autoSpaceDN w:val="0"/>
              <w:spacing w:before="28" w:after="0" w:line="116" w:lineRule="exact"/>
              <w:jc w:val="center"/>
            </w:pPr>
            <w:r>
              <w:rPr>
                <w:rFonts w:ascii="宋体" w:hAnsi="宋体" w:eastAsia="宋体"/>
                <w:color w:val="000000"/>
                <w:w w:val="96"/>
                <w:sz w:val="12"/>
              </w:rPr>
              <w:t>批）(2021年结转)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499.02</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499.02</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353"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6" w:lineRule="exact"/>
              <w:jc w:val="center"/>
            </w:pPr>
            <w:r>
              <w:rPr>
                <w:rFonts w:ascii="宋体" w:hAnsi="宋体" w:eastAsia="宋体"/>
                <w:color w:val="000000"/>
                <w:w w:val="96"/>
                <w:sz w:val="12"/>
              </w:rPr>
              <w:t>410329220000000083612</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2021年度原基本公卫服务项目市级结算资金</w:t>
            </w:r>
          </w:p>
          <w:p>
            <w:pPr>
              <w:autoSpaceDE w:val="0"/>
              <w:autoSpaceDN w:val="0"/>
              <w:spacing w:before="30" w:after="0" w:line="114" w:lineRule="exact"/>
              <w:jc w:val="center"/>
            </w:pPr>
            <w:r>
              <w:rPr>
                <w:rFonts w:ascii="宋体" w:hAnsi="宋体" w:eastAsia="宋体"/>
                <w:color w:val="000000"/>
                <w:w w:val="96"/>
                <w:sz w:val="12"/>
              </w:rPr>
              <w:t>（70元部分）(2021年结</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6" w:lineRule="exact"/>
              <w:ind w:left="8" w:right="8"/>
              <w:jc w:val="right"/>
            </w:pPr>
            <w:r>
              <w:rPr>
                <w:rFonts w:ascii="宋体" w:hAnsi="宋体" w:eastAsia="宋体"/>
                <w:color w:val="000000"/>
                <w:w w:val="96"/>
                <w:sz w:val="12"/>
              </w:rPr>
              <w:t>22.88</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6" w:lineRule="exact"/>
              <w:ind w:left="10" w:right="10"/>
              <w:jc w:val="right"/>
            </w:pPr>
            <w:r>
              <w:rPr>
                <w:rFonts w:ascii="宋体" w:hAnsi="宋体" w:eastAsia="宋体"/>
                <w:color w:val="000000"/>
                <w:w w:val="96"/>
                <w:sz w:val="12"/>
              </w:rPr>
              <w:t>22.88</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352"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410329220000000083615</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提前下达2021年重大传染病防控项目经费-市县</w:t>
            </w:r>
          </w:p>
          <w:p>
            <w:pPr>
              <w:autoSpaceDE w:val="0"/>
              <w:autoSpaceDN w:val="0"/>
              <w:spacing w:before="28" w:after="0" w:line="116" w:lineRule="exact"/>
              <w:jc w:val="center"/>
            </w:pPr>
            <w:r>
              <w:rPr>
                <w:rFonts w:ascii="宋体" w:hAnsi="宋体" w:eastAsia="宋体"/>
                <w:color w:val="000000"/>
                <w:w w:val="96"/>
                <w:sz w:val="12"/>
              </w:rPr>
              <w:t>(2021年结转)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8" w:right="8"/>
              <w:jc w:val="right"/>
            </w:pPr>
            <w:r>
              <w:rPr>
                <w:rFonts w:ascii="宋体" w:hAnsi="宋体" w:eastAsia="宋体"/>
                <w:color w:val="000000"/>
                <w:w w:val="96"/>
                <w:sz w:val="12"/>
              </w:rPr>
              <w:t>75.46</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75.46</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353"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jc w:val="center"/>
            </w:pPr>
            <w:r>
              <w:rPr>
                <w:rFonts w:ascii="宋体" w:hAnsi="宋体" w:eastAsia="宋体"/>
                <w:color w:val="000000"/>
                <w:w w:val="96"/>
                <w:sz w:val="12"/>
              </w:rPr>
              <w:t>410329220000000083618</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结算下达重大传染病防控补助资金-市县(2021年</w:t>
            </w:r>
          </w:p>
          <w:p>
            <w:pPr>
              <w:autoSpaceDE w:val="0"/>
              <w:autoSpaceDN w:val="0"/>
              <w:spacing w:before="30" w:after="0" w:line="114" w:lineRule="exact"/>
              <w:jc w:val="center"/>
            </w:pPr>
            <w:r>
              <w:rPr>
                <w:rFonts w:ascii="宋体" w:hAnsi="宋体" w:eastAsia="宋体"/>
                <w:color w:val="000000"/>
                <w:w w:val="96"/>
                <w:sz w:val="12"/>
              </w:rPr>
              <w:t>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3.89</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3.89</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352"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410329220000000083621</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提前下达2021年艾滋病合并重大疾病救治(2021</w:t>
            </w:r>
          </w:p>
          <w:p>
            <w:pPr>
              <w:autoSpaceDE w:val="0"/>
              <w:autoSpaceDN w:val="0"/>
              <w:spacing w:before="28" w:after="0" w:line="116" w:lineRule="exact"/>
              <w:jc w:val="center"/>
            </w:pPr>
            <w:r>
              <w:rPr>
                <w:rFonts w:ascii="宋体" w:hAnsi="宋体" w:eastAsia="宋体"/>
                <w:color w:val="000000"/>
                <w:w w:val="96"/>
                <w:sz w:val="12"/>
              </w:rPr>
              <w:t>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8" w:right="8"/>
              <w:jc w:val="right"/>
            </w:pPr>
            <w:r>
              <w:rPr>
                <w:rFonts w:ascii="宋体" w:hAnsi="宋体" w:eastAsia="宋体"/>
                <w:color w:val="000000"/>
                <w:w w:val="96"/>
                <w:sz w:val="12"/>
              </w:rPr>
              <w:t>68.40</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68.40</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6"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410329220000000083622</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下达2021年家庭医生签约服务费(2021年结转)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163.49</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163.49</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7"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jc w:val="center"/>
            </w:pPr>
            <w:r>
              <w:rPr>
                <w:rFonts w:ascii="宋体" w:hAnsi="宋体" w:eastAsia="宋体"/>
                <w:color w:val="000000"/>
                <w:w w:val="96"/>
                <w:sz w:val="12"/>
              </w:rPr>
              <w:t>410329220000000083627</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家庭医生签约服务费</w:t>
            </w:r>
          </w:p>
          <w:p>
            <w:pPr>
              <w:autoSpaceDE w:val="0"/>
              <w:autoSpaceDN w:val="0"/>
              <w:spacing w:before="30" w:after="0" w:line="114" w:lineRule="exact"/>
              <w:jc w:val="center"/>
            </w:pPr>
            <w:r>
              <w:rPr>
                <w:rFonts w:ascii="宋体" w:hAnsi="宋体" w:eastAsia="宋体"/>
                <w:color w:val="000000"/>
                <w:w w:val="96"/>
                <w:sz w:val="12"/>
              </w:rPr>
              <w:t>(2021年结转)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8" w:right="8"/>
              <w:jc w:val="right"/>
            </w:pPr>
            <w:r>
              <w:rPr>
                <w:rFonts w:ascii="宋体" w:hAnsi="宋体" w:eastAsia="宋体"/>
                <w:color w:val="000000"/>
                <w:w w:val="96"/>
                <w:sz w:val="12"/>
              </w:rPr>
              <w:t>64.35</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10" w:right="10"/>
              <w:jc w:val="right"/>
            </w:pPr>
            <w:r>
              <w:rPr>
                <w:rFonts w:ascii="宋体" w:hAnsi="宋体" w:eastAsia="宋体"/>
                <w:color w:val="000000"/>
                <w:w w:val="96"/>
                <w:sz w:val="12"/>
              </w:rPr>
              <w:t>64.35</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6"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410329220000000083630</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中医扶持专项(2021年结</w:t>
            </w:r>
          </w:p>
          <w:p>
            <w:pPr>
              <w:autoSpaceDE w:val="0"/>
              <w:autoSpaceDN w:val="0"/>
              <w:spacing w:before="28" w:after="0" w:line="116" w:lineRule="exact"/>
              <w:jc w:val="center"/>
            </w:pPr>
            <w:r>
              <w:rPr>
                <w:rFonts w:ascii="宋体" w:hAnsi="宋体" w:eastAsia="宋体"/>
                <w:color w:val="000000"/>
                <w:w w:val="96"/>
                <w:sz w:val="12"/>
              </w:rPr>
              <w:t>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8" w:right="8"/>
              <w:jc w:val="right"/>
            </w:pPr>
            <w:r>
              <w:rPr>
                <w:rFonts w:ascii="宋体" w:hAnsi="宋体" w:eastAsia="宋体"/>
                <w:color w:val="000000"/>
                <w:w w:val="96"/>
                <w:sz w:val="12"/>
              </w:rPr>
              <w:t>40.00</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40.00</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353"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jc w:val="center"/>
            </w:pPr>
            <w:r>
              <w:rPr>
                <w:rFonts w:ascii="宋体" w:hAnsi="宋体" w:eastAsia="宋体"/>
                <w:color w:val="000000"/>
                <w:w w:val="96"/>
                <w:sz w:val="12"/>
              </w:rPr>
              <w:t>410329220000000083631</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jc w:val="center"/>
            </w:pPr>
            <w:r>
              <w:rPr>
                <w:rFonts w:ascii="宋体" w:hAnsi="宋体" w:eastAsia="宋体"/>
                <w:color w:val="000000"/>
                <w:w w:val="96"/>
                <w:sz w:val="12"/>
              </w:rPr>
              <w:t>提前下达2021年计划生育补助资金-省级(2021</w:t>
            </w:r>
          </w:p>
          <w:p>
            <w:pPr>
              <w:autoSpaceDE w:val="0"/>
              <w:autoSpaceDN w:val="0"/>
              <w:spacing w:before="30" w:after="0" w:line="114" w:lineRule="exact"/>
              <w:jc w:val="center"/>
            </w:pPr>
            <w:r>
              <w:rPr>
                <w:rFonts w:ascii="宋体" w:hAnsi="宋体" w:eastAsia="宋体"/>
                <w:color w:val="000000"/>
                <w:w w:val="96"/>
                <w:sz w:val="12"/>
              </w:rPr>
              <w:t>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2.28</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0" w:right="10"/>
              <w:jc w:val="right"/>
            </w:pPr>
            <w:r>
              <w:rPr>
                <w:rFonts w:ascii="宋体" w:hAnsi="宋体" w:eastAsia="宋体"/>
                <w:color w:val="000000"/>
                <w:w w:val="96"/>
                <w:sz w:val="12"/>
              </w:rPr>
              <w:t>2.28</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7"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jc w:val="center"/>
            </w:pPr>
            <w:r>
              <w:rPr>
                <w:rFonts w:ascii="宋体" w:hAnsi="宋体" w:eastAsia="宋体"/>
                <w:color w:val="000000"/>
                <w:w w:val="96"/>
                <w:sz w:val="12"/>
              </w:rPr>
              <w:t>410329220000000083637</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jc w:val="center"/>
            </w:pPr>
            <w:r>
              <w:rPr>
                <w:rFonts w:ascii="宋体" w:hAnsi="宋体" w:eastAsia="宋体"/>
                <w:color w:val="000000"/>
                <w:w w:val="96"/>
                <w:sz w:val="12"/>
              </w:rPr>
              <w:t>奖扶专项(2021年结转)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8" w:right="8"/>
              <w:jc w:val="right"/>
            </w:pPr>
            <w:r>
              <w:rPr>
                <w:rFonts w:ascii="宋体" w:hAnsi="宋体" w:eastAsia="宋体"/>
                <w:color w:val="000000"/>
                <w:w w:val="96"/>
                <w:sz w:val="12"/>
              </w:rPr>
              <w:t>40.67</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10" w:right="10"/>
              <w:jc w:val="right"/>
            </w:pPr>
            <w:r>
              <w:rPr>
                <w:rFonts w:ascii="宋体" w:hAnsi="宋体" w:eastAsia="宋体"/>
                <w:color w:val="000000"/>
                <w:w w:val="96"/>
                <w:sz w:val="12"/>
              </w:rPr>
              <w:t>40.67</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468"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2" w:after="0" w:line="116" w:lineRule="exact"/>
              <w:jc w:val="center"/>
            </w:pPr>
            <w:r>
              <w:rPr>
                <w:rFonts w:ascii="宋体" w:hAnsi="宋体" w:eastAsia="宋体"/>
                <w:color w:val="000000"/>
                <w:w w:val="96"/>
                <w:sz w:val="12"/>
              </w:rPr>
              <w:t>410329220000000083644</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2021年二次下达计划生</w:t>
            </w:r>
          </w:p>
          <w:p>
            <w:pPr>
              <w:autoSpaceDE w:val="0"/>
              <w:autoSpaceDN w:val="0"/>
              <w:spacing w:after="0" w:line="144" w:lineRule="exact"/>
              <w:jc w:val="center"/>
            </w:pPr>
            <w:r>
              <w:rPr>
                <w:rFonts w:ascii="宋体" w:hAnsi="宋体" w:eastAsia="宋体"/>
                <w:color w:val="000000"/>
                <w:w w:val="96"/>
                <w:sz w:val="12"/>
              </w:rPr>
              <w:t>育转移支付补助资金（豫财社[2021]42号）(2021</w:t>
            </w:r>
          </w:p>
          <w:p>
            <w:pPr>
              <w:autoSpaceDE w:val="0"/>
              <w:autoSpaceDN w:val="0"/>
              <w:spacing w:before="28" w:after="0" w:line="116" w:lineRule="exact"/>
              <w:jc w:val="center"/>
            </w:pPr>
            <w:r>
              <w:rPr>
                <w:rFonts w:ascii="宋体" w:hAnsi="宋体" w:eastAsia="宋体"/>
                <w:color w:val="000000"/>
                <w:w w:val="96"/>
                <w:sz w:val="12"/>
              </w:rPr>
              <w:t>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2" w:after="0" w:line="116" w:lineRule="exact"/>
              <w:ind w:left="8" w:right="8"/>
              <w:jc w:val="right"/>
            </w:pPr>
            <w:r>
              <w:rPr>
                <w:rFonts w:ascii="宋体" w:hAnsi="宋体" w:eastAsia="宋体"/>
                <w:color w:val="000000"/>
                <w:w w:val="96"/>
                <w:sz w:val="12"/>
              </w:rPr>
              <w:t>30.23</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32" w:after="0" w:line="116" w:lineRule="exact"/>
              <w:ind w:left="10" w:right="10"/>
              <w:jc w:val="right"/>
            </w:pPr>
            <w:r>
              <w:rPr>
                <w:rFonts w:ascii="宋体" w:hAnsi="宋体" w:eastAsia="宋体"/>
                <w:color w:val="000000"/>
                <w:w w:val="96"/>
                <w:sz w:val="12"/>
              </w:rPr>
              <w:t>30.23</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7"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410329220000000083647</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4" w:lineRule="exact"/>
              <w:jc w:val="center"/>
            </w:pPr>
            <w:r>
              <w:rPr>
                <w:rFonts w:ascii="宋体" w:hAnsi="宋体" w:eastAsia="宋体"/>
                <w:color w:val="000000"/>
                <w:w w:val="96"/>
                <w:sz w:val="12"/>
              </w:rPr>
              <w:t>人口与计划生育关怀抚慰</w:t>
            </w:r>
          </w:p>
          <w:p>
            <w:pPr>
              <w:autoSpaceDE w:val="0"/>
              <w:autoSpaceDN w:val="0"/>
              <w:spacing w:before="30" w:after="0" w:line="114" w:lineRule="exact"/>
              <w:jc w:val="center"/>
            </w:pPr>
            <w:r>
              <w:rPr>
                <w:rFonts w:ascii="宋体" w:hAnsi="宋体" w:eastAsia="宋体"/>
                <w:color w:val="000000"/>
                <w:w w:val="96"/>
                <w:sz w:val="12"/>
              </w:rPr>
              <w:t>金(2021年结转)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0" w:right="10"/>
              <w:jc w:val="right"/>
            </w:pPr>
            <w:r>
              <w:rPr>
                <w:rFonts w:ascii="宋体" w:hAnsi="宋体" w:eastAsia="宋体"/>
                <w:color w:val="000000"/>
                <w:w w:val="96"/>
                <w:sz w:val="12"/>
              </w:rPr>
              <w:t>0.22</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0" w:right="10"/>
              <w:jc w:val="right"/>
            </w:pPr>
            <w:r>
              <w:rPr>
                <w:rFonts w:ascii="宋体" w:hAnsi="宋体" w:eastAsia="宋体"/>
                <w:color w:val="000000"/>
                <w:w w:val="96"/>
                <w:sz w:val="12"/>
              </w:rPr>
              <w:t>0.22</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6"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410329220000000083651</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农村奖扶专项(2021年结</w:t>
            </w:r>
          </w:p>
          <w:p>
            <w:pPr>
              <w:autoSpaceDE w:val="0"/>
              <w:autoSpaceDN w:val="0"/>
              <w:spacing w:before="28" w:after="0" w:line="116" w:lineRule="exact"/>
              <w:jc w:val="center"/>
            </w:pPr>
            <w:r>
              <w:rPr>
                <w:rFonts w:ascii="宋体" w:hAnsi="宋体" w:eastAsia="宋体"/>
                <w:color w:val="000000"/>
                <w:w w:val="96"/>
                <w:sz w:val="12"/>
              </w:rPr>
              <w:t>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8" w:right="8"/>
              <w:jc w:val="right"/>
            </w:pPr>
            <w:r>
              <w:rPr>
                <w:rFonts w:ascii="宋体" w:hAnsi="宋体" w:eastAsia="宋体"/>
                <w:color w:val="000000"/>
                <w:w w:val="96"/>
                <w:sz w:val="12"/>
              </w:rPr>
              <w:t>23.59</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23.59</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6"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410329220000000083652</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2021年生育关怀公益救</w:t>
            </w:r>
          </w:p>
          <w:p>
            <w:pPr>
              <w:autoSpaceDE w:val="0"/>
              <w:autoSpaceDN w:val="0"/>
              <w:spacing w:before="28" w:after="0" w:line="116" w:lineRule="exact"/>
              <w:jc w:val="center"/>
            </w:pPr>
            <w:r>
              <w:rPr>
                <w:rFonts w:ascii="宋体" w:hAnsi="宋体" w:eastAsia="宋体"/>
                <w:color w:val="000000"/>
                <w:w w:val="96"/>
                <w:sz w:val="12"/>
              </w:rPr>
              <w:t>助金(2021年结转)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0" w:right="10"/>
              <w:jc w:val="right"/>
            </w:pPr>
            <w:r>
              <w:rPr>
                <w:rFonts w:ascii="宋体" w:hAnsi="宋体" w:eastAsia="宋体"/>
                <w:color w:val="000000"/>
                <w:w w:val="96"/>
                <w:sz w:val="12"/>
              </w:rPr>
              <w:t>2.00</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0" w:right="10"/>
              <w:jc w:val="right"/>
            </w:pPr>
            <w:r>
              <w:rPr>
                <w:rFonts w:ascii="宋体" w:hAnsi="宋体" w:eastAsia="宋体"/>
                <w:color w:val="000000"/>
                <w:w w:val="96"/>
                <w:sz w:val="12"/>
              </w:rPr>
              <w:t>2.00</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7"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jc w:val="center"/>
            </w:pPr>
            <w:r>
              <w:rPr>
                <w:rFonts w:ascii="宋体" w:hAnsi="宋体" w:eastAsia="宋体"/>
                <w:color w:val="000000"/>
                <w:w w:val="96"/>
                <w:sz w:val="12"/>
              </w:rPr>
              <w:t>410329220000000083654</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8" w:after="0" w:line="116" w:lineRule="exact"/>
              <w:jc w:val="center"/>
            </w:pPr>
            <w:r>
              <w:rPr>
                <w:rFonts w:ascii="宋体" w:hAnsi="宋体" w:eastAsia="宋体"/>
                <w:color w:val="000000"/>
                <w:w w:val="96"/>
                <w:sz w:val="12"/>
              </w:rPr>
              <w:t>卫生健康人才（含万名医</w:t>
            </w:r>
          </w:p>
          <w:p>
            <w:pPr>
              <w:autoSpaceDE w:val="0"/>
              <w:autoSpaceDN w:val="0"/>
              <w:spacing w:before="28" w:after="0" w:line="116" w:lineRule="exact"/>
              <w:jc w:val="center"/>
            </w:pPr>
            <w:r>
              <w:rPr>
                <w:rFonts w:ascii="宋体" w:hAnsi="宋体" w:eastAsia="宋体"/>
                <w:color w:val="000000"/>
                <w:w w:val="96"/>
                <w:sz w:val="12"/>
              </w:rPr>
              <w:t>师）(2021年结转)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8" w:right="8"/>
              <w:jc w:val="right"/>
            </w:pPr>
            <w:r>
              <w:rPr>
                <w:rFonts w:ascii="宋体" w:hAnsi="宋体" w:eastAsia="宋体"/>
                <w:color w:val="000000"/>
                <w:w w:val="96"/>
                <w:sz w:val="12"/>
              </w:rPr>
              <w:t>57.05</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0" w:right="10"/>
              <w:jc w:val="right"/>
            </w:pPr>
            <w:r>
              <w:rPr>
                <w:rFonts w:ascii="宋体" w:hAnsi="宋体" w:eastAsia="宋体"/>
                <w:color w:val="000000"/>
                <w:w w:val="96"/>
                <w:sz w:val="12"/>
              </w:rPr>
              <w:t>57.05</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7"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410329220000000093216</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2022年中医院中医专项</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8.00</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8.00</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7"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410329220000000093217</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2022年计划生育事业费</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1381.33</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1381.33</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7"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501002</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伊川县120急救指挥中心</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3.00</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3.00</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7" w:hRule="exact"/>
        </w:trPr>
        <w:tc>
          <w:tcPr>
            <w:tcW w:w="141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4" w:after="0" w:line="114" w:lineRule="exact"/>
              <w:jc w:val="center"/>
            </w:pPr>
            <w:r>
              <w:rPr>
                <w:rFonts w:ascii="宋体" w:hAnsi="宋体" w:eastAsia="宋体"/>
                <w:color w:val="000000"/>
                <w:w w:val="96"/>
                <w:sz w:val="12"/>
              </w:rPr>
              <w:t>410329220000000026832</w:t>
            </w:r>
          </w:p>
        </w:tc>
        <w:tc>
          <w:tcPr>
            <w:tcW w:w="1295"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92" w:after="0" w:line="114" w:lineRule="exact"/>
              <w:jc w:val="center"/>
            </w:pPr>
            <w:r>
              <w:rPr>
                <w:rFonts w:ascii="宋体" w:hAnsi="宋体" w:eastAsia="宋体"/>
                <w:color w:val="000000"/>
                <w:w w:val="96"/>
                <w:sz w:val="12"/>
              </w:rPr>
              <w:t>伊川120急救指挥中心网</w:t>
            </w:r>
          </w:p>
          <w:p>
            <w:pPr>
              <w:autoSpaceDE w:val="0"/>
              <w:autoSpaceDN w:val="0"/>
              <w:spacing w:before="30" w:after="0" w:line="114" w:lineRule="exact"/>
              <w:jc w:val="center"/>
            </w:pPr>
            <w:r>
              <w:rPr>
                <w:rFonts w:ascii="宋体" w:hAnsi="宋体" w:eastAsia="宋体"/>
                <w:color w:val="000000"/>
                <w:w w:val="96"/>
                <w:sz w:val="12"/>
              </w:rPr>
              <w:t>络维护费</w:t>
            </w: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4" w:after="0" w:line="114" w:lineRule="exact"/>
              <w:ind w:left="10" w:right="10"/>
              <w:jc w:val="right"/>
            </w:pPr>
            <w:r>
              <w:rPr>
                <w:rFonts w:ascii="宋体" w:hAnsi="宋体" w:eastAsia="宋体"/>
                <w:color w:val="000000"/>
                <w:w w:val="96"/>
                <w:sz w:val="12"/>
              </w:rPr>
              <w:t>3.00</w:t>
            </w:r>
          </w:p>
        </w:tc>
        <w:tc>
          <w:tcPr>
            <w:tcW w:w="68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4" w:after="0" w:line="114" w:lineRule="exact"/>
              <w:ind w:left="10" w:right="10"/>
              <w:jc w:val="right"/>
            </w:pPr>
            <w:r>
              <w:rPr>
                <w:rFonts w:ascii="宋体" w:hAnsi="宋体" w:eastAsia="宋体"/>
                <w:color w:val="000000"/>
                <w:w w:val="96"/>
                <w:sz w:val="12"/>
              </w:rPr>
              <w:t>3.00</w:t>
            </w: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18" w:right="18"/>
            </w:pPr>
            <w:r>
              <w:rPr>
                <w:rFonts w:ascii="宋体" w:hAnsi="宋体" w:eastAsia="宋体"/>
                <w:color w:val="000000"/>
                <w:w w:val="96"/>
                <w:sz w:val="12"/>
              </w:rPr>
              <w:t>系统运行维护成本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18" w:right="18"/>
            </w:pPr>
            <w:r>
              <w:rPr>
                <w:rFonts w:ascii="宋体" w:hAnsi="宋体" w:eastAsia="宋体"/>
                <w:color w:val="000000"/>
                <w:w w:val="96"/>
                <w:sz w:val="12"/>
              </w:rPr>
              <w:t>≤3万元</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jc w:val="center"/>
            </w:pPr>
            <w:r>
              <w:rPr>
                <w:rFonts w:ascii="宋体" w:hAnsi="宋体" w:eastAsia="宋体"/>
                <w:color w:val="000000"/>
                <w:w w:val="96"/>
                <w:sz w:val="12"/>
              </w:rPr>
              <w:t>硬件采购（维护）数量</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1套</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对工作效率、管理和决策</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持续提升</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直接服务对象满意度</w:t>
            </w: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18" w:right="18"/>
            </w:pPr>
            <w:r>
              <w:rPr>
                <w:rFonts w:ascii="宋体" w:hAnsi="宋体" w:eastAsia="宋体"/>
                <w:color w:val="000000"/>
                <w:w w:val="96"/>
                <w:sz w:val="12"/>
              </w:rPr>
              <w:t>100%</w:t>
            </w:r>
          </w:p>
        </w:tc>
      </w:tr>
      <w:tr>
        <w:tblPrEx>
          <w:tblCellMar>
            <w:top w:w="0" w:type="dxa"/>
            <w:left w:w="108" w:type="dxa"/>
            <w:bottom w:w="0" w:type="dxa"/>
            <w:right w:w="108" w:type="dxa"/>
          </w:tblCellMar>
        </w:tblPrEx>
        <w:trPr>
          <w:trHeight w:val="147" w:hRule="exact"/>
        </w:trPr>
        <w:tc>
          <w:tcPr>
            <w:tcW w:w="1416" w:type="dxa"/>
            <w:vMerge w:val="continue"/>
            <w:tcBorders>
              <w:top w:val="single" w:color="000000" w:sz="4" w:space="0"/>
              <w:left w:val="single" w:color="000000" w:sz="4" w:space="0"/>
              <w:bottom w:val="single" w:color="000000" w:sz="4" w:space="0"/>
              <w:right w:val="single" w:color="000000" w:sz="4" w:space="0"/>
            </w:tcBorders>
          </w:tcPr>
          <w:p/>
        </w:tc>
        <w:tc>
          <w:tcPr>
            <w:tcW w:w="1295"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软件采购(维护）数量</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1套</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7" w:hRule="exact"/>
        </w:trPr>
        <w:tc>
          <w:tcPr>
            <w:tcW w:w="1416" w:type="dxa"/>
            <w:vMerge w:val="continue"/>
            <w:tcBorders>
              <w:top w:val="single" w:color="000000" w:sz="4" w:space="0"/>
              <w:left w:val="single" w:color="000000" w:sz="4" w:space="0"/>
              <w:bottom w:val="single" w:color="000000" w:sz="4" w:space="0"/>
              <w:right w:val="single" w:color="000000" w:sz="4" w:space="0"/>
            </w:tcBorders>
          </w:tcPr>
          <w:p/>
        </w:tc>
        <w:tc>
          <w:tcPr>
            <w:tcW w:w="1295"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硬件及软件运行率</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100%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7" w:hRule="exact"/>
        </w:trPr>
        <w:tc>
          <w:tcPr>
            <w:tcW w:w="1416" w:type="dxa"/>
            <w:vMerge w:val="continue"/>
            <w:tcBorders>
              <w:top w:val="single" w:color="000000" w:sz="4" w:space="0"/>
              <w:left w:val="single" w:color="000000" w:sz="4" w:space="0"/>
              <w:bottom w:val="single" w:color="000000" w:sz="4" w:space="0"/>
              <w:right w:val="single" w:color="000000" w:sz="4" w:space="0"/>
            </w:tcBorders>
          </w:tcPr>
          <w:p/>
        </w:tc>
        <w:tc>
          <w:tcPr>
            <w:tcW w:w="1295"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系统运行维护响应时间</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及时</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9"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501005</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伊川县人民医院</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1546.01</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1546.01</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6" w:hRule="exact"/>
        </w:trPr>
        <w:tc>
          <w:tcPr>
            <w:tcW w:w="141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70" w:after="0" w:line="116" w:lineRule="exact"/>
              <w:jc w:val="center"/>
            </w:pPr>
            <w:r>
              <w:rPr>
                <w:rFonts w:ascii="宋体" w:hAnsi="宋体" w:eastAsia="宋体"/>
                <w:color w:val="000000"/>
                <w:w w:val="96"/>
                <w:sz w:val="12"/>
              </w:rPr>
              <w:t>410329220000000113606</w:t>
            </w:r>
          </w:p>
        </w:tc>
        <w:tc>
          <w:tcPr>
            <w:tcW w:w="1295"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98" w:after="0" w:line="116" w:lineRule="exact"/>
              <w:jc w:val="center"/>
            </w:pPr>
            <w:r>
              <w:rPr>
                <w:rFonts w:ascii="宋体" w:hAnsi="宋体" w:eastAsia="宋体"/>
                <w:color w:val="000000"/>
                <w:w w:val="96"/>
                <w:sz w:val="12"/>
              </w:rPr>
              <w:t>县域医疗中心建设</w:t>
            </w:r>
          </w:p>
          <w:p>
            <w:pPr>
              <w:autoSpaceDE w:val="0"/>
              <w:autoSpaceDN w:val="0"/>
              <w:spacing w:before="28" w:after="0" w:line="116" w:lineRule="exact"/>
              <w:jc w:val="center"/>
            </w:pPr>
            <w:r>
              <w:rPr>
                <w:rFonts w:ascii="宋体" w:hAnsi="宋体" w:eastAsia="宋体"/>
                <w:color w:val="000000"/>
                <w:w w:val="96"/>
                <w:sz w:val="12"/>
              </w:rPr>
              <w:t>（2021年结转）</w:t>
            </w: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70" w:after="0" w:line="116" w:lineRule="exact"/>
              <w:ind w:left="10" w:right="10"/>
              <w:jc w:val="right"/>
            </w:pPr>
            <w:r>
              <w:rPr>
                <w:rFonts w:ascii="宋体" w:hAnsi="宋体" w:eastAsia="宋体"/>
                <w:color w:val="000000"/>
                <w:w w:val="96"/>
                <w:sz w:val="12"/>
              </w:rPr>
              <w:t>1546.01</w:t>
            </w:r>
          </w:p>
        </w:tc>
        <w:tc>
          <w:tcPr>
            <w:tcW w:w="68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70" w:after="0" w:line="116" w:lineRule="exact"/>
              <w:ind w:left="10" w:right="10"/>
              <w:jc w:val="right"/>
            </w:pPr>
            <w:r>
              <w:rPr>
                <w:rFonts w:ascii="宋体" w:hAnsi="宋体" w:eastAsia="宋体"/>
                <w:color w:val="000000"/>
                <w:w w:val="96"/>
                <w:sz w:val="12"/>
              </w:rPr>
              <w:t>1546.01</w:t>
            </w: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18" w:right="18"/>
            </w:pPr>
            <w:r>
              <w:rPr>
                <w:rFonts w:ascii="宋体" w:hAnsi="宋体" w:eastAsia="宋体"/>
                <w:color w:val="000000"/>
                <w:w w:val="96"/>
                <w:sz w:val="12"/>
              </w:rPr>
              <w:t>成本费用占营业收入比重</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≤70％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接待患者人数</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 xml:space="preserve">≥80人次/月 </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内部收益率</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病人满意度</w:t>
            </w: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≥90%</w:t>
            </w:r>
          </w:p>
        </w:tc>
      </w:tr>
      <w:tr>
        <w:tblPrEx>
          <w:tblCellMar>
            <w:top w:w="0" w:type="dxa"/>
            <w:left w:w="108" w:type="dxa"/>
            <w:bottom w:w="0" w:type="dxa"/>
            <w:right w:w="108" w:type="dxa"/>
          </w:tblCellMar>
        </w:tblPrEx>
        <w:trPr>
          <w:trHeight w:val="147" w:hRule="exact"/>
        </w:trPr>
        <w:tc>
          <w:tcPr>
            <w:tcW w:w="1416" w:type="dxa"/>
            <w:vMerge w:val="continue"/>
            <w:tcBorders>
              <w:top w:val="single" w:color="000000" w:sz="4" w:space="0"/>
              <w:left w:val="single" w:color="000000" w:sz="4" w:space="0"/>
              <w:bottom w:val="single" w:color="000000" w:sz="4" w:space="0"/>
              <w:right w:val="single" w:color="000000" w:sz="4" w:space="0"/>
            </w:tcBorders>
          </w:tcPr>
          <w:p/>
        </w:tc>
        <w:tc>
          <w:tcPr>
            <w:tcW w:w="1295"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医疗综合能力</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提升</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利润率</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≥30%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7" w:hRule="exact"/>
        </w:trPr>
        <w:tc>
          <w:tcPr>
            <w:tcW w:w="1416" w:type="dxa"/>
            <w:vMerge w:val="continue"/>
            <w:tcBorders>
              <w:top w:val="single" w:color="000000" w:sz="4" w:space="0"/>
              <w:left w:val="single" w:color="000000" w:sz="4" w:space="0"/>
              <w:bottom w:val="single" w:color="000000" w:sz="4" w:space="0"/>
              <w:right w:val="single" w:color="000000" w:sz="4" w:space="0"/>
            </w:tcBorders>
          </w:tcPr>
          <w:p/>
        </w:tc>
        <w:tc>
          <w:tcPr>
            <w:tcW w:w="1295"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项目建设完成率</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≥90%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9"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501009</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伊川县卫生监督中心</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9.00</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9.00</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352"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jc w:val="center"/>
            </w:pPr>
            <w:r>
              <w:rPr>
                <w:rFonts w:ascii="宋体" w:hAnsi="宋体" w:eastAsia="宋体"/>
                <w:color w:val="000000"/>
                <w:w w:val="96"/>
                <w:sz w:val="12"/>
              </w:rPr>
              <w:t>410329220000000082801</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提前下达2021年基本公</w:t>
            </w:r>
          </w:p>
          <w:p>
            <w:pPr>
              <w:autoSpaceDE w:val="0"/>
              <w:autoSpaceDN w:val="0"/>
              <w:spacing w:before="28" w:after="0" w:line="116" w:lineRule="exact"/>
              <w:jc w:val="center"/>
            </w:pPr>
            <w:r>
              <w:rPr>
                <w:rFonts w:ascii="宋体" w:hAnsi="宋体" w:eastAsia="宋体"/>
                <w:color w:val="000000"/>
                <w:w w:val="96"/>
                <w:sz w:val="12"/>
              </w:rPr>
              <w:t>共卫生服务中央补助资金</w:t>
            </w:r>
          </w:p>
          <w:p>
            <w:pPr>
              <w:autoSpaceDE w:val="0"/>
              <w:autoSpaceDN w:val="0"/>
              <w:spacing w:before="28" w:after="0" w:line="116" w:lineRule="exact"/>
              <w:jc w:val="center"/>
            </w:pPr>
            <w:r>
              <w:rPr>
                <w:rFonts w:ascii="宋体" w:hAnsi="宋体" w:eastAsia="宋体"/>
                <w:color w:val="000000"/>
                <w:w w:val="96"/>
                <w:sz w:val="12"/>
              </w:rPr>
              <w:t>-市县（2021年结转）</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9.00</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0" w:after="0" w:line="116" w:lineRule="exact"/>
              <w:ind w:left="10" w:right="10"/>
              <w:jc w:val="right"/>
            </w:pPr>
            <w:r>
              <w:rPr>
                <w:rFonts w:ascii="宋体" w:hAnsi="宋体" w:eastAsia="宋体"/>
                <w:color w:val="000000"/>
                <w:w w:val="96"/>
                <w:sz w:val="12"/>
              </w:rPr>
              <w:t>9.00</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7" w:hRule="exact"/>
        </w:trPr>
        <w:tc>
          <w:tcPr>
            <w:tcW w:w="1416"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501010</w:t>
            </w:r>
          </w:p>
        </w:tc>
        <w:tc>
          <w:tcPr>
            <w:tcW w:w="1295"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伊川县疾病预防控制中心</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632.70</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632.70</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47" w:hRule="exact"/>
        </w:trPr>
        <w:tc>
          <w:tcPr>
            <w:tcW w:w="1416"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564" w:after="0" w:line="116" w:lineRule="exact"/>
              <w:jc w:val="center"/>
            </w:pPr>
            <w:r>
              <w:rPr>
                <w:rFonts w:ascii="宋体" w:hAnsi="宋体" w:eastAsia="宋体"/>
                <w:color w:val="000000"/>
                <w:w w:val="96"/>
                <w:sz w:val="12"/>
              </w:rPr>
              <w:t>410329220000000007387</w:t>
            </w:r>
          </w:p>
        </w:tc>
        <w:tc>
          <w:tcPr>
            <w:tcW w:w="1295"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564" w:after="0" w:line="116" w:lineRule="exact"/>
              <w:jc w:val="center"/>
            </w:pPr>
            <w:r>
              <w:rPr>
                <w:rFonts w:ascii="宋体" w:hAnsi="宋体" w:eastAsia="宋体"/>
                <w:color w:val="000000"/>
                <w:w w:val="96"/>
                <w:sz w:val="12"/>
              </w:rPr>
              <w:t>结核病防治项目</w:t>
            </w: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564" w:after="0" w:line="116" w:lineRule="exact"/>
              <w:ind w:left="10" w:right="10"/>
              <w:jc w:val="right"/>
            </w:pPr>
            <w:r>
              <w:rPr>
                <w:rFonts w:ascii="宋体" w:hAnsi="宋体" w:eastAsia="宋体"/>
                <w:color w:val="000000"/>
                <w:w w:val="96"/>
                <w:sz w:val="12"/>
              </w:rPr>
              <w:t>7.50</w:t>
            </w:r>
          </w:p>
        </w:tc>
        <w:tc>
          <w:tcPr>
            <w:tcW w:w="68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564" w:after="0" w:line="116" w:lineRule="exact"/>
              <w:ind w:left="10" w:right="10"/>
              <w:jc w:val="right"/>
            </w:pPr>
            <w:r>
              <w:rPr>
                <w:rFonts w:ascii="宋体" w:hAnsi="宋体" w:eastAsia="宋体"/>
                <w:color w:val="000000"/>
                <w:w w:val="96"/>
                <w:sz w:val="12"/>
              </w:rPr>
              <w:t>7.50</w:t>
            </w:r>
          </w:p>
        </w:tc>
        <w:tc>
          <w:tcPr>
            <w:tcW w:w="681"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8" w:right="18"/>
            </w:pPr>
            <w:r>
              <w:rPr>
                <w:rFonts w:ascii="宋体" w:hAnsi="宋体" w:eastAsia="宋体"/>
                <w:color w:val="000000"/>
                <w:w w:val="96"/>
                <w:sz w:val="12"/>
              </w:rPr>
              <w:t>结核病防治经费投入</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8" w:right="18"/>
            </w:pPr>
            <w:r>
              <w:rPr>
                <w:rFonts w:ascii="宋体" w:hAnsi="宋体" w:eastAsia="宋体"/>
                <w:color w:val="000000"/>
                <w:w w:val="96"/>
                <w:sz w:val="12"/>
              </w:rPr>
              <w:t>≥7.5万元</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发现活动性肺结核病人</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475人</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减少肺结核传染的发生</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100%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患者满意度</w:t>
            </w: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8" w:right="18"/>
            </w:pPr>
            <w:r>
              <w:rPr>
                <w:rFonts w:ascii="宋体" w:hAnsi="宋体" w:eastAsia="宋体"/>
                <w:color w:val="000000"/>
                <w:w w:val="96"/>
                <w:sz w:val="12"/>
              </w:rPr>
              <w:t>≥95%</w:t>
            </w:r>
          </w:p>
        </w:tc>
      </w:tr>
      <w:tr>
        <w:tblPrEx>
          <w:tblCellMar>
            <w:top w:w="0" w:type="dxa"/>
            <w:left w:w="108" w:type="dxa"/>
            <w:bottom w:w="0" w:type="dxa"/>
            <w:right w:w="108" w:type="dxa"/>
          </w:tblCellMar>
        </w:tblPrEx>
        <w:trPr>
          <w:trHeight w:val="149" w:hRule="exact"/>
        </w:trPr>
        <w:tc>
          <w:tcPr>
            <w:tcW w:w="1416" w:type="dxa"/>
            <w:vMerge w:val="continue"/>
            <w:tcBorders>
              <w:top w:val="single" w:color="000000" w:sz="4" w:space="0"/>
              <w:left w:val="single" w:color="000000" w:sz="4" w:space="0"/>
              <w:bottom w:val="single" w:color="000000" w:sz="4" w:space="0"/>
              <w:right w:val="single" w:color="000000" w:sz="4" w:space="0"/>
            </w:tcBorders>
          </w:tcPr>
          <w:p/>
        </w:tc>
        <w:tc>
          <w:tcPr>
            <w:tcW w:w="1295"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总体到位率</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≥3‰</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减少结核病传染率</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100%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6" w:hRule="exact"/>
        </w:trPr>
        <w:tc>
          <w:tcPr>
            <w:tcW w:w="1416" w:type="dxa"/>
            <w:vMerge w:val="continue"/>
            <w:tcBorders>
              <w:top w:val="single" w:color="000000" w:sz="4" w:space="0"/>
              <w:left w:val="single" w:color="000000" w:sz="4" w:space="0"/>
              <w:bottom w:val="single" w:color="000000" w:sz="4" w:space="0"/>
              <w:right w:val="single" w:color="000000" w:sz="4" w:space="0"/>
            </w:tcBorders>
          </w:tcPr>
          <w:p/>
        </w:tc>
        <w:tc>
          <w:tcPr>
            <w:tcW w:w="1295"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肺结核患者成功治疗率</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≥90%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及时处置疫情保障人民健康</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6" w:hRule="exact"/>
        </w:trPr>
        <w:tc>
          <w:tcPr>
            <w:tcW w:w="1416" w:type="dxa"/>
            <w:vMerge w:val="continue"/>
            <w:tcBorders>
              <w:top w:val="single" w:color="000000" w:sz="4" w:space="0"/>
              <w:left w:val="single" w:color="000000" w:sz="4" w:space="0"/>
              <w:bottom w:val="single" w:color="000000" w:sz="4" w:space="0"/>
              <w:right w:val="single" w:color="000000" w:sz="4" w:space="0"/>
            </w:tcBorders>
          </w:tcPr>
          <w:p/>
        </w:tc>
        <w:tc>
          <w:tcPr>
            <w:tcW w:w="1295"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病原学阳性密切接触者筛查率</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≥95%</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提高结核病防治知识知晓率</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100%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7" w:hRule="exact"/>
        </w:trPr>
        <w:tc>
          <w:tcPr>
            <w:tcW w:w="1416" w:type="dxa"/>
            <w:vMerge w:val="continue"/>
            <w:tcBorders>
              <w:top w:val="single" w:color="000000" w:sz="4" w:space="0"/>
              <w:left w:val="single" w:color="000000" w:sz="4" w:space="0"/>
              <w:bottom w:val="single" w:color="000000" w:sz="4" w:space="0"/>
              <w:right w:val="single" w:color="000000" w:sz="4" w:space="0"/>
            </w:tcBorders>
          </w:tcPr>
          <w:p/>
        </w:tc>
        <w:tc>
          <w:tcPr>
            <w:tcW w:w="1295"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681" w:type="dxa"/>
            <w:vMerge w:val="continue"/>
            <w:tcBorders>
              <w:top w:val="single" w:color="000000" w:sz="4" w:space="0"/>
              <w:left w:val="single" w:color="000000" w:sz="4" w:space="0"/>
              <w:bottom w:val="single" w:color="000000" w:sz="4" w:space="0"/>
              <w:right w:val="single" w:color="000000" w:sz="4" w:space="0"/>
            </w:tcBorders>
          </w:tcPr>
          <w:p/>
        </w:tc>
        <w:tc>
          <w:tcPr>
            <w:tcW w:w="683" w:type="dxa"/>
            <w:vMerge w:val="continue"/>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结核病患者规范管理率和服药率</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≥90%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36" w:hRule="exact"/>
        </w:trPr>
        <w:tc>
          <w:tcPr>
            <w:tcW w:w="1416"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326" w:after="0" w:line="116" w:lineRule="exact"/>
              <w:jc w:val="center"/>
            </w:pPr>
            <w:r>
              <w:rPr>
                <w:rFonts w:ascii="宋体" w:hAnsi="宋体" w:eastAsia="宋体"/>
                <w:color w:val="000000"/>
                <w:w w:val="96"/>
                <w:sz w:val="12"/>
              </w:rPr>
              <w:t>410329220000000023602</w:t>
            </w:r>
          </w:p>
        </w:tc>
        <w:tc>
          <w:tcPr>
            <w:tcW w:w="1295"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326" w:after="0" w:line="116" w:lineRule="exact"/>
              <w:jc w:val="center"/>
            </w:pPr>
            <w:r>
              <w:rPr>
                <w:rFonts w:ascii="宋体" w:hAnsi="宋体" w:eastAsia="宋体"/>
                <w:color w:val="000000"/>
                <w:w w:val="96"/>
                <w:sz w:val="12"/>
              </w:rPr>
              <w:t>突发卫生应急项目</w:t>
            </w:r>
          </w:p>
        </w:tc>
        <w:tc>
          <w:tcPr>
            <w:tcW w:w="681"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326" w:after="0" w:line="116" w:lineRule="exact"/>
              <w:ind w:left="8" w:right="8"/>
              <w:jc w:val="right"/>
            </w:pPr>
            <w:r>
              <w:rPr>
                <w:rFonts w:ascii="宋体" w:hAnsi="宋体" w:eastAsia="宋体"/>
                <w:color w:val="000000"/>
                <w:w w:val="96"/>
                <w:sz w:val="12"/>
              </w:rPr>
              <w:t>15.00</w:t>
            </w:r>
          </w:p>
        </w:tc>
        <w:tc>
          <w:tcPr>
            <w:tcW w:w="683" w:type="dxa"/>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326" w:after="0" w:line="116" w:lineRule="exact"/>
              <w:ind w:left="10" w:right="10"/>
              <w:jc w:val="right"/>
            </w:pPr>
            <w:r>
              <w:rPr>
                <w:rFonts w:ascii="宋体" w:hAnsi="宋体" w:eastAsia="宋体"/>
                <w:color w:val="000000"/>
                <w:w w:val="96"/>
                <w:sz w:val="12"/>
              </w:rPr>
              <w:t>15.00</w:t>
            </w:r>
          </w:p>
        </w:tc>
        <w:tc>
          <w:tcPr>
            <w:tcW w:w="681" w:type="dxa"/>
            <w:vMerge w:val="restart"/>
            <w:tcBorders>
              <w:top w:val="single" w:color="000000" w:sz="4" w:space="0"/>
              <w:left w:val="single" w:color="000000" w:sz="4" w:space="0"/>
              <w:right w:val="single" w:color="000000" w:sz="4" w:space="0"/>
            </w:tcBorders>
            <w:tcMar>
              <w:left w:w="0" w:type="dxa"/>
              <w:right w:w="0" w:type="dxa"/>
            </w:tcMar>
          </w:tcPr>
          <w:p/>
        </w:tc>
        <w:tc>
          <w:tcPr>
            <w:tcW w:w="683" w:type="dxa"/>
            <w:vMerge w:val="restart"/>
            <w:tcBorders>
              <w:top w:val="single" w:color="000000" w:sz="4" w:space="0"/>
              <w:left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传染病和突发公共卫生事件培训覆盖率</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控制突发传染病事件传播和流行</w:t>
            </w: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及时处置</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29" w:hRule="exact"/>
        </w:trPr>
        <w:tc>
          <w:tcPr>
            <w:tcW w:w="1416" w:type="dxa"/>
            <w:vMerge w:val="continue"/>
            <w:tcBorders>
              <w:top w:val="single" w:color="000000" w:sz="4" w:space="0"/>
              <w:left w:val="single" w:color="000000" w:sz="4" w:space="0"/>
              <w:right w:val="single" w:color="000000" w:sz="4" w:space="0"/>
            </w:tcBorders>
          </w:tcPr>
          <w:p/>
        </w:tc>
        <w:tc>
          <w:tcPr>
            <w:tcW w:w="1295" w:type="dxa"/>
            <w:vMerge w:val="continue"/>
            <w:tcBorders>
              <w:top w:val="single" w:color="000000" w:sz="4" w:space="0"/>
              <w:left w:val="single" w:color="000000" w:sz="4" w:space="0"/>
              <w:right w:val="single" w:color="000000" w:sz="4" w:space="0"/>
            </w:tcBorders>
          </w:tcPr>
          <w:p/>
        </w:tc>
        <w:tc>
          <w:tcPr>
            <w:tcW w:w="681" w:type="dxa"/>
            <w:vMerge w:val="continue"/>
            <w:tcBorders>
              <w:top w:val="single" w:color="000000" w:sz="4" w:space="0"/>
              <w:left w:val="single" w:color="000000" w:sz="4" w:space="0"/>
              <w:right w:val="single" w:color="000000" w:sz="4" w:space="0"/>
            </w:tcBorders>
          </w:tcPr>
          <w:p/>
        </w:tc>
        <w:tc>
          <w:tcPr>
            <w:tcW w:w="683" w:type="dxa"/>
            <w:vMerge w:val="continue"/>
            <w:tcBorders>
              <w:top w:val="single" w:color="000000" w:sz="4" w:space="0"/>
              <w:left w:val="single" w:color="000000" w:sz="4" w:space="0"/>
              <w:right w:val="single" w:color="000000" w:sz="4" w:space="0"/>
            </w:tcBorders>
          </w:tcPr>
          <w:p/>
        </w:tc>
        <w:tc>
          <w:tcPr>
            <w:tcW w:w="681" w:type="dxa"/>
            <w:vMerge w:val="continue"/>
            <w:tcBorders>
              <w:top w:val="single" w:color="000000" w:sz="4" w:space="0"/>
              <w:left w:val="single" w:color="000000" w:sz="4" w:space="0"/>
              <w:right w:val="single" w:color="000000" w:sz="4" w:space="0"/>
            </w:tcBorders>
          </w:tcPr>
          <w:p/>
        </w:tc>
        <w:tc>
          <w:tcPr>
            <w:tcW w:w="683" w:type="dxa"/>
            <w:vMerge w:val="continue"/>
            <w:tcBorders>
              <w:top w:val="single" w:color="000000" w:sz="4" w:space="0"/>
              <w:left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传染病和突发公共卫生事件报告率</w:t>
            </w:r>
          </w:p>
        </w:tc>
        <w:tc>
          <w:tcPr>
            <w:tcW w:w="681"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100%</w:t>
            </w: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3"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6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890" w:type="dxa"/>
            <w:tcBorders>
              <w:top w:val="single" w:color="000000" w:sz="4" w:space="0"/>
              <w:left w:val="single" w:color="000000" w:sz="4" w:space="0"/>
              <w:bottom w:val="single" w:color="000000" w:sz="4" w:space="0"/>
              <w:right w:val="single" w:color="000000" w:sz="4" w:space="0"/>
            </w:tcBorders>
            <w:tcMar>
              <w:left w:w="0" w:type="dxa"/>
              <w:right w:w="0" w:type="dxa"/>
            </w:tcMar>
          </w:tcPr>
          <w:p/>
        </w:tc>
      </w:tr>
    </w:tbl>
    <w:p>
      <w:pPr>
        <w:autoSpaceDE w:val="0"/>
        <w:autoSpaceDN w:val="0"/>
        <w:spacing w:after="0" w:line="14" w:lineRule="exact"/>
      </w:pPr>
    </w:p>
    <w:p>
      <w:pPr>
        <w:sectPr>
          <w:pgSz w:w="16837" w:h="11905"/>
          <w:pgMar w:top="154" w:right="1170" w:bottom="278" w:left="1078" w:header="720" w:footer="720" w:gutter="0"/>
          <w:pgNumType w:fmt="numberInDash"/>
          <w:cols w:space="720" w:num="1"/>
          <w:docGrid w:linePitch="360" w:charSpace="0"/>
        </w:sectPr>
      </w:pPr>
    </w:p>
    <w:p>
      <w:pPr>
        <w:autoSpaceDE w:val="0"/>
        <w:autoSpaceDN w:val="0"/>
        <w:spacing w:after="0" w:line="34" w:lineRule="exact"/>
      </w:pPr>
    </w:p>
    <w:tbl>
      <w:tblPr>
        <w:tblStyle w:val="33"/>
        <w:tblW w:w="0" w:type="auto"/>
        <w:tblInd w:w="57" w:type="dxa"/>
        <w:tblLayout w:type="fixed"/>
        <w:tblCellMar>
          <w:top w:w="0" w:type="dxa"/>
          <w:left w:w="108" w:type="dxa"/>
          <w:bottom w:w="0" w:type="dxa"/>
          <w:right w:w="108" w:type="dxa"/>
        </w:tblCellMar>
      </w:tblPr>
      <w:tblGrid>
        <w:gridCol w:w="1428"/>
        <w:gridCol w:w="1354"/>
        <w:gridCol w:w="778"/>
        <w:gridCol w:w="5730"/>
      </w:tblGrid>
      <w:tr>
        <w:tblPrEx>
          <w:tblCellMar>
            <w:top w:w="0" w:type="dxa"/>
            <w:left w:w="108" w:type="dxa"/>
            <w:bottom w:w="0" w:type="dxa"/>
            <w:right w:w="108" w:type="dxa"/>
          </w:tblCellMar>
        </w:tblPrEx>
        <w:trPr>
          <w:trHeight w:val="218" w:hRule="exact"/>
        </w:trPr>
        <w:tc>
          <w:tcPr>
            <w:tcW w:w="1428" w:type="dxa"/>
            <w:tcMar>
              <w:left w:w="0" w:type="dxa"/>
              <w:right w:w="0" w:type="dxa"/>
            </w:tcMar>
          </w:tcPr>
          <w:p>
            <w:pPr>
              <w:autoSpaceDE w:val="0"/>
              <w:autoSpaceDN w:val="0"/>
              <w:spacing w:before="36" w:after="0" w:line="114" w:lineRule="exact"/>
              <w:ind w:left="56" w:right="56"/>
            </w:pPr>
            <w:r>
              <w:rPr>
                <w:rFonts w:ascii="宋体" w:hAnsi="宋体" w:eastAsia="宋体"/>
                <w:color w:val="000000"/>
                <w:w w:val="96"/>
                <w:sz w:val="12"/>
              </w:rPr>
              <w:t>410329220000000023602</w:t>
            </w:r>
          </w:p>
        </w:tc>
        <w:tc>
          <w:tcPr>
            <w:tcW w:w="1354" w:type="dxa"/>
            <w:tcMar>
              <w:left w:w="0" w:type="dxa"/>
              <w:right w:w="0" w:type="dxa"/>
            </w:tcMar>
          </w:tcPr>
          <w:p>
            <w:pPr>
              <w:autoSpaceDE w:val="0"/>
              <w:autoSpaceDN w:val="0"/>
              <w:spacing w:before="36" w:after="0" w:line="114" w:lineRule="exact"/>
              <w:ind w:left="148" w:right="148"/>
            </w:pPr>
            <w:r>
              <w:rPr>
                <w:rFonts w:ascii="宋体" w:hAnsi="宋体" w:eastAsia="宋体"/>
                <w:color w:val="000000"/>
                <w:w w:val="96"/>
                <w:sz w:val="12"/>
              </w:rPr>
              <w:t>突发卫生应急项目</w:t>
            </w:r>
          </w:p>
        </w:tc>
        <w:tc>
          <w:tcPr>
            <w:tcW w:w="778" w:type="dxa"/>
            <w:tcMar>
              <w:left w:w="0" w:type="dxa"/>
              <w:right w:w="0" w:type="dxa"/>
            </w:tcMar>
          </w:tcPr>
          <w:p>
            <w:pPr>
              <w:autoSpaceDE w:val="0"/>
              <w:autoSpaceDN w:val="0"/>
              <w:spacing w:before="36" w:after="0" w:line="114" w:lineRule="exact"/>
              <w:ind w:left="200" w:right="200"/>
              <w:jc w:val="right"/>
            </w:pPr>
            <w:r>
              <w:rPr>
                <w:rFonts w:ascii="宋体" w:hAnsi="宋体" w:eastAsia="宋体"/>
                <w:color w:val="000000"/>
                <w:w w:val="96"/>
                <w:sz w:val="12"/>
              </w:rPr>
              <w:t>15.00</w:t>
            </w:r>
          </w:p>
        </w:tc>
        <w:tc>
          <w:tcPr>
            <w:tcW w:w="5730" w:type="dxa"/>
            <w:tcMar>
              <w:left w:w="0" w:type="dxa"/>
              <w:right w:w="0" w:type="dxa"/>
            </w:tcMar>
          </w:tcPr>
          <w:p>
            <w:pPr>
              <w:autoSpaceDE w:val="0"/>
              <w:autoSpaceDN w:val="0"/>
              <w:spacing w:before="36" w:after="0" w:line="114" w:lineRule="exact"/>
              <w:ind w:left="198" w:right="198"/>
            </w:pPr>
            <w:r>
              <w:rPr>
                <w:rFonts w:ascii="宋体" w:hAnsi="宋体" w:eastAsia="宋体"/>
                <w:color w:val="000000"/>
                <w:w w:val="96"/>
                <w:sz w:val="12"/>
              </w:rPr>
              <w:t>15.00</w:t>
            </w:r>
          </w:p>
        </w:tc>
      </w:tr>
    </w:tbl>
    <w:p>
      <w:pPr>
        <w:autoSpaceDE w:val="0"/>
        <w:autoSpaceDN w:val="0"/>
        <w:spacing w:after="0" w:line="70" w:lineRule="exact"/>
      </w:pPr>
    </w:p>
    <w:tbl>
      <w:tblPr>
        <w:tblStyle w:val="33"/>
        <w:tblW w:w="0" w:type="auto"/>
        <w:tblInd w:w="6" w:type="dxa"/>
        <w:tblLayout w:type="fixed"/>
        <w:tblCellMar>
          <w:top w:w="0" w:type="dxa"/>
          <w:left w:w="108" w:type="dxa"/>
          <w:bottom w:w="0" w:type="dxa"/>
          <w:right w:w="108" w:type="dxa"/>
        </w:tblCellMar>
      </w:tblPr>
      <w:tblGrid>
        <w:gridCol w:w="1430"/>
        <w:gridCol w:w="1308"/>
        <w:gridCol w:w="688"/>
        <w:gridCol w:w="690"/>
        <w:gridCol w:w="688"/>
        <w:gridCol w:w="690"/>
        <w:gridCol w:w="1272"/>
        <w:gridCol w:w="688"/>
        <w:gridCol w:w="1272"/>
        <w:gridCol w:w="688"/>
        <w:gridCol w:w="1272"/>
        <w:gridCol w:w="690"/>
        <w:gridCol w:w="1272"/>
        <w:gridCol w:w="1908"/>
      </w:tblGrid>
      <w:tr>
        <w:tblPrEx>
          <w:tblCellMar>
            <w:top w:w="0" w:type="dxa"/>
            <w:left w:w="108" w:type="dxa"/>
            <w:bottom w:w="0" w:type="dxa"/>
            <w:right w:w="108" w:type="dxa"/>
          </w:tblCellMar>
        </w:tblPrEx>
        <w:trPr>
          <w:trHeight w:val="182" w:hRule="exact"/>
        </w:trPr>
        <w:tc>
          <w:tcPr>
            <w:tcW w:w="1430" w:type="dxa"/>
            <w:tcBorders>
              <w:left w:val="single" w:color="000000" w:sz="4" w:space="0"/>
              <w:bottom w:val="single" w:color="000000" w:sz="4" w:space="0"/>
              <w:right w:val="single" w:color="000000" w:sz="4" w:space="0"/>
            </w:tcBorders>
            <w:tcMar>
              <w:left w:w="0" w:type="dxa"/>
              <w:right w:w="0" w:type="dxa"/>
            </w:tcMar>
          </w:tcPr>
          <w:p/>
        </w:tc>
        <w:tc>
          <w:tcPr>
            <w:tcW w:w="1308" w:type="dxa"/>
            <w:tcBorders>
              <w:left w:val="single" w:color="000000" w:sz="4" w:space="0"/>
              <w:bottom w:val="single" w:color="000000" w:sz="4" w:space="0"/>
              <w:right w:val="single" w:color="000000" w:sz="4" w:space="0"/>
            </w:tcBorders>
            <w:tcMar>
              <w:left w:w="0" w:type="dxa"/>
              <w:right w:w="0" w:type="dxa"/>
            </w:tcMar>
          </w:tcPr>
          <w:p/>
        </w:tc>
        <w:tc>
          <w:tcPr>
            <w:tcW w:w="688" w:type="dxa"/>
            <w:tcBorders>
              <w:left w:val="single" w:color="000000" w:sz="4" w:space="0"/>
              <w:bottom w:val="single" w:color="000000" w:sz="4" w:space="0"/>
              <w:right w:val="single" w:color="000000" w:sz="4" w:space="0"/>
            </w:tcBorders>
            <w:tcMar>
              <w:left w:w="0" w:type="dxa"/>
              <w:right w:w="0" w:type="dxa"/>
            </w:tcMar>
          </w:tcPr>
          <w:p/>
        </w:tc>
        <w:tc>
          <w:tcPr>
            <w:tcW w:w="690" w:type="dxa"/>
            <w:tcBorders>
              <w:left w:val="single" w:color="000000" w:sz="4" w:space="0"/>
              <w:bottom w:val="single" w:color="000000" w:sz="4" w:space="0"/>
              <w:right w:val="single" w:color="000000" w:sz="4" w:space="0"/>
            </w:tcBorders>
            <w:tcMar>
              <w:left w:w="0" w:type="dxa"/>
              <w:right w:w="0" w:type="dxa"/>
            </w:tcMar>
          </w:tcPr>
          <w:p/>
        </w:tc>
        <w:tc>
          <w:tcPr>
            <w:tcW w:w="688" w:type="dxa"/>
            <w:tcBorders>
              <w:left w:val="single" w:color="000000" w:sz="4" w:space="0"/>
              <w:bottom w:val="single" w:color="000000" w:sz="4" w:space="0"/>
              <w:right w:val="single" w:color="000000" w:sz="4" w:space="0"/>
            </w:tcBorders>
            <w:tcMar>
              <w:left w:w="0" w:type="dxa"/>
              <w:right w:w="0" w:type="dxa"/>
            </w:tcMar>
          </w:tcPr>
          <w:p/>
        </w:tc>
        <w:tc>
          <w:tcPr>
            <w:tcW w:w="690" w:type="dxa"/>
            <w:tcBorders>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传染病报告数</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及时上报</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4"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4" w:after="0" w:line="114" w:lineRule="exact"/>
              <w:jc w:val="center"/>
            </w:pPr>
            <w:r>
              <w:rPr>
                <w:rFonts w:ascii="宋体" w:hAnsi="宋体" w:eastAsia="宋体"/>
                <w:color w:val="000000"/>
                <w:w w:val="96"/>
                <w:sz w:val="12"/>
              </w:rPr>
              <w:t>410329220000000023603</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4" w:after="0" w:line="114" w:lineRule="exact"/>
              <w:jc w:val="center"/>
            </w:pPr>
            <w:r>
              <w:rPr>
                <w:rFonts w:ascii="宋体" w:hAnsi="宋体" w:eastAsia="宋体"/>
                <w:color w:val="000000"/>
                <w:w w:val="96"/>
                <w:sz w:val="12"/>
              </w:rPr>
              <w:t>慢性病防治项目</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4" w:after="0" w:line="114" w:lineRule="exact"/>
              <w:ind w:left="8" w:right="8"/>
              <w:jc w:val="right"/>
            </w:pPr>
            <w:r>
              <w:rPr>
                <w:rFonts w:ascii="宋体" w:hAnsi="宋体" w:eastAsia="宋体"/>
                <w:color w:val="000000"/>
                <w:w w:val="96"/>
                <w:sz w:val="12"/>
              </w:rPr>
              <w:t>10.00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64" w:after="0" w:line="114" w:lineRule="exact"/>
              <w:ind w:left="10" w:right="10"/>
              <w:jc w:val="right"/>
            </w:pPr>
            <w:r>
              <w:rPr>
                <w:rFonts w:ascii="宋体" w:hAnsi="宋体" w:eastAsia="宋体"/>
                <w:color w:val="000000"/>
                <w:w w:val="96"/>
                <w:sz w:val="12"/>
              </w:rPr>
              <w:t>10.00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18" w:right="18"/>
            </w:pPr>
            <w:r>
              <w:rPr>
                <w:rFonts w:ascii="宋体" w:hAnsi="宋体" w:eastAsia="宋体"/>
                <w:color w:val="000000"/>
                <w:w w:val="96"/>
                <w:sz w:val="12"/>
              </w:rPr>
              <w:t>县级慢性病防治经费投入</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≤10万元</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开展慢性病相关知识宣传及讲座</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≥2次</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健康管理服务对患者病情控制的效果</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不断提高</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服务对象满意度</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18" w:right="18"/>
            </w:pPr>
            <w:r>
              <w:rPr>
                <w:rFonts w:ascii="宋体" w:hAnsi="宋体" w:eastAsia="宋体"/>
                <w:color w:val="000000"/>
                <w:w w:val="96"/>
                <w:sz w:val="12"/>
              </w:rPr>
              <w:t>≥90%</w:t>
            </w:r>
          </w:p>
        </w:tc>
      </w:tr>
      <w:tr>
        <w:tblPrEx>
          <w:tblCellMar>
            <w:top w:w="0" w:type="dxa"/>
            <w:left w:w="108" w:type="dxa"/>
            <w:bottom w:w="0" w:type="dxa"/>
            <w:right w:w="108" w:type="dxa"/>
          </w:tblCellMar>
        </w:tblPrEx>
        <w:trPr>
          <w:trHeight w:val="18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慢性病防治知识培训</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≥2次</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居民对健康认知水平</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不断提高</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心脑血管事件报告率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≥6‰</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年度报告死亡率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≥6‰</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4"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76" w:after="0" w:line="116" w:lineRule="exact"/>
              <w:jc w:val="center"/>
            </w:pPr>
            <w:r>
              <w:rPr>
                <w:rFonts w:ascii="宋体" w:hAnsi="宋体" w:eastAsia="宋体"/>
                <w:color w:val="000000"/>
                <w:w w:val="96"/>
                <w:sz w:val="12"/>
              </w:rPr>
              <w:t>410329220000000023604</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76" w:after="0" w:line="116" w:lineRule="exact"/>
              <w:jc w:val="center"/>
            </w:pPr>
            <w:r>
              <w:rPr>
                <w:rFonts w:ascii="宋体" w:hAnsi="宋体" w:eastAsia="宋体"/>
                <w:color w:val="000000"/>
                <w:w w:val="96"/>
                <w:sz w:val="12"/>
              </w:rPr>
              <w:t>免疫规划项目</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76" w:after="0" w:line="116" w:lineRule="exact"/>
              <w:ind w:left="8" w:right="8"/>
              <w:jc w:val="right"/>
            </w:pPr>
            <w:r>
              <w:rPr>
                <w:rFonts w:ascii="宋体" w:hAnsi="宋体" w:eastAsia="宋体"/>
                <w:color w:val="000000"/>
                <w:w w:val="96"/>
                <w:sz w:val="12"/>
              </w:rPr>
              <w:t>60.00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76" w:after="0" w:line="116" w:lineRule="exact"/>
              <w:ind w:left="10" w:right="10"/>
              <w:jc w:val="right"/>
            </w:pPr>
            <w:r>
              <w:rPr>
                <w:rFonts w:ascii="宋体" w:hAnsi="宋体" w:eastAsia="宋体"/>
                <w:color w:val="000000"/>
                <w:w w:val="96"/>
                <w:sz w:val="12"/>
              </w:rPr>
              <w:t>60.00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18" w:right="18"/>
            </w:pPr>
            <w:r>
              <w:rPr>
                <w:rFonts w:ascii="宋体" w:hAnsi="宋体" w:eastAsia="宋体"/>
                <w:color w:val="000000"/>
                <w:w w:val="96"/>
                <w:sz w:val="12"/>
              </w:rPr>
              <w:t>免疫规划经费投入</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18" w:right="18"/>
            </w:pPr>
            <w:r>
              <w:rPr>
                <w:rFonts w:ascii="宋体" w:hAnsi="宋体" w:eastAsia="宋体"/>
                <w:color w:val="000000"/>
                <w:w w:val="96"/>
                <w:sz w:val="12"/>
              </w:rPr>
              <w:t>≤60万元</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医院内新生儿乙肝、卡介苗接种及时率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≥90%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预防接种健康知识知晓率</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≥90%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群众满意度调查</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18" w:right="18"/>
            </w:pPr>
            <w:r>
              <w:rPr>
                <w:rFonts w:ascii="宋体" w:hAnsi="宋体" w:eastAsia="宋体"/>
                <w:color w:val="000000"/>
                <w:w w:val="96"/>
                <w:sz w:val="12"/>
              </w:rPr>
              <w:t>≥95%</w:t>
            </w:r>
          </w:p>
        </w:tc>
      </w:tr>
      <w:tr>
        <w:tblPrEx>
          <w:tblCellMar>
            <w:top w:w="0" w:type="dxa"/>
            <w:left w:w="108" w:type="dxa"/>
            <w:bottom w:w="0" w:type="dxa"/>
            <w:right w:w="108" w:type="dxa"/>
          </w:tblCellMar>
        </w:tblPrEx>
        <w:trPr>
          <w:trHeight w:val="18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流动儿童调查率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0-6岁儿童含麻成分疫苗接种率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≥95%</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4"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0-6岁儿童国家免疫接种疫苗接种率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≥90%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免疫规划知识培训</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≥8次</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疫苗冷链运转</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≥24次</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麻疹监测报告率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4"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接种证查验率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AEFI监测案调查率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2"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0-6岁儿童接种率调查完成率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438"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36" w:after="0" w:line="116" w:lineRule="exact"/>
              <w:jc w:val="center"/>
            </w:pPr>
            <w:r>
              <w:rPr>
                <w:rFonts w:ascii="宋体" w:hAnsi="宋体" w:eastAsia="宋体"/>
                <w:color w:val="000000"/>
                <w:w w:val="96"/>
                <w:sz w:val="12"/>
              </w:rPr>
              <w:t>410329220000000023605</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36" w:after="0" w:line="116" w:lineRule="exact"/>
              <w:jc w:val="center"/>
            </w:pPr>
            <w:r>
              <w:rPr>
                <w:rFonts w:ascii="宋体" w:hAnsi="宋体" w:eastAsia="宋体"/>
                <w:color w:val="000000"/>
                <w:w w:val="96"/>
                <w:sz w:val="12"/>
              </w:rPr>
              <w:t>艾滋病防治项目</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36" w:after="0" w:line="116" w:lineRule="exact"/>
              <w:ind w:left="8" w:right="8"/>
              <w:jc w:val="right"/>
            </w:pPr>
            <w:r>
              <w:rPr>
                <w:rFonts w:ascii="宋体" w:hAnsi="宋体" w:eastAsia="宋体"/>
                <w:color w:val="000000"/>
                <w:w w:val="96"/>
                <w:sz w:val="12"/>
              </w:rPr>
              <w:t>30.00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36" w:after="0" w:line="116" w:lineRule="exact"/>
              <w:ind w:left="10" w:right="10"/>
              <w:jc w:val="right"/>
            </w:pPr>
            <w:r>
              <w:rPr>
                <w:rFonts w:ascii="宋体" w:hAnsi="宋体" w:eastAsia="宋体"/>
                <w:color w:val="000000"/>
                <w:w w:val="96"/>
                <w:sz w:val="12"/>
              </w:rPr>
              <w:t>30.00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0" w:after="0" w:line="144" w:lineRule="exact"/>
              <w:ind w:left="20" w:right="20"/>
            </w:pPr>
            <w:r>
              <w:rPr>
                <w:rFonts w:ascii="宋体" w:hAnsi="宋体" w:eastAsia="宋体"/>
                <w:color w:val="000000"/>
                <w:w w:val="96"/>
                <w:sz w:val="12"/>
              </w:rPr>
              <w:t>艾滋病自愿咨询检测人次</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20" w:right="20"/>
            </w:pPr>
            <w:r>
              <w:rPr>
                <w:rFonts w:ascii="宋体" w:hAnsi="宋体" w:eastAsia="宋体"/>
                <w:color w:val="000000"/>
                <w:w w:val="96"/>
                <w:sz w:val="12"/>
              </w:rPr>
              <w:t>≥800人</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0" w:after="0" w:line="144" w:lineRule="exact"/>
              <w:ind w:left="20" w:right="20"/>
            </w:pPr>
            <w:r>
              <w:rPr>
                <w:rFonts w:ascii="宋体" w:hAnsi="宋体" w:eastAsia="宋体"/>
                <w:color w:val="000000"/>
                <w:w w:val="96"/>
                <w:sz w:val="12"/>
              </w:rPr>
              <w:t>居民艾滋病防治知识知晓率</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20" w:right="20"/>
            </w:pPr>
            <w:r>
              <w:rPr>
                <w:rFonts w:ascii="宋体" w:hAnsi="宋体" w:eastAsia="宋体"/>
                <w:color w:val="000000"/>
                <w:w w:val="96"/>
                <w:sz w:val="12"/>
              </w:rPr>
              <w:t>≥95%</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40" w:lineRule="exact"/>
              <w:ind w:left="20" w:right="88"/>
              <w:jc w:val="both"/>
            </w:pPr>
            <w:r>
              <w:rPr>
                <w:rFonts w:ascii="宋体" w:hAnsi="宋体" w:eastAsia="宋体"/>
                <w:color w:val="000000"/>
                <w:w w:val="96"/>
                <w:sz w:val="12"/>
              </w:rPr>
              <w:t>广大群众增加健康责任意识、共同防控艾滋病。</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2" w:after="0" w:line="114" w:lineRule="exact"/>
              <w:ind w:left="18" w:right="18"/>
            </w:pPr>
            <w:r>
              <w:rPr>
                <w:rFonts w:ascii="宋体" w:hAnsi="宋体" w:eastAsia="宋体"/>
                <w:color w:val="000000"/>
                <w:w w:val="96"/>
                <w:sz w:val="12"/>
              </w:rPr>
              <w:t>≥90%</w:t>
            </w:r>
          </w:p>
        </w:tc>
      </w:tr>
      <w:tr>
        <w:tblPrEx>
          <w:tblCellMar>
            <w:top w:w="0" w:type="dxa"/>
            <w:left w:w="108" w:type="dxa"/>
            <w:bottom w:w="0" w:type="dxa"/>
            <w:right w:w="108" w:type="dxa"/>
          </w:tblCellMar>
        </w:tblPrEx>
        <w:trPr>
          <w:trHeight w:val="29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哨点检测率（暗娼）</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单阳家庭配偶艾滋病传播率</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&lt;0.3%</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抗病毒治疗人数比例</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20" w:right="20"/>
            </w:pPr>
            <w:r>
              <w:rPr>
                <w:rFonts w:ascii="宋体" w:hAnsi="宋体" w:eastAsia="宋体"/>
                <w:color w:val="000000"/>
                <w:w w:val="96"/>
                <w:sz w:val="12"/>
              </w:rPr>
              <w:t>≥90%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艾滋病病例报告质量</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4"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高危人群接受HIV抗体检测率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≥85%</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43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18" w:after="0" w:line="116" w:lineRule="exact"/>
              <w:jc w:val="center"/>
            </w:pPr>
            <w:r>
              <w:rPr>
                <w:rFonts w:ascii="宋体" w:hAnsi="宋体" w:eastAsia="宋体"/>
                <w:color w:val="000000"/>
                <w:w w:val="96"/>
                <w:sz w:val="12"/>
              </w:rPr>
              <w:t>410329220000000023606</w:t>
            </w:r>
          </w:p>
        </w:tc>
        <w:tc>
          <w:tcPr>
            <w:tcW w:w="130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18" w:after="0" w:line="116" w:lineRule="exact"/>
              <w:jc w:val="center"/>
            </w:pPr>
            <w:r>
              <w:rPr>
                <w:rFonts w:ascii="宋体" w:hAnsi="宋体" w:eastAsia="宋体"/>
                <w:color w:val="000000"/>
                <w:w w:val="96"/>
                <w:sz w:val="12"/>
              </w:rPr>
              <w:t>布病防治项目</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18" w:after="0" w:line="116" w:lineRule="exact"/>
              <w:ind w:left="10" w:right="10"/>
              <w:jc w:val="right"/>
            </w:pPr>
            <w:r>
              <w:rPr>
                <w:rFonts w:ascii="宋体" w:hAnsi="宋体" w:eastAsia="宋体"/>
                <w:color w:val="000000"/>
                <w:w w:val="96"/>
                <w:sz w:val="12"/>
              </w:rPr>
              <w:t>7.50</w:t>
            </w: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18" w:after="0" w:line="116" w:lineRule="exact"/>
              <w:ind w:left="10" w:right="10"/>
              <w:jc w:val="right"/>
            </w:pPr>
            <w:r>
              <w:rPr>
                <w:rFonts w:ascii="宋体" w:hAnsi="宋体" w:eastAsia="宋体"/>
                <w:color w:val="000000"/>
                <w:w w:val="96"/>
                <w:sz w:val="12"/>
              </w:rPr>
              <w:t>7.50</w:t>
            </w:r>
          </w:p>
        </w:tc>
        <w:tc>
          <w:tcPr>
            <w:tcW w:w="68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与畜牧部门联防联控信息共享率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及时准确地掌握疫情动态和发展趋势</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不断下降</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布病知识宣传知晓率</w:t>
            </w: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8" w:right="18"/>
            </w:pPr>
            <w:r>
              <w:rPr>
                <w:rFonts w:ascii="宋体" w:hAnsi="宋体" w:eastAsia="宋体"/>
                <w:color w:val="000000"/>
                <w:w w:val="96"/>
                <w:sz w:val="12"/>
              </w:rPr>
              <w:t>≥95%</w:t>
            </w:r>
          </w:p>
        </w:tc>
      </w:tr>
      <w:tr>
        <w:tblPrEx>
          <w:tblCellMar>
            <w:top w:w="0" w:type="dxa"/>
            <w:left w:w="108" w:type="dxa"/>
            <w:bottom w:w="0" w:type="dxa"/>
            <w:right w:w="108" w:type="dxa"/>
          </w:tblCellMar>
        </w:tblPrEx>
        <w:trPr>
          <w:trHeight w:val="18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布病个案调查率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4"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布病相关知识培训覆盖率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指导患者规范治疗，完成疗程率</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20" w:right="20"/>
            </w:pPr>
            <w:r>
              <w:rPr>
                <w:rFonts w:ascii="宋体" w:hAnsi="宋体" w:eastAsia="宋体"/>
                <w:color w:val="000000"/>
                <w:w w:val="96"/>
                <w:sz w:val="12"/>
              </w:rPr>
              <w:t>100%</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4" w:hRule="exact"/>
        </w:trPr>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042" w:type="dxa"/>
            <w:vMerge w:val="continue"/>
            <w:tcBorders>
              <w:top w:val="single" w:color="000000" w:sz="4" w:space="0"/>
              <w:left w:val="single" w:color="000000" w:sz="4" w:space="0"/>
              <w:bottom w:val="single" w:color="000000" w:sz="4" w:space="0"/>
              <w:right w:val="single" w:color="000000" w:sz="4" w:space="0"/>
            </w:tcBorders>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after="0" w:line="138" w:lineRule="exact"/>
              <w:ind w:left="20" w:right="20"/>
            </w:pPr>
            <w:r>
              <w:rPr>
                <w:rFonts w:ascii="宋体" w:hAnsi="宋体" w:eastAsia="宋体"/>
                <w:color w:val="000000"/>
                <w:w w:val="96"/>
                <w:sz w:val="12"/>
              </w:rPr>
              <w:t>开展个案调查及时录入专病系统</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90" w:after="0" w:line="114" w:lineRule="exact"/>
              <w:ind w:left="20" w:right="20"/>
            </w:pPr>
            <w:r>
              <w:rPr>
                <w:rFonts w:ascii="宋体" w:hAnsi="宋体" w:eastAsia="宋体"/>
                <w:color w:val="000000"/>
                <w:w w:val="96"/>
                <w:sz w:val="12"/>
              </w:rPr>
              <w:t>2022年底</w:t>
            </w: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29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jc w:val="center"/>
            </w:pPr>
            <w:r>
              <w:rPr>
                <w:rFonts w:ascii="宋体" w:hAnsi="宋体" w:eastAsia="宋体"/>
                <w:color w:val="000000"/>
                <w:w w:val="96"/>
                <w:sz w:val="12"/>
              </w:rPr>
              <w:t>410329220000000023607</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6" w:after="0" w:line="116" w:lineRule="exact"/>
              <w:jc w:val="center"/>
            </w:pPr>
            <w:r>
              <w:rPr>
                <w:rFonts w:ascii="宋体" w:hAnsi="宋体" w:eastAsia="宋体"/>
                <w:color w:val="000000"/>
                <w:w w:val="96"/>
                <w:sz w:val="12"/>
              </w:rPr>
              <w:t>慢性病综合防控示范区项</w:t>
            </w:r>
          </w:p>
          <w:p>
            <w:pPr>
              <w:autoSpaceDE w:val="0"/>
              <w:autoSpaceDN w:val="0"/>
              <w:spacing w:before="28" w:after="0" w:line="116" w:lineRule="exact"/>
              <w:jc w:val="center"/>
            </w:pPr>
            <w:r>
              <w:rPr>
                <w:rFonts w:ascii="宋体" w:hAnsi="宋体" w:eastAsia="宋体"/>
                <w:color w:val="000000"/>
                <w:w w:val="96"/>
                <w:sz w:val="12"/>
              </w:rPr>
              <w:t>目</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8" w:right="8"/>
              <w:jc w:val="right"/>
            </w:pPr>
            <w:r>
              <w:rPr>
                <w:rFonts w:ascii="宋体" w:hAnsi="宋体" w:eastAsia="宋体"/>
                <w:color w:val="000000"/>
                <w:w w:val="96"/>
                <w:sz w:val="12"/>
              </w:rPr>
              <w:t>50.00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88" w:after="0" w:line="116" w:lineRule="exact"/>
              <w:ind w:left="10" w:right="10"/>
              <w:jc w:val="right"/>
            </w:pPr>
            <w:r>
              <w:rPr>
                <w:rFonts w:ascii="宋体" w:hAnsi="宋体" w:eastAsia="宋体"/>
                <w:color w:val="000000"/>
                <w:w w:val="96"/>
                <w:sz w:val="12"/>
              </w:rPr>
              <w:t>50.00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410329220000000080983</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jc w:val="center"/>
            </w:pPr>
            <w:r>
              <w:rPr>
                <w:rFonts w:ascii="宋体" w:hAnsi="宋体" w:eastAsia="宋体"/>
                <w:color w:val="000000"/>
                <w:w w:val="96"/>
                <w:sz w:val="12"/>
              </w:rPr>
              <w:t>疾控机构能力建设项目</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200.00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4" w:lineRule="exact"/>
              <w:ind w:left="10" w:right="10"/>
              <w:jc w:val="right"/>
            </w:pPr>
            <w:r>
              <w:rPr>
                <w:rFonts w:ascii="宋体" w:hAnsi="宋体" w:eastAsia="宋体"/>
                <w:color w:val="000000"/>
                <w:w w:val="96"/>
                <w:sz w:val="12"/>
              </w:rPr>
              <w:t>200.00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82"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410329220000000080989</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基本公共卫生服务项目</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8" w:right="8"/>
              <w:jc w:val="right"/>
            </w:pPr>
            <w:r>
              <w:rPr>
                <w:rFonts w:ascii="宋体" w:hAnsi="宋体" w:eastAsia="宋体"/>
                <w:color w:val="000000"/>
                <w:w w:val="96"/>
                <w:sz w:val="12"/>
              </w:rPr>
              <w:t>37.60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37.60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r>
        <w:tblPrEx>
          <w:tblCellMar>
            <w:top w:w="0" w:type="dxa"/>
            <w:left w:w="108" w:type="dxa"/>
            <w:bottom w:w="0" w:type="dxa"/>
            <w:right w:w="108" w:type="dxa"/>
          </w:tblCellMar>
        </w:tblPrEx>
        <w:trPr>
          <w:trHeight w:val="164" w:hRule="exact"/>
        </w:trPr>
        <w:tc>
          <w:tcPr>
            <w:tcW w:w="143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410329220000000080996</w:t>
            </w:r>
          </w:p>
        </w:tc>
        <w:tc>
          <w:tcPr>
            <w:tcW w:w="130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jc w:val="center"/>
            </w:pPr>
            <w:r>
              <w:rPr>
                <w:rFonts w:ascii="宋体" w:hAnsi="宋体" w:eastAsia="宋体"/>
                <w:color w:val="000000"/>
                <w:w w:val="96"/>
                <w:sz w:val="12"/>
              </w:rPr>
              <w:t>重大传染病防控项目</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215.10</w:t>
            </w: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34" w:after="0" w:line="116" w:lineRule="exact"/>
              <w:ind w:left="10" w:right="10"/>
              <w:jc w:val="right"/>
            </w:pPr>
            <w:r>
              <w:rPr>
                <w:rFonts w:ascii="宋体" w:hAnsi="宋体" w:eastAsia="宋体"/>
                <w:color w:val="000000"/>
                <w:w w:val="96"/>
                <w:sz w:val="12"/>
              </w:rPr>
              <w:t>215.10</w:t>
            </w: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88"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690"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272" w:type="dxa"/>
            <w:tcBorders>
              <w:top w:val="single" w:color="000000" w:sz="4" w:space="0"/>
              <w:left w:val="single" w:color="000000" w:sz="4" w:space="0"/>
              <w:bottom w:val="single" w:color="000000" w:sz="4" w:space="0"/>
              <w:right w:val="single" w:color="000000" w:sz="4" w:space="0"/>
            </w:tcBorders>
            <w:tcMar>
              <w:left w:w="0" w:type="dxa"/>
              <w:right w:w="0" w:type="dxa"/>
            </w:tcMar>
          </w:tcPr>
          <w:p/>
        </w:tc>
        <w:tc>
          <w:tcPr>
            <w:tcW w:w="1908" w:type="dxa"/>
            <w:tcBorders>
              <w:top w:val="single" w:color="000000" w:sz="4" w:space="0"/>
              <w:left w:val="single" w:color="000000" w:sz="4" w:space="0"/>
              <w:bottom w:val="single" w:color="000000" w:sz="4" w:space="0"/>
              <w:right w:val="single" w:color="000000" w:sz="4" w:space="0"/>
            </w:tcBorders>
            <w:tcMar>
              <w:left w:w="0" w:type="dxa"/>
              <w:right w:w="0" w:type="dxa"/>
            </w:tcMar>
          </w:tcPr>
          <w:p/>
        </w:tc>
      </w:tr>
    </w:tbl>
    <w:p>
      <w:pPr>
        <w:autoSpaceDE w:val="0"/>
        <w:autoSpaceDN w:val="0"/>
        <w:spacing w:after="0" w:line="14" w:lineRule="exact"/>
      </w:pPr>
    </w:p>
    <w:p>
      <w:pPr>
        <w:autoSpaceDE w:val="0"/>
        <w:autoSpaceDN w:val="0"/>
        <w:spacing w:after="0" w:line="14" w:lineRule="exact"/>
      </w:pPr>
    </w:p>
    <w:sectPr>
      <w:pgSz w:w="16837" w:h="11905"/>
      <w:pgMar w:top="70" w:right="1170" w:bottom="1440" w:left="1078" w:header="720" w:footer="7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r>
      <w:rPr>
        <w:sz w:val="22"/>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tabs>
                    <w:tab w:val="center" w:pos="4153"/>
                    <w:tab w:val="right" w:pos="8306"/>
                    <w:tab w:val="clear" w:pos="4680"/>
                    <w:tab w:val="clear" w:pos="9360"/>
                  </w:tabs>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pStyle w:val="25"/>
                </w:pPr>
              </w:p>
              <w:p>
                <w:pPr>
                  <w:pStyle w:val="25"/>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9"/>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jRlMzc0YzVhNjY3OWVjMTRhYjg0MmRhNGEzNjA5NGEifQ=="/>
  </w:docVars>
  <w:rsids>
    <w:rsidRoot w:val="00B47730"/>
    <w:rsid w:val="00034616"/>
    <w:rsid w:val="0006063C"/>
    <w:rsid w:val="00087542"/>
    <w:rsid w:val="000B0AF4"/>
    <w:rsid w:val="0015074B"/>
    <w:rsid w:val="0029639D"/>
    <w:rsid w:val="00326F90"/>
    <w:rsid w:val="0052019A"/>
    <w:rsid w:val="0082229B"/>
    <w:rsid w:val="00AA1D8D"/>
    <w:rsid w:val="00B47730"/>
    <w:rsid w:val="00B83DA9"/>
    <w:rsid w:val="00CB0664"/>
    <w:rsid w:val="00F66221"/>
    <w:rsid w:val="00FC693F"/>
    <w:rsid w:val="01A22ED7"/>
    <w:rsid w:val="06DB5C22"/>
    <w:rsid w:val="09C10CC0"/>
    <w:rsid w:val="1A7F4978"/>
    <w:rsid w:val="26D5010D"/>
    <w:rsid w:val="32784FC9"/>
    <w:rsid w:val="3C00782B"/>
    <w:rsid w:val="55186629"/>
    <w:rsid w:val="562C3854"/>
    <w:rsid w:val="579D343E"/>
    <w:rsid w:val="5E007286"/>
    <w:rsid w:val="60322253"/>
    <w:rsid w:val="6223429B"/>
    <w:rsid w:val="6A06560F"/>
    <w:rsid w:val="6DE36854"/>
    <w:rsid w:val="7E812A47"/>
    <w:rsid w:val="7FAE33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4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4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33">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macro"/>
    <w:link w:val="14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rPr>
  </w:style>
  <w:style w:type="paragraph" w:styleId="16">
    <w:name w:val="List Bullet"/>
    <w:basedOn w:val="1"/>
    <w:unhideWhenUsed/>
    <w:qFormat/>
    <w:uiPriority w:val="99"/>
    <w:pPr>
      <w:numPr>
        <w:ilvl w:val="0"/>
        <w:numId w:val="3"/>
      </w:numPr>
      <w:contextualSpacing/>
    </w:pPr>
  </w:style>
  <w:style w:type="paragraph" w:styleId="17">
    <w:name w:val="annotation text"/>
    <w:basedOn w:val="1"/>
    <w:qFormat/>
    <w:uiPriority w:val="0"/>
  </w:style>
  <w:style w:type="paragraph" w:styleId="18">
    <w:name w:val="Body Text 3"/>
    <w:basedOn w:val="1"/>
    <w:link w:val="147"/>
    <w:unhideWhenUsed/>
    <w:qFormat/>
    <w:uiPriority w:val="99"/>
    <w:pPr>
      <w:spacing w:after="120"/>
    </w:pPr>
    <w:rPr>
      <w:sz w:val="16"/>
      <w:szCs w:val="16"/>
    </w:rPr>
  </w:style>
  <w:style w:type="paragraph" w:styleId="19">
    <w:name w:val="List Bullet 3"/>
    <w:basedOn w:val="1"/>
    <w:unhideWhenUsed/>
    <w:qFormat/>
    <w:uiPriority w:val="99"/>
    <w:pPr>
      <w:numPr>
        <w:ilvl w:val="0"/>
        <w:numId w:val="4"/>
      </w:numPr>
      <w:contextualSpacing/>
    </w:pPr>
  </w:style>
  <w:style w:type="paragraph" w:styleId="20">
    <w:name w:val="Body Text"/>
    <w:basedOn w:val="1"/>
    <w:link w:val="145"/>
    <w:unhideWhenUsed/>
    <w:qFormat/>
    <w:uiPriority w:val="99"/>
    <w:pPr>
      <w:spacing w:after="120"/>
    </w:pPr>
  </w:style>
  <w:style w:type="paragraph" w:styleId="21">
    <w:name w:val="List Number 3"/>
    <w:basedOn w:val="1"/>
    <w:unhideWhenUsed/>
    <w:qFormat/>
    <w:uiPriority w:val="99"/>
    <w:pPr>
      <w:numPr>
        <w:ilvl w:val="0"/>
        <w:numId w:val="5"/>
      </w:numPr>
      <w:contextualSpacing/>
    </w:pPr>
  </w:style>
  <w:style w:type="paragraph" w:styleId="22">
    <w:name w:val="List 2"/>
    <w:basedOn w:val="1"/>
    <w:unhideWhenUsed/>
    <w:qFormat/>
    <w:uiPriority w:val="99"/>
    <w:pPr>
      <w:ind w:left="720" w:hanging="360"/>
      <w:contextualSpacing/>
    </w:pPr>
  </w:style>
  <w:style w:type="paragraph" w:styleId="23">
    <w:name w:val="List Continue"/>
    <w:basedOn w:val="1"/>
    <w:unhideWhenUsed/>
    <w:qFormat/>
    <w:uiPriority w:val="99"/>
    <w:pPr>
      <w:spacing w:after="120"/>
      <w:ind w:left="360"/>
      <w:contextualSpacing/>
    </w:pPr>
  </w:style>
  <w:style w:type="paragraph" w:styleId="24">
    <w:name w:val="List Bullet 2"/>
    <w:basedOn w:val="1"/>
    <w:unhideWhenUsed/>
    <w:qFormat/>
    <w:uiPriority w:val="99"/>
    <w:pPr>
      <w:numPr>
        <w:ilvl w:val="0"/>
        <w:numId w:val="6"/>
      </w:numPr>
      <w:contextualSpacing/>
    </w:pPr>
  </w:style>
  <w:style w:type="paragraph" w:styleId="25">
    <w:name w:val="footer"/>
    <w:basedOn w:val="1"/>
    <w:link w:val="137"/>
    <w:unhideWhenUsed/>
    <w:qFormat/>
    <w:uiPriority w:val="99"/>
    <w:pPr>
      <w:tabs>
        <w:tab w:val="center" w:pos="4680"/>
        <w:tab w:val="right" w:pos="9360"/>
      </w:tabs>
      <w:spacing w:after="0" w:line="240" w:lineRule="auto"/>
    </w:pPr>
  </w:style>
  <w:style w:type="paragraph" w:styleId="26">
    <w:name w:val="header"/>
    <w:basedOn w:val="1"/>
    <w:link w:val="136"/>
    <w:unhideWhenUsed/>
    <w:qFormat/>
    <w:uiPriority w:val="99"/>
    <w:pPr>
      <w:tabs>
        <w:tab w:val="center" w:pos="4680"/>
        <w:tab w:val="right" w:pos="9360"/>
      </w:tabs>
      <w:spacing w:after="0" w:line="240" w:lineRule="auto"/>
    </w:pPr>
  </w:style>
  <w:style w:type="paragraph" w:styleId="27">
    <w:name w:val="Subtitle"/>
    <w:basedOn w:val="1"/>
    <w:next w:val="1"/>
    <w:link w:val="143"/>
    <w:qFormat/>
    <w:uiPriority w:val="11"/>
    <w:rPr>
      <w:rFonts w:asciiTheme="majorHAnsi" w:hAnsiTheme="majorHAnsi" w:eastAsiaTheme="majorEastAsia" w:cstheme="majorBidi"/>
      <w:i/>
      <w:iCs/>
      <w:color w:val="4F81BD" w:themeColor="accent1"/>
      <w:spacing w:val="15"/>
      <w:sz w:val="24"/>
      <w:szCs w:val="24"/>
    </w:rPr>
  </w:style>
  <w:style w:type="paragraph" w:styleId="28">
    <w:name w:val="List"/>
    <w:basedOn w:val="1"/>
    <w:unhideWhenUsed/>
    <w:qFormat/>
    <w:uiPriority w:val="99"/>
    <w:pPr>
      <w:ind w:left="360" w:hanging="360"/>
      <w:contextualSpacing/>
    </w:pPr>
  </w:style>
  <w:style w:type="paragraph" w:styleId="29">
    <w:name w:val="Body Text 2"/>
    <w:basedOn w:val="1"/>
    <w:link w:val="146"/>
    <w:unhideWhenUsed/>
    <w:qFormat/>
    <w:uiPriority w:val="99"/>
    <w:pPr>
      <w:spacing w:after="120" w:line="480" w:lineRule="auto"/>
    </w:pPr>
  </w:style>
  <w:style w:type="paragraph" w:styleId="30">
    <w:name w:val="List Continue 2"/>
    <w:basedOn w:val="1"/>
    <w:unhideWhenUsed/>
    <w:qFormat/>
    <w:uiPriority w:val="99"/>
    <w:pPr>
      <w:spacing w:after="120"/>
      <w:ind w:left="720"/>
      <w:contextualSpacing/>
    </w:pPr>
  </w:style>
  <w:style w:type="paragraph" w:styleId="31">
    <w:name w:val="List Continue 3"/>
    <w:basedOn w:val="1"/>
    <w:unhideWhenUsed/>
    <w:qFormat/>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qFormat/>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qFormat/>
    <w:uiPriority w:val="6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qFormat/>
    <w:uiPriority w:val="60"/>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qFormat/>
    <w:uiPriority w:val="60"/>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qFormat/>
    <w:uiPriority w:val="60"/>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qFormat/>
    <w:uiPriority w:val="65"/>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qFormat/>
    <w:uiPriority w:val="65"/>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qFormat/>
    <w:uiPriority w:val="65"/>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qFormat/>
    <w:uiPriority w:val="65"/>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qFormat/>
    <w:uiPriority w:val="65"/>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qFormat/>
    <w:uiPriority w:val="65"/>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qFormat/>
    <w:uiPriority w:val="65"/>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qFormat/>
    <w:uiPriority w:val="66"/>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qFormat/>
    <w:uiPriority w:val="66"/>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qFormat/>
    <w:uiPriority w:val="66"/>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qFormat/>
    <w:uiPriority w:val="66"/>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qFormat/>
    <w:uiPriority w:val="66"/>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cPr>
        <w:shd w:val="clear" w:color="auto" w:fill="E5E5E5"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qFormat/>
    <w:uiPriority w:val="68"/>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qFormat/>
    <w:uiPriority w:val="68"/>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qFormat/>
    <w:uiPriority w:val="68"/>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qFormat/>
    <w:uiPriority w:val="68"/>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qFormat/>
    <w:uiPriority w:val="68"/>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qFormat/>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qFormat/>
    <w:uiPriority w:val="70"/>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qFormat/>
    <w:uiPriority w:val="70"/>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qFormat/>
    <w:uiPriority w:val="70"/>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qFormat/>
    <w:uiPriority w:val="70"/>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qFormat/>
    <w:uiPriority w:val="70"/>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qFormat/>
    <w:uiPriority w:val="70"/>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qFormat/>
    <w:uiPriority w:val="70"/>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qFormat/>
    <w:uiPriority w:val="71"/>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113">
    <w:name w:val="Colorful Shading Accent 1"/>
    <w:basedOn w:val="33"/>
    <w:qFormat/>
    <w:uiPriority w:val="71"/>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114">
    <w:name w:val="Colorful Shading Accent 2"/>
    <w:basedOn w:val="33"/>
    <w:qFormat/>
    <w:uiPriority w:val="71"/>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15">
    <w:name w:val="Colorful Shading Accent 3"/>
    <w:basedOn w:val="33"/>
    <w:qFormat/>
    <w:uiPriority w:val="71"/>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qFormat/>
    <w:uiPriority w:val="71"/>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17">
    <w:name w:val="Colorful Shading Accent 5"/>
    <w:basedOn w:val="33"/>
    <w:qFormat/>
    <w:uiPriority w:val="71"/>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18">
    <w:name w:val="Colorful Shading Accent 6"/>
    <w:basedOn w:val="33"/>
    <w:qFormat/>
    <w:uiPriority w:val="71"/>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19">
    <w:name w:val="Colorful List"/>
    <w:basedOn w:val="33"/>
    <w:qFormat/>
    <w:uiPriority w:val="72"/>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qFormat/>
    <w:uiPriority w:val="72"/>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qFormat/>
    <w:uiPriority w:val="72"/>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qFormat/>
    <w:uiPriority w:val="72"/>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qFormat/>
    <w:uiPriority w:val="72"/>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qFormat/>
    <w:uiPriority w:val="72"/>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qFormat/>
    <w:uiPriority w:val="72"/>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页眉 Char"/>
    <w:basedOn w:val="133"/>
    <w:link w:val="26"/>
    <w:qFormat/>
    <w:uiPriority w:val="99"/>
  </w:style>
  <w:style w:type="character" w:customStyle="1" w:styleId="137">
    <w:name w:val="页脚 Char"/>
    <w:basedOn w:val="133"/>
    <w:link w:val="25"/>
    <w:qFormat/>
    <w:uiPriority w:val="99"/>
  </w:style>
  <w:style w:type="paragraph" w:styleId="138">
    <w:name w:val="No Spacing"/>
    <w:qFormat/>
    <w:uiPriority w:val="1"/>
    <w:rPr>
      <w:rFonts w:asciiTheme="minorHAnsi" w:hAnsiTheme="minorHAnsi" w:eastAsiaTheme="minorEastAsia" w:cstheme="minorBidi"/>
      <w:sz w:val="22"/>
      <w:szCs w:val="22"/>
      <w:lang w:val="en-US" w:eastAsia="en-US" w:bidi="ar-SA"/>
    </w:rPr>
  </w:style>
  <w:style w:type="character" w:customStyle="1" w:styleId="139">
    <w:name w:val="标题 1 Char"/>
    <w:basedOn w:val="133"/>
    <w:link w:val="3"/>
    <w:qFormat/>
    <w:uiPriority w:val="9"/>
    <w:rPr>
      <w:rFonts w:asciiTheme="majorHAnsi" w:hAnsiTheme="majorHAnsi" w:eastAsiaTheme="majorEastAsia" w:cstheme="majorBidi"/>
      <w:b/>
      <w:bCs/>
      <w:color w:val="366091" w:themeColor="accent1" w:themeShade="BF"/>
      <w:sz w:val="28"/>
      <w:szCs w:val="28"/>
    </w:rPr>
  </w:style>
  <w:style w:type="character" w:customStyle="1" w:styleId="140">
    <w:name w:val="标题 2 Char"/>
    <w:basedOn w:val="133"/>
    <w:link w:val="4"/>
    <w:qFormat/>
    <w:uiPriority w:val="9"/>
    <w:rPr>
      <w:rFonts w:asciiTheme="majorHAnsi" w:hAnsiTheme="majorHAnsi" w:eastAsiaTheme="majorEastAsia" w:cstheme="majorBidi"/>
      <w:b/>
      <w:bCs/>
      <w:color w:val="4F81BD" w:themeColor="accent1"/>
      <w:sz w:val="26"/>
      <w:szCs w:val="26"/>
    </w:rPr>
  </w:style>
  <w:style w:type="character" w:customStyle="1" w:styleId="141">
    <w:name w:val="标题 3 Char"/>
    <w:basedOn w:val="133"/>
    <w:link w:val="5"/>
    <w:qFormat/>
    <w:uiPriority w:val="9"/>
    <w:rPr>
      <w:rFonts w:asciiTheme="majorHAnsi" w:hAnsiTheme="majorHAnsi" w:eastAsiaTheme="majorEastAsia" w:cstheme="majorBidi"/>
      <w:b/>
      <w:bCs/>
      <w:color w:val="4F81BD" w:themeColor="accent1"/>
    </w:rPr>
  </w:style>
  <w:style w:type="character" w:customStyle="1" w:styleId="142">
    <w:name w:val="标题 Char"/>
    <w:basedOn w:val="133"/>
    <w:link w:val="32"/>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43">
    <w:name w:val="副标题 Char"/>
    <w:basedOn w:val="133"/>
    <w:link w:val="27"/>
    <w:qFormat/>
    <w:uiPriority w:val="11"/>
    <w:rPr>
      <w:rFonts w:asciiTheme="majorHAnsi" w:hAnsiTheme="majorHAnsi" w:eastAsiaTheme="majorEastAsia" w:cstheme="majorBidi"/>
      <w:i/>
      <w:iCs/>
      <w:color w:val="4F81BD" w:themeColor="accent1"/>
      <w:spacing w:val="15"/>
      <w:sz w:val="24"/>
      <w:szCs w:val="24"/>
    </w:rPr>
  </w:style>
  <w:style w:type="paragraph" w:styleId="144">
    <w:name w:val="List Paragraph"/>
    <w:basedOn w:val="1"/>
    <w:qFormat/>
    <w:uiPriority w:val="34"/>
    <w:pPr>
      <w:ind w:left="720"/>
      <w:contextualSpacing/>
    </w:pPr>
  </w:style>
  <w:style w:type="character" w:customStyle="1" w:styleId="145">
    <w:name w:val="正文文本 Char"/>
    <w:basedOn w:val="133"/>
    <w:link w:val="20"/>
    <w:qFormat/>
    <w:uiPriority w:val="99"/>
  </w:style>
  <w:style w:type="character" w:customStyle="1" w:styleId="146">
    <w:name w:val="正文文本 2 Char"/>
    <w:basedOn w:val="133"/>
    <w:link w:val="29"/>
    <w:qFormat/>
    <w:uiPriority w:val="99"/>
  </w:style>
  <w:style w:type="character" w:customStyle="1" w:styleId="147">
    <w:name w:val="正文文本 3 Char"/>
    <w:basedOn w:val="133"/>
    <w:link w:val="18"/>
    <w:qFormat/>
    <w:uiPriority w:val="99"/>
    <w:rPr>
      <w:sz w:val="16"/>
      <w:szCs w:val="16"/>
    </w:rPr>
  </w:style>
  <w:style w:type="character" w:customStyle="1" w:styleId="148">
    <w:name w:val="宏文本 Char"/>
    <w:basedOn w:val="133"/>
    <w:link w:val="2"/>
    <w:qFormat/>
    <w:uiPriority w:val="99"/>
    <w:rPr>
      <w:rFonts w:ascii="Courier" w:hAnsi="Courier"/>
      <w:sz w:val="20"/>
      <w:szCs w:val="20"/>
    </w:rPr>
  </w:style>
  <w:style w:type="paragraph" w:styleId="149">
    <w:name w:val="Quote"/>
    <w:basedOn w:val="1"/>
    <w:next w:val="1"/>
    <w:link w:val="150"/>
    <w:qFormat/>
    <w:uiPriority w:val="29"/>
    <w:rPr>
      <w:i/>
      <w:iCs/>
      <w:color w:val="000000" w:themeColor="text1"/>
    </w:rPr>
  </w:style>
  <w:style w:type="character" w:customStyle="1" w:styleId="150">
    <w:name w:val="引用 Char"/>
    <w:basedOn w:val="133"/>
    <w:link w:val="149"/>
    <w:qFormat/>
    <w:uiPriority w:val="29"/>
    <w:rPr>
      <w:i/>
      <w:iCs/>
      <w:color w:val="000000" w:themeColor="text1"/>
    </w:rPr>
  </w:style>
  <w:style w:type="character" w:customStyle="1" w:styleId="151">
    <w:name w:val="标题 4 Char"/>
    <w:basedOn w:val="133"/>
    <w:link w:val="6"/>
    <w:semiHidden/>
    <w:qFormat/>
    <w:uiPriority w:val="9"/>
    <w:rPr>
      <w:rFonts w:asciiTheme="majorHAnsi" w:hAnsiTheme="majorHAnsi" w:eastAsiaTheme="majorEastAsia" w:cstheme="majorBidi"/>
      <w:b/>
      <w:bCs/>
      <w:i/>
      <w:iCs/>
      <w:color w:val="4F81BD" w:themeColor="accent1"/>
    </w:rPr>
  </w:style>
  <w:style w:type="character" w:customStyle="1" w:styleId="152">
    <w:name w:val="标题 5 Char"/>
    <w:basedOn w:val="133"/>
    <w:link w:val="7"/>
    <w:semiHidden/>
    <w:qFormat/>
    <w:uiPriority w:val="9"/>
    <w:rPr>
      <w:rFonts w:asciiTheme="majorHAnsi" w:hAnsiTheme="majorHAnsi" w:eastAsiaTheme="majorEastAsia" w:cstheme="majorBidi"/>
      <w:color w:val="244061" w:themeColor="accent1" w:themeShade="80"/>
    </w:rPr>
  </w:style>
  <w:style w:type="character" w:customStyle="1" w:styleId="153">
    <w:name w:val="标题 6 Char"/>
    <w:basedOn w:val="133"/>
    <w:link w:val="8"/>
    <w:semiHidden/>
    <w:qFormat/>
    <w:uiPriority w:val="9"/>
    <w:rPr>
      <w:rFonts w:asciiTheme="majorHAnsi" w:hAnsiTheme="majorHAnsi" w:eastAsiaTheme="majorEastAsia" w:cstheme="majorBidi"/>
      <w:i/>
      <w:iCs/>
      <w:color w:val="244061" w:themeColor="accent1" w:themeShade="80"/>
    </w:rPr>
  </w:style>
  <w:style w:type="character" w:customStyle="1" w:styleId="154">
    <w:name w:val="标题 7 Char"/>
    <w:basedOn w:val="133"/>
    <w:link w:val="9"/>
    <w:semiHidden/>
    <w:qFormat/>
    <w:uiPriority w:val="9"/>
    <w:rPr>
      <w:rFonts w:asciiTheme="majorHAnsi" w:hAnsiTheme="majorHAnsi" w:eastAsiaTheme="majorEastAsia" w:cstheme="majorBidi"/>
      <w:i/>
      <w:iCs/>
      <w:color w:val="3F3F3F" w:themeColor="text1" w:themeTint="BF"/>
    </w:rPr>
  </w:style>
  <w:style w:type="character" w:customStyle="1" w:styleId="155">
    <w:name w:val="标题 8 Char"/>
    <w:basedOn w:val="133"/>
    <w:link w:val="10"/>
    <w:semiHidden/>
    <w:qFormat/>
    <w:uiPriority w:val="9"/>
    <w:rPr>
      <w:rFonts w:asciiTheme="majorHAnsi" w:hAnsiTheme="majorHAnsi" w:eastAsiaTheme="majorEastAsia" w:cstheme="majorBidi"/>
      <w:color w:val="4F81BD" w:themeColor="accent1"/>
      <w:sz w:val="20"/>
      <w:szCs w:val="20"/>
    </w:rPr>
  </w:style>
  <w:style w:type="character" w:customStyle="1" w:styleId="156">
    <w:name w:val="标题 9 Char"/>
    <w:basedOn w:val="133"/>
    <w:link w:val="11"/>
    <w:semiHidden/>
    <w:qFormat/>
    <w:uiPriority w:val="9"/>
    <w:rPr>
      <w:rFonts w:asciiTheme="majorHAnsi" w:hAnsiTheme="majorHAnsi" w:eastAsiaTheme="majorEastAsia" w:cstheme="majorBidi"/>
      <w:i/>
      <w:iCs/>
      <w:color w:val="3F3F3F" w:themeColor="text1" w:themeTint="BF"/>
      <w:sz w:val="20"/>
      <w:szCs w:val="20"/>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58">
    <w:name w:val="明显引用 Char"/>
    <w:basedOn w:val="133"/>
    <w:link w:val="157"/>
    <w:qFormat/>
    <w:uiPriority w:val="30"/>
    <w:rPr>
      <w:b/>
      <w:bCs/>
      <w:i/>
      <w:iCs/>
      <w:color w:val="4F81BD" w:themeColor="accent1"/>
    </w:rPr>
  </w:style>
  <w:style w:type="character" w:customStyle="1" w:styleId="159">
    <w:name w:val="不明显强调1"/>
    <w:basedOn w:val="133"/>
    <w:qFormat/>
    <w:uiPriority w:val="19"/>
    <w:rPr>
      <w:i/>
      <w:iCs/>
      <w:color w:val="7E7E7E" w:themeColor="text1" w:themeTint="80"/>
    </w:rPr>
  </w:style>
  <w:style w:type="character" w:customStyle="1" w:styleId="160">
    <w:name w:val="明显强调1"/>
    <w:basedOn w:val="133"/>
    <w:qFormat/>
    <w:uiPriority w:val="21"/>
    <w:rPr>
      <w:b/>
      <w:bCs/>
      <w:i/>
      <w:iCs/>
      <w:color w:val="4F81BD" w:themeColor="accent1"/>
    </w:rPr>
  </w:style>
  <w:style w:type="character" w:customStyle="1" w:styleId="161">
    <w:name w:val="不明显参考1"/>
    <w:basedOn w:val="133"/>
    <w:qFormat/>
    <w:uiPriority w:val="31"/>
    <w:rPr>
      <w:smallCaps/>
      <w:color w:val="C0504D" w:themeColor="accent2"/>
      <w:u w:val="single"/>
    </w:rPr>
  </w:style>
  <w:style w:type="character" w:customStyle="1" w:styleId="162">
    <w:name w:val="明显参考1"/>
    <w:basedOn w:val="133"/>
    <w:qFormat/>
    <w:uiPriority w:val="32"/>
    <w:rPr>
      <w:b/>
      <w:bCs/>
      <w:smallCaps/>
      <w:color w:val="C0504D" w:themeColor="accent2"/>
      <w:spacing w:val="5"/>
      <w:u w:val="single"/>
    </w:rPr>
  </w:style>
  <w:style w:type="character" w:customStyle="1" w:styleId="163">
    <w:name w:val="书籍标题1"/>
    <w:basedOn w:val="133"/>
    <w:qFormat/>
    <w:uiPriority w:val="33"/>
    <w:rPr>
      <w:b/>
      <w:bCs/>
      <w:smallCaps/>
      <w:spacing w:val="5"/>
    </w:rPr>
  </w:style>
  <w:style w:type="paragraph" w:customStyle="1" w:styleId="164">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DD636-FD0D-4E6E-8583-EDB8EA9CED39}">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18734</Words>
  <Characters>26564</Characters>
  <Lines>250</Lines>
  <Paragraphs>70</Paragraphs>
  <TotalTime>4</TotalTime>
  <ScaleCrop>false</ScaleCrop>
  <LinksUpToDate>false</LinksUpToDate>
  <CharactersWithSpaces>26763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啊我沉默了</cp:lastModifiedBy>
  <dcterms:modified xsi:type="dcterms:W3CDTF">2023-07-13T09:33:06Z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8FA7062275AE4054AC6DE42B1B990C0A_13</vt:lpwstr>
  </property>
</Properties>
</file>