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关于下达2023年第十二批衔接推进乡村振兴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资金暨收回鸦岭镇康庄村红薯种植等项目资金的通知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县人社局、</w:t>
      </w:r>
      <w:r>
        <w:rPr>
          <w:rFonts w:hint="eastAsia" w:ascii="仿宋_GB2312" w:hAnsi="仿宋_GB2312" w:eastAsia="仿宋_GB2312" w:cs="仿宋_GB2312"/>
          <w:b/>
          <w:bCs/>
          <w:sz w:val="32"/>
          <w:szCs w:val="32"/>
          <w:lang w:eastAsia="zh-CN"/>
        </w:rPr>
        <w:t>农业农村局、林业局、住建局、水利局、各乡镇（街道）</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2023年转移就业补贴资金分配意见的通知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年伊川县酒后镇便民桥引线修复等项目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2022年伊川县鸦岭镇康庄村红薯种植等项目资金的批复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sz w:val="32"/>
          <w:szCs w:val="32"/>
        </w:rPr>
        <w:t>现</w:t>
      </w:r>
      <w:r>
        <w:rPr>
          <w:rFonts w:hint="eastAsia" w:ascii="仿宋" w:hAnsi="仿宋" w:eastAsia="仿宋" w:cs="仿宋"/>
          <w:sz w:val="32"/>
          <w:szCs w:val="32"/>
          <w:lang w:eastAsia="zh-CN"/>
        </w:rPr>
        <w:t>将</w:t>
      </w:r>
      <w:r>
        <w:rPr>
          <w:rFonts w:hint="eastAsia" w:ascii="仿宋" w:hAnsi="仿宋" w:eastAsia="仿宋" w:cs="仿宋"/>
          <w:sz w:val="32"/>
          <w:szCs w:val="32"/>
          <w:lang w:val="en-US" w:eastAsia="zh-CN"/>
        </w:rPr>
        <w:t>2023年伊川县转移就业补贴等资金9410613.58元</w:t>
      </w:r>
      <w:r>
        <w:rPr>
          <w:rFonts w:hint="eastAsia" w:ascii="仿宋" w:hAnsi="仿宋" w:eastAsia="仿宋" w:cs="仿宋"/>
          <w:color w:val="000000"/>
          <w:sz w:val="32"/>
          <w:szCs w:val="32"/>
          <w:lang w:val="en-US" w:eastAsia="zh-CN"/>
        </w:rPr>
        <w:t>予以</w:t>
      </w:r>
      <w:r>
        <w:rPr>
          <w:rFonts w:hint="eastAsia" w:ascii="仿宋_GB2312" w:hAnsi="仿宋_GB2312" w:eastAsia="仿宋_GB2312" w:cs="仿宋_GB2312"/>
          <w:color w:val="000000"/>
          <w:sz w:val="32"/>
          <w:szCs w:val="32"/>
          <w:lang w:val="en-US" w:eastAsia="zh-CN"/>
        </w:rPr>
        <w:t>下达；收回2022年伊川县鸦岭镇康庄村红薯种植等项目资金1466063.28元，</w:t>
      </w:r>
      <w:r>
        <w:rPr>
          <w:rFonts w:hint="eastAsia" w:ascii="仿宋_GB2312" w:hAnsi="仿宋_GB2312" w:eastAsia="仿宋_GB2312" w:cs="仿宋_GB2312"/>
          <w:sz w:val="32"/>
          <w:szCs w:val="32"/>
        </w:rPr>
        <w:t>具体如下：</w:t>
      </w:r>
    </w:p>
    <w:p>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2023年脱贫劳动力和监测对象转移就业补贴资金</w:t>
      </w:r>
      <w:r>
        <w:rPr>
          <w:rFonts w:hint="eastAsia" w:ascii="仿宋" w:hAnsi="仿宋" w:eastAsia="仿宋" w:cs="仿宋"/>
          <w:sz w:val="32"/>
          <w:szCs w:val="32"/>
          <w:lang w:val="en-US" w:eastAsia="zh-CN"/>
        </w:rPr>
        <w:t>9410613.58元</w:t>
      </w:r>
      <w:r>
        <w:rPr>
          <w:rFonts w:hint="eastAsia" w:ascii="仿宋_GB2312" w:hAnsi="仿宋_GB2312" w:eastAsia="仿宋_GB2312" w:cs="仿宋_GB2312"/>
          <w:spacing w:val="-6"/>
          <w:sz w:val="32"/>
          <w:szCs w:val="32"/>
          <w:lang w:val="en-US" w:eastAsia="zh-CN"/>
        </w:rPr>
        <w:t>（详见附表1,绩效目标申报表已附伊财预[2023]16号文件后）</w:t>
      </w:r>
      <w:r>
        <w:rPr>
          <w:rFonts w:hint="eastAsia" w:ascii="仿宋_GB2312" w:hAnsi="仿宋_GB2312" w:eastAsia="仿宋_GB2312" w:cs="仿宋_GB2312"/>
          <w:sz w:val="32"/>
          <w:szCs w:val="32"/>
          <w:lang w:val="en-US" w:eastAsia="zh-CN"/>
        </w:rPr>
        <w:t>。</w:t>
      </w:r>
      <w:bookmarkStart w:id="0" w:name="_GoBack"/>
      <w:bookmarkEnd w:id="0"/>
    </w:p>
    <w:p>
      <w:pPr>
        <w:widowControl w:val="0"/>
        <w:numPr>
          <w:ilvl w:val="0"/>
          <w:numId w:val="0"/>
        </w:numPr>
        <w:wordWrap/>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000000"/>
          <w:sz w:val="32"/>
          <w:szCs w:val="32"/>
          <w:lang w:val="en-US" w:eastAsia="zh-CN"/>
        </w:rPr>
        <w:t>收回2022年伊川县鸦岭镇康庄村红薯种植等项目资金1466063.28元</w:t>
      </w:r>
      <w:r>
        <w:rPr>
          <w:rFonts w:hint="eastAsia" w:ascii="仿宋_GB2312" w:hAnsi="仿宋_GB2312" w:eastAsia="仿宋_GB2312" w:cs="仿宋_GB2312"/>
          <w:spacing w:val="-6"/>
          <w:sz w:val="32"/>
          <w:szCs w:val="32"/>
          <w:lang w:val="en-US" w:eastAsia="zh-CN"/>
        </w:rPr>
        <w:t>（详见附表2）。</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根据《支持脱贫县落实统筹整合财政涉农资金政策实施细则》（伊财农[2021]3号）、《伊川县财政衔接乡村振兴补助资金管理办法》（伊财[2021]83号）规定，本次下达的统筹整合资金列入2023政府收支科目“21305”科目。县人社局、农业农村局、林业局、住建局、水利局、各乡镇（街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widowControl w:val="0"/>
        <w:numPr>
          <w:ilvl w:val="0"/>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rPr>
          <w:rFonts w:hint="eastAsia"/>
        </w:rPr>
      </w:pPr>
    </w:p>
    <w:p>
      <w:pPr>
        <w:widowControl w:val="0"/>
        <w:wordWrap/>
        <w:adjustRightInd/>
        <w:snapToGrid/>
        <w:spacing w:line="580" w:lineRule="exact"/>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十二</w:t>
      </w:r>
      <w:r>
        <w:rPr>
          <w:rFonts w:hint="eastAsia" w:ascii="仿宋_GB2312" w:hAnsi="仿宋_GB2312" w:eastAsia="仿宋_GB2312" w:cs="仿宋_GB2312"/>
          <w:b w:val="0"/>
          <w:bCs/>
          <w:spacing w:val="-6"/>
          <w:sz w:val="32"/>
          <w:szCs w:val="32"/>
        </w:rPr>
        <w:t>批衔接推进乡村振兴资金分配表</w:t>
      </w:r>
    </w:p>
    <w:p>
      <w:pPr>
        <w:pStyle w:val="10"/>
        <w:widowControl w:val="0"/>
        <w:wordWrap/>
        <w:adjustRightInd/>
        <w:snapToGrid/>
        <w:spacing w:line="15" w:lineRule="auto"/>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val="en-US" w:eastAsia="zh-CN"/>
        </w:rPr>
        <w:t>2022年伊川县鸦岭镇康庄村红薯种植等项目资金收回明细表</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18"/>
        <w:lang w:val="en-US" w:eastAsia="zh-CN" w:bidi="ar-SA"/>
      </w:rPr>
      <w:pict>
        <v:rect id="文本框 3" o:spid="_x0000_s2049"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C281F69"/>
    <w:rsid w:val="0CBA589A"/>
    <w:rsid w:val="0D2349E0"/>
    <w:rsid w:val="0D884570"/>
    <w:rsid w:val="0DD203DE"/>
    <w:rsid w:val="0DEB1355"/>
    <w:rsid w:val="0DFA5B87"/>
    <w:rsid w:val="0DFB4B3D"/>
    <w:rsid w:val="0F317386"/>
    <w:rsid w:val="0F7871F8"/>
    <w:rsid w:val="0F8120BC"/>
    <w:rsid w:val="0FC64F44"/>
    <w:rsid w:val="10022AD1"/>
    <w:rsid w:val="10C77FA2"/>
    <w:rsid w:val="10E072B6"/>
    <w:rsid w:val="11255EDD"/>
    <w:rsid w:val="11896889"/>
    <w:rsid w:val="11FF4738"/>
    <w:rsid w:val="125D53AE"/>
    <w:rsid w:val="129760A8"/>
    <w:rsid w:val="1298748F"/>
    <w:rsid w:val="1299379E"/>
    <w:rsid w:val="129C23D2"/>
    <w:rsid w:val="13163094"/>
    <w:rsid w:val="137B303F"/>
    <w:rsid w:val="137D65B3"/>
    <w:rsid w:val="142D0D9F"/>
    <w:rsid w:val="144C2FDE"/>
    <w:rsid w:val="145232C8"/>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1928BD"/>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692073"/>
    <w:rsid w:val="27740131"/>
    <w:rsid w:val="27772FD6"/>
    <w:rsid w:val="27F136FF"/>
    <w:rsid w:val="28A57EEE"/>
    <w:rsid w:val="28BE7A85"/>
    <w:rsid w:val="293324B8"/>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124EE"/>
    <w:rsid w:val="2FF81ACE"/>
    <w:rsid w:val="3014442E"/>
    <w:rsid w:val="30215815"/>
    <w:rsid w:val="3068486C"/>
    <w:rsid w:val="30F5600E"/>
    <w:rsid w:val="311C3302"/>
    <w:rsid w:val="312B7C81"/>
    <w:rsid w:val="318F119B"/>
    <w:rsid w:val="323A3FB6"/>
    <w:rsid w:val="32425283"/>
    <w:rsid w:val="32D87995"/>
    <w:rsid w:val="32E26A66"/>
    <w:rsid w:val="3324010F"/>
    <w:rsid w:val="3353526D"/>
    <w:rsid w:val="33CF0D98"/>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BF15E9E"/>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330AF7"/>
    <w:rsid w:val="516271A9"/>
    <w:rsid w:val="51840FBC"/>
    <w:rsid w:val="51967E34"/>
    <w:rsid w:val="51A96D1F"/>
    <w:rsid w:val="51C23892"/>
    <w:rsid w:val="51CA1FB1"/>
    <w:rsid w:val="52123A5A"/>
    <w:rsid w:val="521A071F"/>
    <w:rsid w:val="530572E6"/>
    <w:rsid w:val="53206AC2"/>
    <w:rsid w:val="53770FA7"/>
    <w:rsid w:val="538854FD"/>
    <w:rsid w:val="54B9105D"/>
    <w:rsid w:val="54E00A96"/>
    <w:rsid w:val="551548AB"/>
    <w:rsid w:val="557305CA"/>
    <w:rsid w:val="56081C71"/>
    <w:rsid w:val="560E52F8"/>
    <w:rsid w:val="56205006"/>
    <w:rsid w:val="564D0A9D"/>
    <w:rsid w:val="565207EC"/>
    <w:rsid w:val="56666EE2"/>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C442F72"/>
    <w:rsid w:val="7C6D60C7"/>
    <w:rsid w:val="7CAE6CB7"/>
    <w:rsid w:val="7D622C5C"/>
    <w:rsid w:val="7D7C0783"/>
    <w:rsid w:val="7D831668"/>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Date"/>
    <w:basedOn w:val="1"/>
    <w:next w:val="1"/>
    <w:link w:val="22"/>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Body Text First Indent"/>
    <w:basedOn w:val="2"/>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paragraph" w:customStyle="1" w:styleId="18">
    <w:name w:val="正文2"/>
    <w:basedOn w:val="1"/>
    <w:next w:val="1"/>
    <w:qFormat/>
    <w:uiPriority w:val="0"/>
    <w:rPr>
      <w:rFonts w:ascii="仿宋_GB2312" w:eastAsia="仿宋_GB2312"/>
      <w:sz w:val="32"/>
      <w:szCs w:val="20"/>
    </w:rPr>
  </w:style>
  <w:style w:type="character" w:customStyle="1" w:styleId="19">
    <w:name w:val="页眉 字符"/>
    <w:basedOn w:val="9"/>
    <w:link w:val="6"/>
    <w:qFormat/>
    <w:uiPriority w:val="99"/>
    <w:rPr>
      <w:rFonts w:ascii="Calibri" w:hAnsi="Calibri" w:eastAsia="宋体" w:cs="Times New Roman"/>
      <w:kern w:val="2"/>
      <w:sz w:val="18"/>
      <w:szCs w:val="18"/>
    </w:rPr>
  </w:style>
  <w:style w:type="character" w:customStyle="1" w:styleId="20">
    <w:name w:val="页脚 字符"/>
    <w:basedOn w:val="9"/>
    <w:link w:val="5"/>
    <w:semiHidden/>
    <w:qFormat/>
    <w:uiPriority w:val="99"/>
    <w:rPr>
      <w:rFonts w:ascii="Calibri" w:hAnsi="Calibri" w:eastAsia="宋体" w:cs="Times New Roman"/>
      <w:kern w:val="2"/>
      <w:sz w:val="18"/>
      <w:szCs w:val="18"/>
    </w:rPr>
  </w:style>
  <w:style w:type="character" w:customStyle="1" w:styleId="21">
    <w:name w:val="批注框文本 字符"/>
    <w:basedOn w:val="9"/>
    <w:link w:val="4"/>
    <w:semiHidden/>
    <w:qFormat/>
    <w:uiPriority w:val="99"/>
    <w:rPr>
      <w:rFonts w:ascii="Calibri" w:hAnsi="Calibri"/>
      <w:kern w:val="2"/>
      <w:sz w:val="18"/>
      <w:szCs w:val="18"/>
    </w:rPr>
  </w:style>
  <w:style w:type="character" w:customStyle="1" w:styleId="22">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1</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2023-08-03T07:42:00Z</cp:lastPrinted>
  <dcterms:modified xsi:type="dcterms:W3CDTF">2023-08-10T02:28:08Z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FDC2FC184CEF44F8970379568DDB925A_13</vt:lpwstr>
  </property>
</Properties>
</file>