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44"/>
          <w:szCs w:val="52"/>
        </w:rPr>
      </w:pPr>
      <w:r>
        <w:rPr>
          <w:rFonts w:ascii="Calibri" w:hAnsi="Calibri" w:eastAsia="宋体"/>
          <w:sz w:val="44"/>
          <w:szCs w:val="52"/>
        </w:rPr>
        <w:pict>
          <v:shape id="图片 1" o:spid="_x0000_s2051" o:spt="75" type="#_x0000_t75" style="position:absolute;left:0pt;margin-left:-77.4pt;margin-top:-101.25pt;height:378.75pt;width:597.05pt;mso-position-horizontal-relative:margin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伊放管服组办〔</w:t>
      </w:r>
      <w:r>
        <w:rPr>
          <w:rFonts w:ascii="Times New Roman" w:hAnsi="Times New Roman" w:eastAsia="仿宋_GB2312" w:cs="Times New Roman"/>
          <w:sz w:val="32"/>
          <w:szCs w:val="40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2</w:t>
      </w:r>
      <w:r>
        <w:rPr>
          <w:rFonts w:ascii="Times New Roman" w:hAnsi="Times New Roman" w:eastAsia="仿宋_GB2312" w:cs="Times New Roman"/>
          <w:sz w:val="32"/>
          <w:szCs w:val="40"/>
        </w:rPr>
        <w:t>2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号</w:t>
      </w:r>
    </w:p>
    <w:p>
      <w:pPr>
        <w:spacing w:line="592" w:lineRule="exact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印发伊川县政务服务事项收费清单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知</w:t>
      </w:r>
    </w:p>
    <w:p>
      <w:pPr>
        <w:spacing w:line="700" w:lineRule="exact"/>
        <w:jc w:val="center"/>
        <w:rPr>
          <w:rFonts w:ascii="宋体" w:hAnsi="宋体" w:eastAsia="宋体" w:cs="Times New Roman"/>
          <w:b/>
          <w:color w:val="000000"/>
          <w:kern w:val="0"/>
          <w:sz w:val="44"/>
        </w:rPr>
      </w:pP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87858512"/>
      <w:r>
        <w:rPr>
          <w:rFonts w:ascii="Times New Roman" w:hAnsi="Times New Roman" w:eastAsia="仿宋_GB2312" w:cs="Times New Roman"/>
          <w:sz w:val="32"/>
          <w:szCs w:val="32"/>
        </w:rPr>
        <w:t>各乡（镇）人民政府、街道办事处、各有关单位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pStyle w:val="9"/>
        <w:spacing w:line="578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1" w:name="_Hlk108706364"/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为深化“放管服效”改革和优化营商环境，规范行政审批中介服务管理，按照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市政府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统一部署，市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级统一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建设了洛阳市网上</w:t>
      </w:r>
      <w:bookmarkEnd w:id="1"/>
      <w:r>
        <w:rPr>
          <w:rFonts w:ascii="Times New Roman" w:hAnsi="Times New Roman" w:eastAsia="仿宋_GB2312" w:cs="Times New Roman"/>
          <w:sz w:val="32"/>
          <w:szCs w:val="32"/>
        </w:rPr>
        <w:t>后续产生数据，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_GB2312" w:cs="Times New Roman"/>
          <w:sz w:val="32"/>
          <w:szCs w:val="32"/>
        </w:rPr>
        <w:t>每月10日前进行更新上传。</w:t>
      </w:r>
    </w:p>
    <w:p>
      <w:pPr>
        <w:pStyle w:val="9"/>
        <w:spacing w:line="578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附件：伊川县政务服务事项清单收费项目及方式一览表</w:t>
      </w:r>
    </w:p>
    <w:p>
      <w:pPr>
        <w:pStyle w:val="9"/>
        <w:spacing w:line="57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60960</wp:posOffset>
            </wp:positionV>
            <wp:extent cx="1551940" cy="1515745"/>
            <wp:effectExtent l="0" t="0" r="16510" b="70485"/>
            <wp:wrapNone/>
            <wp:docPr id="5" name="图片 5" descr="放管服协调小组办公室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放管服协调小组办公室公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360000">
                      <a:off x="0" y="0"/>
                      <a:ext cx="155194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spacing w:line="626" w:lineRule="exact"/>
        <w:ind w:left="1427" w:right="-58" w:rightChars="-27" w:firstLine="0" w:firstLineChars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</w:t>
      </w: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NumType w:fmt="numberInDash"/>
          <w:cols w:space="720" w:num="1"/>
          <w:docGrid w:type="linesAndChars" w:linePitch="312" w:charSpace="1501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tbl>
      <w:tblPr>
        <w:tblW w:w="14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677"/>
        <w:gridCol w:w="1405"/>
        <w:gridCol w:w="2304"/>
        <w:gridCol w:w="6927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伊川县政务服务事项清单收费项目及方式一览表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事项名称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收费项目名称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政策依据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收费标准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支付方式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备案制的建设项目临时占用林地许可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《森林法》，《森林法实施条例》，财综（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73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郁闭度0.2以上的乔木林地（含采伐迹地、火烧迹地）、竹林地、苗圃地，每平方米10元；灌木林地、疏林地、未成林造林地，每平方米6元；宜林地，每平方米3元。（二）国家和省级公益林林地，按照第（一）款规定征收标准2倍征收。（三）城市规划区的林地，按照第（一）、（二）款规定征收标准2倍征收。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对农村居民按规定标准建设住宅，农村集体经济组织修建乡村道路、学校、幼儿园、敬老院、福利院、卫生院等社会公益项目以及保障性安居工程，免征森林植被恢复费。法律、法规规定减免森林植被恢复费的，从其规定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备案制的建设项目占用林地许可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《森林法》，《森林法实施条例》，财综（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73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郁闭度0.2以上的乔木林地（含采伐迹地、火烧迹地）、竹林地、苗圃地，每平方米10元；灌木林地、疏林地、未成林造林地，每平方米6元；宜林地，每平方米3元。（二）国家和省级公益林林地，按照第（一）款规定征收标准2倍征收。（三）城市规划区的林地，按照第（一）、（二）款规定征收标准2倍征收。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对农村居民按规定标准建设住宅，农村集体经济组织修建乡村道路、学校、幼儿园、敬老院、福利院、卫生院等社会公益项目以及保障性安居工程，免征森林植被恢复费。法律、法规规定减免森林植被恢复费的，从其规定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补领机动车登记证书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机动车登记证书工本费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补领机动车行驶证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机动车行驶证工本费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补领机动车号牌</w:t>
            </w:r>
          </w:p>
        </w:tc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机动车牌照费</w:t>
            </w:r>
          </w:p>
        </w:tc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（豫发改收费［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］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号文件）</w:t>
            </w:r>
          </w:p>
        </w:tc>
        <w:tc>
          <w:tcPr>
            <w:tcW w:w="69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小车（蓝牌）、大车（黄牌）:100元/2片；挂车（黄牌）:50元/片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不动产补证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不动产补证（个人）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不动产换证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城市单建地下工程兼顾人民防空需要易地建设审查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防空地下室易地建设费（6B级）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国发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[2003]4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号中发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[2001]39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号计价格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(2000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474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号财税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77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一类人防重点城市每平方米1200元；二类人防重点城市每平方1100元；三类人防重点城市和其他城市（含县城、重点乡镇）每平方米1000元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城市单建地下工程兼顾人民防空需要易地建设审查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防空地下室易地建设费（6级以上（含6级））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国发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[2003]4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号中发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[2001]39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号计价格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(2000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474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号财税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77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一类人防重点城市每平方米1900元；二类人防重点城市每平方米1700元；三类人防重点城市和其他城市（含县城、重点乡镇）每平方米1500元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城市单建地下工程兼顾人民防空需要易地建设审查（变更）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防空地下室易地建设费（6B级）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国发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[2003]4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号中发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[2001]39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号计价格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(2000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474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号财税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77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一类人防重点城市每平方米1200元；二类人防重点城市每平方1100元；三类人防重点城市和其他城市（含县城、重点乡镇）每平方米1000元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城市单建地下工程兼顾人民防空需要易地建设审查（变更）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防空地下室易地建设费（6级以上（含6级））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国发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[2003]4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号中发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[2001]39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号计价格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(2000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474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号财税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77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一类人防重点城市每平方米1900元；二类人防重点城市每平方米1700元；三类人防重点城市和其他城市（含县城、重点乡镇）每平方米1500元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持境外机动车驾驶证申领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大中型客货车类驾驶证考试工本费、考试费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豫发改收费【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】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大中型客货车类驾驶证考试工本费、考试费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持境外机动车驾驶证申领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摩托车准驾车型类驾驶证工本费、考试费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豫发改收费【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】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工本费10元，科目一考试费免费，科目二考试费60，科目三考试费50，每次参加补考费用为对应科目考试费用的一半。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持境外机动车驾驶证申领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小型客车类驾驶证工本费、考试费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豫发改收费【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】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工本费10元，科目一考试费50元，科目二考试费200元，科目三考试费150元，每次参加补考，费用为对应考试科目考试费用的一半。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出入境通行证签发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多次出入境有效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出入境通行证签发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一次出入境有效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大陆居民往来台湾乘务签注签发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大陆居民往来台湾乘务签注签发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大陆居民往来台湾定居签注签发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大陆居民往来台湾定居签注签发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大陆居民往来台湾其他签注签发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大陆居民往来台湾其他签注签发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大陆居民往来台湾商务签注签发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大陆居民往来台湾商务签注签发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大陆居民往来台湾探亲签注签发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大陆居民往来台湾探亲签注签发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大陆居民往来台湾通行证补发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大陆居民往来台湾通行证到期换发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大陆居民往来台湾通行证签发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大陆居民往来台湾通行证签发（国家工作人员）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大陆居民往来台湾通行证签发（未满16周岁）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大陆居民往来台湾通行证损坏补发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大陆居民往来台湾团队旅游签注签发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大陆居民往来台湾团队旅游签注签发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大陆居民往来台湾学习签注签发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大陆居民往来台湾学习签注签发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大陆居民往来台湾应邀签注签发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大陆居民往来台湾应邀签注签发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抵押权首次登记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住宅：80/件；非住宅：550元/件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抵押权转移登记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住宅：80元/件；非住宅550元/件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地役权首次登记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住宅：80/件；非住宅：550元/件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地役权转移登记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住宅：80/件；非住宅：550元/件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高压新装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高可靠性供电费用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（豫发改价管〔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470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号）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《关于降低供电贴费标准等问题的通知》（豫价工字〔2000〕188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高压增容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高可靠性供电费用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（豫发改价管〔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470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号）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《关于降低供电贴费标准等问题的通知》（豫价工字〔2000〕188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国有建设用地使用权及房屋等建筑物、构筑物所有权首次登记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国有建设用地使用权及房屋等建筑物、构筑物所有权首次登记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国有建设用地使用权及房屋等建筑物、构筑物所有权转移登记（存量房买卖）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国有建设用地使用权及房屋等建筑物、构筑物所有权转移登记（存量房买卖）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国有建设用地使用权及房屋等建筑物、构筑物所有权转移登记（存量房买卖加抵押合并登记）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住宅：160元/件、非住宅：1100元/件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国有建设用地使用权及房屋等建筑物、构筑物所有权转移登记（存量房买卖加抵押合并登记）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国有建设用地使用权及房屋等建筑物、构筑物所有权转移登记（房改购房）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国有建设用地使用权及房屋等建筑物、构筑物所有权转移登记（房改购房）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夫妻财产约定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国有建设用地使用权及房屋等建筑物、构筑物所有权转移登记（互换）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国有建设用地使用权及房屋等建筑物、构筑物所有权转移登记（互换）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国有建设用地使用权及房屋等建筑物、构筑物所有权转移登记（继承）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国有建设用地使用权及房屋等建筑物、构筑物所有权转移登记（继承）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兼并、合并、分立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国有建设用地使用权及房屋等建筑物、构筑物所有权转移登记（兼并、合并、分立）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国有建设用地使用权及房屋等建筑物、构筑物所有权转移登记（离婚析产）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国有建设用地使用权及房屋等建筑物、构筑物所有权转移登记（离婚析产）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国有建设用地使用权及房屋等建筑物、构筑物所有权转移登记（企业改制）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国有建设用地使用权及房屋等建筑物、构筑物所有权转移登记（企业改制）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国有建设用地使用权及房屋等建筑物、构筑物所有权转移登记（新建商品房买卖，含经济适用房）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国有建设用地使用权及房屋等建筑物、构筑物所有权转移登记（新建商品房买卖，含经济适用房）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（发改价格规〔</w:t>
            </w:r>
            <w:r>
              <w:rPr>
                <w:rStyle w:val="14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15"/>
                <w:sz w:val="24"/>
                <w:szCs w:val="24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>2559</w:t>
            </w:r>
            <w:r>
              <w:rPr>
                <w:rStyle w:val="15"/>
                <w:sz w:val="24"/>
                <w:szCs w:val="24"/>
                <w:bdr w:val="none" w:color="auto" w:sz="0" w:space="0"/>
                <w:lang w:val="en-US" w:eastAsia="zh-CN" w:bidi="ar"/>
              </w:rPr>
              <w:t>号）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国有建设用地使用权及房屋等建筑物、构筑物所有权转移登记（依生效法律文书转移）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国有建设用地使用权及房屋等建筑物、构筑物所有权转移登记（依生效法律文书转移）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国有建设用地使用权及房屋等建筑物、构筑物所有权转移登记（赠与、受遗赠）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国有建设用地使用权及房屋等建筑物、构筑物所有权转移登记（赠与、受遗赠）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国有建设用地使用权及房屋等建筑物、构筑物所有权转移登记（资产调拨）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国有建设用地使用权及房屋等建筑物、构筑物所有权转移登记（资产调拨）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国有建设用地使用权及房屋等建筑物、构筑物所有权转移登记（作价出资、入股）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国有建设用地使用权及房屋等建筑物、构筑物所有权转移登记（作价出资、入股）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国有建设用地使用权首次登记（出让）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国有建设用地使用权首次登记（出让）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国有建设用地使用权首次登记（划拨）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国有建设用地使用权首次登记（划拨）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国有建设用地使用权首次登记（政府储备）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国有建设用地使用权首次登记（政府储备）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国有建设用地使用权首次登记（租赁）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国有建设用地使用权首次登记（租赁）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国有建设用地使用权首次登记（作价出资（入股）、授权经营）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国有建设用地使用权首次登记（作价出资（入股）、授权经营）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国有建设用地使用权转移登记（合并、分立、资产调拨）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国有建设用地使用权转移登记（合并、分立、资产调拨）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国有建设用地使用权转移登记（继承）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国有建设用地使用权转移登记（继承）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国有建设用地使用权转移登记（买卖）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国有建设用地使用权转移登记（买卖）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国有建设用地使用权转移登记（企业改制）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国有建设用地使用权转移登记（企业改制）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国有建设用地使用权转移登记（生效法律文书权利转移）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国有建设用地使用权转移登记（生效法律文书权利转移）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国有农用的使用权变更登记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住宅类不动产登记收费标准每件80元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非住宅类不动产登记收费标准每件550元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换领机动车登记证书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机动车登记证书工本费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换领机动车行驶证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机动车行驶证工本费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换领机动车号牌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机动车牌照费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（豫发改收费［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］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号文件）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小车（蓝牌）、大车（黄牌）:100元/2片；挂车（黄牌）:50元/片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恢复驾驶资格登记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道路交通安全法律、法规和相关知识考试费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（豫发改收费［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］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号文件）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50元/人次；补考25元/人次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恢复驾驶资格登记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机动车发动机变更登记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机动车行驶证工本费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发改价格[2017]1186号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机动车共同所有人变更登记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机动车行驶证工本费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发改价格[2017]1186号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机动车临时通行牌证核发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机动车临时号牌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豫发改收费［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］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5元/张(一副2张)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机动车迁出辖区转移登记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机动车行驶证工本费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发改价格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[2017]1186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机动车迁出辖区转移登记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机动车牌照费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发改价格[2017]1186号 、豫发改收费［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］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100元/2片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机动车身颜色变更登记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机动车行驶证工本费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机动车使用性质变更登记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机动车行驶证工本费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机动车所有人在管辖区内迁移备案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机动车行驶证工本费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发改价格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[2017]1186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机动车辖区内转移登记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机动车行驶证工本费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机动车辖区内转移登记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机动车牌照费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发改价格[2017]1186号 、豫发改收费［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］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号文件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小车（蓝牌）、大车（黄牌）:100元/2片；挂车（黄牌）:50元/片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机动车注册登记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机动车登记证书工本费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《道路交通安全法》，发改价格（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2831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号，财综（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67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号，计价格（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1979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号，计价格（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1994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783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号，价费字（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1992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240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号，发改价格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(2017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机动车注册登记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机动车行驶证工本费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《道路交通安全法》，发改价格（2004）2831号，财综（2001）67号，计价格（2001）1979号，计价格（1994）783号，价费字（1992）240号，发改价格(2017）1186号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机动车注册登记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机动车牌照费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《道路交通安全法》，发改价格（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2831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号，财综（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67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号，计价格（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1979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号，计价格（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1994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783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号，价费字（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1992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240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号，发改价格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(2017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小车（蓝牌）、大车（黄牌）:100元/2片；挂车（黄牌）:50元/片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机关事业单位工勤技能岗位人员考试报名（按岗位等级证书申报二级）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报名、考务、培训、考核、评审费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豫财预外字（1998）12号，豫计收费（2001）1612号，豫发改收费函（2004）500号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报名费：10/人。 考务费：25/科/人。 培训费：技师理论培训收费标准为15元/天/人，技能培训收费标准为20元/天/人。评审费：技师100元/人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机关事业单位工勤技能岗位人员考试报名（按岗位等级证书申报三级）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报名、考务、培训、考核、评审费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豫财预外字（1998）12号，豫计收费（2001）1612号，豫发改收费函（2004）500号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报名费：10/人。 考务费：25/科/人。 培训费：高级工理论培训收费标准为14元/天/人，技能培训收费标准为19元/天/人。考核费：高级工70元/人。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机关事业单位工勤技能岗位人员考试报名（按工作年限申报三级）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报名、考务、培训、考核、评审费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豫财预外字（1998）12号，豫计收费（2001）1612号，豫发改收费函（2004）500号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报名费：10/人。 考务费：25/科/人。 培训费：高级工理论培训收费标准为14元/天/人，技能培训收费标准为19元/天/人。考核费：高级工70元/人。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机关事业单位工勤技能岗位人员考试报名（按国家发明专利或实用新型专利证书申报一级）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报名、考务、评审费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豫财预外字（1998）12号，豫计收费（2001）1612号，豫发改收费函（2004）500号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报名费：10/人。 考务费：25/科/人。评审费：高级技师130元/人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机关事业单位工勤技能岗位人员考试报名（按技术能手申报一级）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报名、考务、评审费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豫财预外字（1998）12号，豫计收费（2001）1612号，豫发改收费函（2004）500号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报名费：10/人。 考务费：25/科/人。评审费：高级技师130元/人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机关事业单位工勤技能岗位人员考试报名（按年度考核优秀或优秀共产党员申报一级）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报名、考务、评审费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豫财预外字（1998）12号，豫计收费（2001）1612号，豫发改收费函（2004）500号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报名费：10/人。 考务费：25/科/人。评审费：高级技师130元/人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机关事业单位工勤技能岗位人员考试报名（申报五级）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报名、考务、培训、考核、评审费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豫财预外字（1998）12号，豫计收费（2001）1612号，豫发改收费函（2004）500号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报名费：10/人。 考务费：25/科/人。 培训费：初级工理论培训收费标准为10元/天/人，技能培训收费标准为15元/天/人。考核费：初级工40元/人。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集体建设用地使用权及房屋等建筑物、构筑物所有权首次登记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集体建设用地使用权及房屋等建筑物、构筑物所有权首次登记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集体建设用地使用权及房屋等建筑物、构筑物所有权转移登记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住宅：80元/件、非住宅：550元/件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集体建设用地使用权及房屋等建筑物、构筑物所有权转移登记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集体建设用地使用权首次登记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集体建设用地使用权首次登记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集体建设用地使用权转移登记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集体建设用地使用权转移登记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驾驶证初次申领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补考费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发改价格（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2831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第一次考试不合格的，免费补考一次；补考不合格的，再次参加各科目考试，按同类标准的50％收费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驾驶证初次申领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场地道路驾驶技能考试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发改价格（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2831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申请A型、B型驾照/300元人次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申请C型驾照/200元人次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申请D型、E型驾照/50元人次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N、P、M等其他类型车/100元人次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驾驶证初次申领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道路交通安全法律、法规和相关知识考试费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发改价格（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2831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50元人次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驾驶证初次申领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申请A型、B型驾照/250元人次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发改价格（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2831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驾驶证初次申领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实际道路驾驶技能考试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发改价格（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2831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申请A型、B型驾照/250元人次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申请C型驾照/150元人次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申请D型、E型驾照/60元人次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N、P、M等其他类型车/120元人次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驾驶证记满分考试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道路驾驶技能考试费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豫发改收费【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】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C类科目三考试费75，A、B类科目三补考费125，D、E类科目三补考费30元。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驾驶证记满分考试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道路交通安全法律、法规和相关知识考试费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豫发改收费【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】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驾驶证转入换证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勘查、开采矿藏项目临时占用林地许可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《森林法》，《森林法实施条例》，财综（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郁闭度0.2以上的乔木林地（含采伐迹地、火烧迹地）、竹林地、苗圃地，每平方米10元；灌木林地、疏林地、未成林造林地，每平方米6元；宜林地，每平方米3元。（二）国家和省级公益林林地，按照第（一）款规定征收标准2倍征收。（三）城市规划区的林地，按照第（一）、（二）款规定征收标准2倍征收。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对农村居民按规定标准建设住宅，农村集体经济组织修建乡村道路、学校、幼儿园、敬老院、福利院、卫生院等社会公益项目以及保障性安居工程，免征森林植被恢复费。法律、法规规定减免森林植被恢复费的，从其规定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勘查、开采矿藏项目占用林地许可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《森林法》，《森林法实施条例》，财综（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郁闭度0.2以上的乔木林地（含采伐迹地、火烧迹地）、竹林地、苗圃地，每平方米10元；灌木林地、疏林地、未成林造林地，每平方米6元；宜林地，每平方米3元。（二）国家和省级公益林林地，按照第（一）款规定征收标准2倍征收。（三）城市规划区的林地，按照第（一）、（二）款规定征收标准2倍征收。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对农村居民按规定标准建设住宅，农村集体经济组织修建乡村道路、学校、幼儿园、敬老院、福利院、卫生院等社会公益项目以及保障性安居工程，免征森林植被恢复费。法律、法规规定减免森林植被恢复费的，从其规定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林地征占用初审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《森林法》，《森林法实施条例》，财综（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郁闭度0.2以上的乔木林地（含采伐迹地、火烧迹地）、竹林地、苗圃地，每平方米10元；灌木林地、疏林地、未成林造林地，每平方米6元；宜林地，每平方米3元。（二）国家和省级公益林林地，按照第（一）款规定征收标准2倍征收。（三）城市规划区的林地，按照第（一）、（二）款规定征收标准2倍征收。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对农村居民按规定标准建设住宅，农村集体经济组织修建乡村道路、学校、幼儿园、敬老院、福利院、卫生院等社会公益项目以及保障性安居工程，免征森林植被恢复费。法律、法规规定减免森林植被恢复费的，从其规定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临时占用草原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草原植被恢复费缴费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《中华人民共和国草原法》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第三十九条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《关于同意收取草原植被恢复费有关问题的通知》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一、进行矿藏勘查开采和工程建设征用或使用草原的单位和个人，应向相关省、自治区、直辖市（以下简称省级）草原行政主管部门或其委托的草原监理站（所）缴纳草原植被恢复费。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因工程建设、勘查、旅游等活动需要临时占用草原且未履行恢复义务的单位和个人，应向县级以上地方草原行政主管部门或其委托的草原监理站（所）缴纳草原植被恢复费。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在草原上修建直接为草原保护和畜牧业生产服务的工程设施，以及农牧民按规定标准建设住宅使用草原的，不缴纳草原植被恢复费。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二、草原植被恢复费收费标准由国家发展改革委、财政部另行制定。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内地居民前往港澳通行证补发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内地居民前往港澳通行证换发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内地居民前往港澳通行证签发（夫妻团聚）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内地居民前往港澳通行证签发（未成年子女投靠父母）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内地居民前往港澳通行证签发（无依靠老人投靠子女）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内地居民前往港澳通行证签发（永久性居民子女）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内地居民前往港澳通行证签发（子女照顾父母）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内地居民前往港澳通行证失效重新申领（夫妻团聚）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内地居民前往港澳通行证失效重新申领（未成年子女投靠父母）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内地居民前往港澳通行证失效重新申领（无依靠老人投靠子女）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内地居民前往港澳通行证失效重新申领（子女照顾老人）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内地居民往来港澳逗留签注签发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短期（不超过一年）多次有效签注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内地居民往来港澳逗留签注签发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内地居民往来港澳逗留签注签发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两年以上三年以下（不含三年）多次有效签注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内地居民往来港澳逗留签注签发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内地居民往来港澳逗留签注签发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一年以上（不含一年）两年以下（含两年）多次有效签注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内地居民往来港澳逗留签注签发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长期（三年以上，含三年）多次有效签注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内地居民往来港澳其他签注签发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短期（不超过一年）多次有效签注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内地居民往来港澳其他签注签发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内地居民往来港澳其他签注签发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两年以上三年以下（不含三年）多次有效签注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内地居民往来港澳其他签注签发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内地居民往来港澳其他签注签发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一年以上（不含一年）两年以下（含两年）多次有效签注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内地居民往来港澳其他签注签发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长期（三年以上，含三年）多次有效签注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内地居民往来港澳商务签注签发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短期（不超过一年）多次有效签注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内地居民往来港澳商务签注签发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内地居民往来港澳商务签注签发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两年以上三年以下（不含三年）多次有效签注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内地居民往来港澳商务签注签发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内地居民往来港澳商务签注签发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一年以上（不含一年）两年以下（含两年）多次有效签注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内地居民往来港澳商务签注签发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长期（三年以上，含三年）多次有效签注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内地居民往来港澳探亲签注签发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短期（不超过一年）多次有效签注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内地居民往来港澳探亲签注签发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内地居民往来港澳探亲签注签发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两年以上三年以下（不含三年）多次有效签注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内地居民往来港澳探亲签注签发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内地居民往来港澳探亲签注签发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一年以上（不含一年）两年以下（含两年）多次有效签注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内地居民往来港澳探亲签注签发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长期（三年以上，含三年）多次有效签注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内地居民往来港澳通行证补发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内地居民往来港澳通行证签发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证照费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内地居民往来港澳通行证签发（16周岁以下）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证照费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内地居民往来港澳通行证签发（国家工作人员）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证照费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内地居民往来港澳团队旅游签注签发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短期（不超过一年）多次有效签注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内地居民往来港澳团队旅游签注签发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内地居民往来港澳团队旅游签注签发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两年以上三年以下（不含三年）多次有效签注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内地居民往来港澳团队旅游签注签发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内地居民往来港澳团队旅游签注签发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一年以上（不含一年）两年以下（含两年）多次有效签注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内地居民往来港澳团队旅游签注签发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长期（三年以上，含三年）多次有效签注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批次用地项目占用林地许可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《森林法》，《森林法实施条例》，财综（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郁闭度0.2以上的乔木林地（含采伐迹地、火烧迹地）、竹林地、苗圃地，每平方米10元；灌木林地、疏林地、未成林造林地，每平方米6元；宜林地，每平方米3元。（二）国家和省级公益林林地，按照第（一）款规定征收标准2倍征收。（三）城市规划区的林地，按照第（一）、（二）款规定征收标准2倍征收。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对农村居民按规定标准建设住宅，农村集体经济组织修建乡村道路、学校、幼儿园、敬老院、福利院、卫生院等社会公益项目以及保障性安居工程，免征森林植被恢复费。法律、法规规定减免森林植被恢复费的，从其规定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普通护照补发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（发改价格）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[2019]914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普通护照换发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（发改价格）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[2019]914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普通护照加注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加注费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（发改价格）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[2019]914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普通护照签发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证照费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（发改价格）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[2019]914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普通护照签发（国家工作人员）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证照费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（发改价格）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[2019]914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普通护照签发（未满16周岁）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证照费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（发改价格）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[2019]914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期满换证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人民防空工程拆除补偿审批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防空地下室易地建设费 （6B级）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国发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[2003]4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号中发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[2001]39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号计价格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(2000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474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号财税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6B级防空地下室的缴费标准为：一类人防重点城市每平方米1200元；二类人防重点城市每平方1100元；三类人防重点城市和其他城市（含县城、重点乡镇）每平方米1000元。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人民防空工程拆除补偿审批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防空地下室易地建设费 （6级以上（含6级））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国发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[2003]4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号中发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[2001]39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号计价格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(2000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474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号财税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一类人防重点城市每平方米1900元；二类人防重点城市每平方米1700元；三类人防重点城市和其他城市（含县城、重点乡镇）每平方米1500元。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申领机动车检验合格标志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机动车安全技术检验费（包括安全技术性能检测费和尾气检测费）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按发改价格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[2019]798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号文件要求实行市场调节价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由各地市发改委、物价局等部门自行定价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申请增加准驾车型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大中型客货车类驾驶证工本费、考试费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发改价格（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2831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工本费10元，科目一考试费50元，科目二考试费300元，科目三考试费250元，每次参加补考，费用为对应考试科目考试费用的一半。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申请增加准驾车型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摩托车准驾车型类驾驶证工本费、考试费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发改价格（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2831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工本费10元，科目一考试费免费，科目二考试费60，科目三考试费50，每次参加补考费用为对应科目考试费用的一半。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申请增加准驾车型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小型客车类驾驶证工本费、考试费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发改价格（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2831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(2014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工本费10元，科目一考试费50元，科目二考试费200元，科目三考试费150元，每次参加补考，费用为对应考试科目考试费用的一半。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审批初步设计的建设项目临时占用林地许可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《森林法》，《森林法实施条例》，财综（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郁闭度0.2以上的乔木林地（含采伐迹地、火烧迹地）、竹林地、苗圃地，每平方米10元；灌木林地、疏林地、未成林造林地，每平方米6元；宜林地，每平方米3元。（二）国家和省级公益林林地，按照第（一）款规定征收标准2倍征收。（三）城市规划区的林地，按照第（一）、（二）款规定征收标准2倍征收。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对农村居民按规定标准建设住宅，农村集体经济组织修建乡村道路、学校、幼儿园、敬老院、福利院、卫生院等社会公益项目以及保障性安居工程，免征森林植被恢复费。法律、法规规定减免森林植被恢复费的，从其规定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审批初步设计的建设项目占用林地许可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《森林法》，《森林法实施条例》，财综（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郁闭度0.2以上的乔木林地（含采伐迹地、火烧迹地）、竹林地、苗圃地，每平方米10元；灌木林地、疏林地、未成林造林地，每平方米6元；宜林地，每平方米3元。（二）国家和省级公益林林地，按照第（一）款规定征收标准2倍征收。（三）城市规划区的林地，按照第（一）、（二）款规定征收标准2倍征收。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对农村居民按规定标准建设住宅，农村集体经济组织修建乡村道路、学校、幼儿园、敬老院、福利院、卫生院等社会公益项目以及保障性安居工程，免征森林植被恢复费。法律、法规规定减免森林植被恢复费的，从其规定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审批制、核准制的建设项目临时占用林地许可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《森林法》，《森林法实施条例》，财综（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郁闭度0.2以上的乔木林地（含采伐迹地、火烧迹地）、竹林地、苗圃地，每平方米10元；灌木林地、疏林地、未成林造林地，每平方米6元；宜林地，每平方米3元。（二）国家和省级公益林林地，按照第（一）款规定征收标准2倍征收。（三）城市规划区的林地，按照第（一）、（二）款规定征收标准2倍征收。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对农村居民按规定标准建设住宅，农村集体经济组织修建乡村道路、学校、幼儿园、敬老院、福利院、卫生院等社会公益项目以及保障性安居工程，免征森林植被恢复费。法律、法规规定减免森林植被恢复费的，从其规定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审批制、核准制的建设项目占用林地许可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《森林法》，《森林法实施条例》，财综（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郁闭度0.2以上的乔木林地（含采伐迹地、火烧迹地）、竹林地、苗圃地，每平方米10元；灌木林地、疏林地、未成林造林地，每平方米6元；宜林地，每平方米3元。（二）国家和省级公益林林地，按照第（一）款规定征收标准2倍征收。（三）城市规划区的林地，按照第（一）、（二）款规定征收标准2倍征收。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对农村居民按规定标准建设住宅，农村集体经济组织修建乡村道路、学校、幼儿园、敬老院、福利院、卫生院等社会公益项目以及保障性安居工程，免征森林植被恢复费。法律、法规规定减免森林植被恢复费的，从其规定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水费缴纳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水费缴纳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《河南省城市供水管理办法》第二十七条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依照用水量参照政府下发文件进行收取费用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损毁换证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台湾居民来往大陆通行证补发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计价格（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1835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号，发改价格（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334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号，价费享（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1993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台湾居民来往大陆通行证到期换发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台湾居民来往大陆通行证签发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财政部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发改价格〔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一次台胞证40元；五年有效台湾居民来往大陆通行证：申办200元/证，补办200元/证。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台湾居民来往大陆通行证损毁补发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计价格（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1835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号，发改价格（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334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号，价费享（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1993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退伍人员持军队、武装警察部队机动车驾驶证申领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大中型客货车类驾驶证考试工本费、考试费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豫发改收费【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】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工本费10元，科目一考试费50元，科目三考试费250元，每次参加补考，费用为对应考试科目考试费用的一半。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退伍人员持军队、武装警察部队机动车驾驶证申领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小型客车类驾驶证工本费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豫发改收费【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】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工本费1</w:t>
            </w:r>
            <w:bookmarkStart w:id="2" w:name="_GoBack"/>
            <w:bookmarkEnd w:id="2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挖掘城市道路许可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河南省城市道路道路挖掘修复费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豫建城(1993)82号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道路类别计量单位收费标准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一、水泥混凝土路面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1、主干道元/m2188.6白灰基础15%30cm灰碎基础30%15cm，现浇砼路抗折50#20cm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2、次干道元/m2162.2白灰基础15%30cm灰碎基础30%12cm，现流抗折50#20cm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3、区支路元/m21367白灰基础15%30cm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往来港澳通行证换发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发改委价格规（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2019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1931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Style w:val="15"/>
                <w:lang w:val="en-US" w:eastAsia="zh-CN" w:bidi="ar"/>
              </w:rPr>
              <w:t>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往来港澳通行证失效重新申请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往来港澳通行证工本费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发改委价格规（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1931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往来台湾通行证失效重新申请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往来台湾通行证工本费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发改委价格规（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1931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现役人员持军队、武装警察部队机动车驾驶证申领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大中型客货车类驾驶证考试工本费、考试费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工本费10元，科目一考试费50元，科目三考试费250元，每次参加补考，费用为对应考试科目考试费用的一半。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现役人员持军队、武装警察部队机动车驾驶证申领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小型客车类驾驶证工本费、考试费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工本费10元，科目一考试费50元，科目二考试费200元，科目三考试费150元，每次参加补考，费用为对应考试科目考试费用的一半。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遗失补证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驾驶证工本费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豫发改收费（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1128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号文件收费标准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异议登记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住宅：40元/件；非住宅275元/件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幼儿园、小学及初级中学教师资格认定（国家统一考试）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教师资格面试收费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豫发改收费〔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1305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非师范类：面试：260/人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在建建筑物抵押权首次登记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在建建筑物抵押权转移登记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非住宅：550元/件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宅基地使用权及房屋等建筑物、构筑物所有权首次登记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宅基地使用权及房屋等建筑物、构筑物所有权转移登记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宅基地使用权首次登记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宅基地使用权转移登记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证书工本费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《物权法》，财税（2016）79号，发改价格规（2016）2559号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10元/件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宗教、殡葬设施等建设项目临时占用林地许可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财税〔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号）、豫财综〔2016〕10号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郁闭度0.2以上的乔木林地（含采伐迹地、火烧迹地）、竹林地、苗圃地，每平方米10元；灌木林地、疏林地、未成林造林地，每平方米6元；宜林地，每平方米3元。（二）国家和省级公益林林地，按照第（一）款规定征收标准2倍征收。（三）城市规划区的林地，按照第（一）、（二）款规定征收标准2倍征收。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对农村居民按规定标准建设住宅，农村集体经济组织修建乡村道路、学校、幼儿园、敬老院、福利院、卫生院等社会公益项目以及保障性安居工程，免征森林植被恢复费。法律、法规规定减免森林植被恢复费的，从其规定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宗教、殡葬设施等建设项目占用林地许可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《森林法》，《森林法实施条例》，财综（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号，财税（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5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郁闭度0.2以上的乔木林地（含采伐迹地、火烧迹地）、竹林地、苗圃地，每平方米10元；灌木林地、疏林地、未成林造林地，每平方米6元；宜林地，每平方米3元。（二）国家和省级公益林林地，按照第（一）款规定征收标准2倍征收。（三）城市规划区的林地，按照第（一）、（二）款规定征收标准2倍征收。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对农村居民按规定标准建设住宅，农村集体经济组织修建乡村道路、学校、幼儿园、敬老院、福利院、卫生院等社会公益项目以及保障性安居工程，免征森林植被恢复费。法律、法规规定减免森林植被恢复费的，从其规定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微信、支付宝、银联、网上银行</w:t>
            </w:r>
          </w:p>
        </w:tc>
      </w:tr>
    </w:tbl>
    <w:p>
      <w:pPr>
        <w:pStyle w:val="9"/>
        <w:ind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0" w:leftChars="0" w:right="-58" w:rightChars="-27" w:firstLine="0" w:firstLineChars="0"/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587" w:right="1417" w:bottom="1304" w:left="1417" w:header="851" w:footer="1474" w:gutter="0"/>
          <w:pgNumType w:fmt="numberInDash"/>
          <w:cols w:space="720" w:num="1"/>
          <w:docGrid w:type="linesAndChars" w:linePitch="312" w:charSpace="1501"/>
        </w:sectPr>
      </w:pPr>
    </w:p>
    <w:p>
      <w:pPr>
        <w:pStyle w:val="9"/>
        <w:ind w:left="0" w:leftChars="0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0" w:leftChars="0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0" w:leftChars="0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0" w:leftChars="0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0" w:leftChars="0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0" w:leftChars="0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0" w:leftChars="0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1427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1427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1427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1427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1427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1427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1427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left="1427"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right="-58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6" w:lineRule="exact"/>
        <w:ind w:firstLine="654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仿宋" w:hAnsi="仿宋" w:eastAsia="仿宋" w:cs="仿宋"/>
          <w:sz w:val="32"/>
          <w:szCs w:val="40"/>
        </w:rPr>
      </w:pPr>
      <w:r>
        <w:rPr>
          <w:rFonts w:ascii="仿宋_GB2312" w:hAnsi="仿宋_GB2312" w:eastAsia="仿宋_GB2312" w:cs="仿宋_GB2312"/>
          <w:spacing w:val="-10"/>
          <w:sz w:val="28"/>
          <w:szCs w:val="28"/>
        </w:rPr>
        <w:pict>
          <v:line id="直接连接符 4" o:spid="_x0000_s2052" o:spt="20" style="position:absolute;left:0pt;margin-left:1.4pt;margin-top:1.1pt;height:0.05pt;width:442.2pt;z-index:251660288;mso-width-relative:page;mso-height-relative:page;" o:preferrelative="t" coordsize="21600,21600">
            <v:path arrowok="t"/>
            <v:fill focussize="0,0"/>
            <v:stroke weight="1pt" miterlimit="2"/>
            <v:imagedata o:title=""/>
            <o:lock v:ext="edit"/>
          </v:line>
        </w:pict>
      </w:r>
    </w:p>
    <w:p>
      <w:pPr>
        <w:spacing w:line="300" w:lineRule="exact"/>
        <w:rPr>
          <w:rFonts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　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伊川县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人民政府推进政府职能转</w:t>
      </w:r>
    </w:p>
    <w:p>
      <w:pPr>
        <w:spacing w:line="300" w:lineRule="exact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宋体" w:cs="Times New Roman"/>
          <w:sz w:val="28"/>
        </w:rPr>
        <w:pict>
          <v:rect id="矩形 3" o:spid="_x0000_s2053" o:spt="1" style="position:absolute;left:0pt;margin-left:197.15pt;margin-top:34.85pt;height:27.3pt;width:51.8pt;z-index:251662336;mso-width-relative:page;mso-height-relative:page;" o:preferrelative="t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ascii="仿宋_GB2312" w:hAnsi="仿宋_GB2312" w:eastAsia="仿宋_GB2312" w:cs="仿宋_GB2312"/>
          <w:spacing w:val="-10"/>
          <w:sz w:val="28"/>
          <w:szCs w:val="28"/>
        </w:rPr>
        <w:pict>
          <v:line id="直接连接符 2" o:spid="_x0000_s2054" o:spt="20" style="position:absolute;left:0pt;margin-left:-0.3pt;margin-top:18.15pt;height:0.05pt;width:442.15pt;z-index:251661312;mso-width-relative:page;mso-height-relative:page;" o:preferrelative="t" coordsize="21600,21600">
            <v:path arrowok="t"/>
            <v:fill focussize="0,0"/>
            <v:stroke weight="1pt" miterlimit="2"/>
            <v:imagedata o:title=""/>
            <o:lock v:ext="edit"/>
          </v:line>
        </w:pic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　变和放管服改革协调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小组办公室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　　　  　　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2022年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30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日印发</w:t>
      </w:r>
    </w:p>
    <w:sectPr>
      <w:pgSz w:w="11906" w:h="16838"/>
      <w:pgMar w:top="1417" w:right="1304" w:bottom="1417" w:left="1587" w:header="851" w:footer="1474" w:gutter="0"/>
      <w:pgNumType w:fmt="numberInDash"/>
      <w:cols w:space="720" w:num="1"/>
      <w:docGrid w:type="linesAndChars" w:linePitch="312" w:charSpace="1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pict>
        <v:shape id="文本框 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9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A1ZDc1NzQ2NTYyNTkxM2U1ZjY3NmFjZGNhODM3ZWIifQ=="/>
  </w:docVars>
  <w:rsids>
    <w:rsidRoot w:val="009E74D4"/>
    <w:rsid w:val="00050C1E"/>
    <w:rsid w:val="0009743C"/>
    <w:rsid w:val="000C2BF5"/>
    <w:rsid w:val="001B01D3"/>
    <w:rsid w:val="001C5233"/>
    <w:rsid w:val="00254F92"/>
    <w:rsid w:val="00257CCF"/>
    <w:rsid w:val="00261DDA"/>
    <w:rsid w:val="00290A8A"/>
    <w:rsid w:val="00296EEC"/>
    <w:rsid w:val="002B6E66"/>
    <w:rsid w:val="0030624A"/>
    <w:rsid w:val="003647BC"/>
    <w:rsid w:val="003760D3"/>
    <w:rsid w:val="003F2A79"/>
    <w:rsid w:val="00485E41"/>
    <w:rsid w:val="004C5EBC"/>
    <w:rsid w:val="0057180C"/>
    <w:rsid w:val="005A4F72"/>
    <w:rsid w:val="005B7546"/>
    <w:rsid w:val="005D0A5B"/>
    <w:rsid w:val="005E225A"/>
    <w:rsid w:val="005E3C99"/>
    <w:rsid w:val="006060A9"/>
    <w:rsid w:val="006C0D2C"/>
    <w:rsid w:val="007521E5"/>
    <w:rsid w:val="00784145"/>
    <w:rsid w:val="00790CAC"/>
    <w:rsid w:val="007D7C8F"/>
    <w:rsid w:val="007E0714"/>
    <w:rsid w:val="007F741F"/>
    <w:rsid w:val="008024B2"/>
    <w:rsid w:val="00805B50"/>
    <w:rsid w:val="0081066E"/>
    <w:rsid w:val="00823EF3"/>
    <w:rsid w:val="008B2A9A"/>
    <w:rsid w:val="00924816"/>
    <w:rsid w:val="009A34A0"/>
    <w:rsid w:val="009E74D4"/>
    <w:rsid w:val="00A52AE9"/>
    <w:rsid w:val="00B73695"/>
    <w:rsid w:val="00B82DE5"/>
    <w:rsid w:val="00BB451C"/>
    <w:rsid w:val="00BB5AFC"/>
    <w:rsid w:val="00BE380C"/>
    <w:rsid w:val="00C03C94"/>
    <w:rsid w:val="00C5433C"/>
    <w:rsid w:val="00DD094C"/>
    <w:rsid w:val="00DD6BF8"/>
    <w:rsid w:val="00DF4034"/>
    <w:rsid w:val="00E03F61"/>
    <w:rsid w:val="00E4108A"/>
    <w:rsid w:val="00E870F5"/>
    <w:rsid w:val="00EC59BA"/>
    <w:rsid w:val="00EE3DAC"/>
    <w:rsid w:val="00F95E7B"/>
    <w:rsid w:val="00FF75A2"/>
    <w:rsid w:val="036B1D2C"/>
    <w:rsid w:val="055134AB"/>
    <w:rsid w:val="05CE75B1"/>
    <w:rsid w:val="07A27B7D"/>
    <w:rsid w:val="09176FF4"/>
    <w:rsid w:val="09D9119E"/>
    <w:rsid w:val="0B0C52D6"/>
    <w:rsid w:val="0C6F50D1"/>
    <w:rsid w:val="0CA12DC8"/>
    <w:rsid w:val="0FD6521E"/>
    <w:rsid w:val="105F03D7"/>
    <w:rsid w:val="12410444"/>
    <w:rsid w:val="1C0D6670"/>
    <w:rsid w:val="1DA10708"/>
    <w:rsid w:val="1DD72EBE"/>
    <w:rsid w:val="1E297CC9"/>
    <w:rsid w:val="21974B17"/>
    <w:rsid w:val="279F23E2"/>
    <w:rsid w:val="2B3937EA"/>
    <w:rsid w:val="306A1DBD"/>
    <w:rsid w:val="3406444F"/>
    <w:rsid w:val="369A4ABF"/>
    <w:rsid w:val="39495A88"/>
    <w:rsid w:val="3A1424C9"/>
    <w:rsid w:val="3C716264"/>
    <w:rsid w:val="3D727244"/>
    <w:rsid w:val="3DC76F84"/>
    <w:rsid w:val="43443180"/>
    <w:rsid w:val="4518269F"/>
    <w:rsid w:val="45CB0639"/>
    <w:rsid w:val="479D0F27"/>
    <w:rsid w:val="48C03F01"/>
    <w:rsid w:val="4CE10FC8"/>
    <w:rsid w:val="4DAD60E5"/>
    <w:rsid w:val="4EC16AC8"/>
    <w:rsid w:val="4F1278D3"/>
    <w:rsid w:val="51A4544C"/>
    <w:rsid w:val="525B1D6A"/>
    <w:rsid w:val="534A3B3F"/>
    <w:rsid w:val="53BE2E57"/>
    <w:rsid w:val="564231F4"/>
    <w:rsid w:val="595B59E3"/>
    <w:rsid w:val="5C55127E"/>
    <w:rsid w:val="5C7F3351"/>
    <w:rsid w:val="61471C93"/>
    <w:rsid w:val="633B489B"/>
    <w:rsid w:val="67890C82"/>
    <w:rsid w:val="6B5C79D9"/>
    <w:rsid w:val="6E010F2D"/>
    <w:rsid w:val="6E1B21E5"/>
    <w:rsid w:val="6EC75599"/>
    <w:rsid w:val="6ECC58A9"/>
    <w:rsid w:val="6F012F05"/>
    <w:rsid w:val="6FD27314"/>
    <w:rsid w:val="70A23CCC"/>
    <w:rsid w:val="76C2173F"/>
    <w:rsid w:val="7E785A1C"/>
    <w:rsid w:val="7E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szCs w:val="24"/>
    </w:rPr>
  </w:style>
  <w:style w:type="character" w:customStyle="1" w:styleId="13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01"/>
    <w:basedOn w:val="7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20842</Words>
  <Characters>23857</Characters>
  <Lines>7</Lines>
  <Paragraphs>1</Paragraphs>
  <TotalTime>7</TotalTime>
  <ScaleCrop>false</ScaleCrop>
  <LinksUpToDate>false</LinksUpToDate>
  <CharactersWithSpaces>23974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2021-11-11T07:15:00Z</dcterms:created>
  <dc:creator>Administrator</dc:creator>
  <cp:lastModifiedBy>浪里飞花</cp:lastModifiedBy>
  <cp:lastPrinted>2022-05-30T03:08:00Z</cp:lastPrinted>
  <dcterms:modified xsi:type="dcterms:W3CDTF">2023-07-24T11:05:29Z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3560BA6D728B4962BE64C55B084743F0</vt:lpwstr>
  </property>
</Properties>
</file>