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widowControl w:val="0"/>
        <w:wordWrap/>
        <w:adjustRightInd/>
        <w:snapToGrid/>
        <w:spacing w:line="570" w:lineRule="exact"/>
        <w:jc w:val="center"/>
        <w:textAlignment w:val="auto"/>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关于下达2022年第二十三批衔接推进乡村振兴资金暨调整相关资金的通知</w:t>
      </w:r>
    </w:p>
    <w:p>
      <w:pPr>
        <w:spacing w:line="598" w:lineRule="exact"/>
        <w:rPr>
          <w:rFonts w:ascii="Times New Roman" w:hAnsi="Times New Roman" w:eastAsia="方正小标宋简体"/>
          <w:sz w:val="44"/>
          <w:szCs w:val="44"/>
        </w:rPr>
      </w:pPr>
    </w:p>
    <w:p>
      <w:pPr>
        <w:widowControl w:val="0"/>
        <w:wordWrap/>
        <w:adjustRightInd/>
        <w:snapToGrid/>
        <w:spacing w:line="660" w:lineRule="exact"/>
        <w:ind w:left="0" w:leftChars="0" w:right="0"/>
        <w:textAlignment w:val="auto"/>
        <w:outlineLvl w:val="9"/>
        <w:rPr>
          <w:rFonts w:hint="eastAsia" w:ascii="Times New Roman" w:hAnsi="仿宋_GB2312" w:eastAsia="仿宋_GB2312"/>
          <w:b/>
          <w:bCs/>
          <w:sz w:val="32"/>
          <w:szCs w:val="32"/>
          <w:lang w:val="en-US" w:eastAsia="zh-CN"/>
        </w:rPr>
      </w:pPr>
      <w:r>
        <w:rPr>
          <w:rFonts w:hint="eastAsia" w:ascii="Times New Roman" w:hAnsi="仿宋_GB2312" w:eastAsia="仿宋_GB2312"/>
          <w:b/>
          <w:bCs/>
          <w:sz w:val="32"/>
          <w:szCs w:val="32"/>
          <w:lang w:eastAsia="zh-CN"/>
        </w:rPr>
        <w:t>县农业农村局、交通局、水利局、人社局、各乡镇（街道）：</w:t>
      </w:r>
    </w:p>
    <w:p>
      <w:pPr>
        <w:widowControl w:val="0"/>
        <w:tabs>
          <w:tab w:val="left" w:pos="7797"/>
        </w:tabs>
        <w:wordWrap/>
        <w:adjustRightInd/>
        <w:snapToGrid/>
        <w:spacing w:line="57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根据《伊川县巩固拓展脱贫攻坚成果领导小组关于下达2022年伊川县白元镇常峪堡村数字乡村大数据服务平台项目资金分配意见的通知》伊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《伊川县巩固拓展脱贫攻坚成果领导小组关于2022年伊川县江左镇张窑村乡村产业道路等项目立项暨下达资金分配意见的通知》伊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《伊川县巩固拓展脱贫攻坚成果领导小组关于2022年伊川县江左镇魏村烟薯轮作种植等项目变更的批复》伊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《伊川县巩固拓展脱贫攻坚成果领导小组关于2022年伊川县平等乡马庄村村集体经济发展等项目变更的批复》伊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《伊川县巩固拓展脱贫攻坚成果领导小组关于收回2022年伊川县优质红薯谷子种苗补贴等项目剩余资金的报告》伊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val="en-US" w:eastAsia="zh-CN"/>
        </w:rPr>
        <w:t>关于下达2022年伊川县鸦岭镇楼头村西沟村等村安全饮水项目管理费等资金分配意见的通知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文件要求，</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lang w:val="en-US" w:eastAsia="zh-CN"/>
        </w:rPr>
        <w:t>7826302.88元予以下达，</w:t>
      </w:r>
      <w:r>
        <w:rPr>
          <w:rFonts w:hint="eastAsia" w:ascii="仿宋_GB2312" w:hAnsi="仿宋_GB2312" w:eastAsia="仿宋_GB2312" w:cs="仿宋_GB2312"/>
          <w:sz w:val="32"/>
          <w:szCs w:val="32"/>
        </w:rPr>
        <w:t>具体如下：</w:t>
      </w:r>
    </w:p>
    <w:p>
      <w:pPr>
        <w:pStyle w:val="2"/>
        <w:numPr>
          <w:numId w:val="0"/>
        </w:numPr>
        <w:ind w:firstLine="640" w:firstLineChars="200"/>
        <w:rPr>
          <w:rFonts w:hint="eastAsia" w:ascii="Times New Roman" w:hAnsi="仿宋_GB2312" w:eastAsia="仿宋_GB2312"/>
          <w:sz w:val="32"/>
          <w:szCs w:val="32"/>
          <w:lang w:val="en-US" w:eastAsia="zh-CN"/>
        </w:rPr>
      </w:pPr>
      <w:r>
        <w:rPr>
          <w:rFonts w:hint="eastAsia" w:hAnsi="仿宋_GB2312" w:eastAsia="仿宋_GB2312"/>
          <w:sz w:val="32"/>
          <w:szCs w:val="32"/>
          <w:lang w:val="en-US" w:eastAsia="zh-CN"/>
        </w:rPr>
        <w:t>一、</w:t>
      </w:r>
      <w:r>
        <w:rPr>
          <w:rFonts w:hint="eastAsia" w:ascii="Times New Roman" w:hAnsi="仿宋_GB2312" w:eastAsia="仿宋_GB2312"/>
          <w:sz w:val="32"/>
          <w:szCs w:val="32"/>
          <w:lang w:val="en-US" w:eastAsia="zh-CN"/>
        </w:rPr>
        <w:t>下达2022年伊川县白元镇常峪堡村数字乡村大数据服务平台项目</w:t>
      </w:r>
      <w:r>
        <w:rPr>
          <w:rFonts w:hint="eastAsia" w:hAnsi="仿宋_GB2312" w:eastAsia="仿宋_GB2312"/>
          <w:sz w:val="32"/>
          <w:szCs w:val="32"/>
          <w:lang w:val="en-US" w:eastAsia="zh-CN"/>
        </w:rPr>
        <w:t>290000</w:t>
      </w:r>
      <w:r>
        <w:rPr>
          <w:rFonts w:hint="eastAsia" w:eastAsia="仿宋_GB2312"/>
          <w:sz w:val="32"/>
          <w:szCs w:val="32"/>
          <w:lang w:val="en-US" w:eastAsia="zh-CN"/>
        </w:rPr>
        <w:t>元、2022年伊川县张窑村乡村产业道路（村集体经济发展）项目2770000元、2022年伊川县河滨街道罗村社区农田灌溉倒虹吸清淤项目261000元、2022年伊川县河滨街道罗村社区先锋渠农田灌溉修复（村集体经济发展）项目3427780.38元、2022年伊川县鸦岭镇楼头村西沟村等村安全饮水等项目管理费1077522.5元。</w:t>
      </w:r>
      <w:r>
        <w:rPr>
          <w:rFonts w:hint="eastAsia" w:ascii="Times New Roman" w:hAnsi="仿宋_GB2312" w:eastAsia="仿宋_GB2312"/>
          <w:sz w:val="32"/>
          <w:szCs w:val="32"/>
          <w:lang w:val="en-US" w:eastAsia="zh-CN"/>
        </w:rPr>
        <w:t>（详见附表</w:t>
      </w:r>
      <w:r>
        <w:rPr>
          <w:rFonts w:hint="eastAsia" w:hAnsi="仿宋_GB2312" w:eastAsia="仿宋_GB2312"/>
          <w:sz w:val="32"/>
          <w:szCs w:val="32"/>
          <w:lang w:val="en-US" w:eastAsia="zh-CN"/>
        </w:rPr>
        <w:t>1</w:t>
      </w:r>
      <w:r>
        <w:rPr>
          <w:rFonts w:hint="eastAsia" w:ascii="Times New Roman" w:hAnsi="仿宋_GB2312" w:eastAsia="仿宋_GB2312"/>
          <w:sz w:val="32"/>
          <w:szCs w:val="32"/>
          <w:lang w:val="en-US" w:eastAsia="zh-CN"/>
        </w:rPr>
        <w:t>）</w:t>
      </w:r>
    </w:p>
    <w:p>
      <w:pPr>
        <w:numPr>
          <w:numId w:val="0"/>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二、将2022年伊川县平等乡四合头村大棚产业园配套设施项目等项目相关内容予以变更，其中伊财预[2022]37号原农业农村局2022年伊川县肉牛技术服务项目300万元调整至平等乡。2022年伊川县江左镇魏村烟薯轮作种植项目、2022年伊川县半坡镇段庄村花椒种植项目建设任务予以调整。</w:t>
      </w:r>
      <w:r>
        <w:rPr>
          <w:rFonts w:hint="eastAsia" w:ascii="Times New Roman" w:hAnsi="仿宋_GB2312" w:eastAsia="仿宋_GB2312"/>
          <w:sz w:val="32"/>
          <w:szCs w:val="32"/>
          <w:lang w:val="en-US" w:eastAsia="zh-CN"/>
        </w:rPr>
        <w:t>（详见附表</w:t>
      </w:r>
      <w:r>
        <w:rPr>
          <w:rFonts w:hint="eastAsia" w:hAnsi="仿宋_GB2312" w:eastAsia="仿宋_GB2312"/>
          <w:sz w:val="32"/>
          <w:szCs w:val="32"/>
          <w:lang w:val="en-US" w:eastAsia="zh-CN"/>
        </w:rPr>
        <w:t>2、3、4</w:t>
      </w:r>
      <w:r>
        <w:rPr>
          <w:rFonts w:hint="eastAsia" w:ascii="Times New Roman" w:hAnsi="仿宋_GB2312" w:eastAsia="仿宋_GB2312"/>
          <w:sz w:val="32"/>
          <w:szCs w:val="32"/>
          <w:lang w:val="en-US" w:eastAsia="zh-CN"/>
        </w:rPr>
        <w:t>）</w:t>
      </w:r>
    </w:p>
    <w:p>
      <w:pPr>
        <w:numPr>
          <w:numId w:val="0"/>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三、将2022年伊川县雨露计划农村实用技术培训334242.5元、2022年伊川县优质红薯谷子种苗补贴项目资金994330元予以收回。</w:t>
      </w:r>
      <w:r>
        <w:rPr>
          <w:rFonts w:hint="eastAsia" w:ascii="Times New Roman" w:hAnsi="仿宋_GB2312" w:eastAsia="仿宋_GB2312"/>
          <w:sz w:val="32"/>
          <w:szCs w:val="32"/>
          <w:lang w:val="en-US" w:eastAsia="zh-CN"/>
        </w:rPr>
        <w:t>（详见附表5）</w:t>
      </w:r>
    </w:p>
    <w:p>
      <w:pPr>
        <w:numPr>
          <w:numId w:val="0"/>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四、根据《关于印发伊川县开展整合使用财政涉农资金实施办法的通知》（伊政办[2016]68号）规定，本次下达的统筹整合资金列入2022政府收支科目“21305扶贫”科目。县农业农村局、交通局、人社局、各乡（镇）街道：</w:t>
      </w:r>
      <w:r>
        <w:rPr>
          <w:rFonts w:hint="eastAsia" w:ascii="仿宋_GB2312" w:hAnsi="仿宋_GB2312" w:eastAsia="仿宋_GB2312" w:cs="仿宋_GB2312"/>
          <w:b w:val="0"/>
          <w:bCs w:val="0"/>
          <w:sz w:val="32"/>
          <w:szCs w:val="32"/>
          <w:lang w:eastAsia="zh-CN"/>
        </w:rPr>
        <w:t>要</w:t>
      </w:r>
      <w:r>
        <w:rPr>
          <w:rFonts w:hint="eastAsia" w:ascii="仿宋" w:hAnsi="仿宋" w:eastAsia="仿宋" w:cs="仿宋"/>
          <w:bCs/>
          <w:sz w:val="32"/>
          <w:szCs w:val="32"/>
          <w:lang w:val="en-US" w:eastAsia="zh-CN"/>
        </w:rPr>
        <w:t>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四、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pStyle w:val="10"/>
        <w:jc w:val="both"/>
        <w:rPr>
          <w:rFonts w:hint="eastAsia" w:ascii="仿宋_GB2312" w:hAnsi="仿宋_GB2312" w:eastAsia="仿宋_GB2312" w:cs="仿宋_GB2312"/>
          <w:b/>
          <w:sz w:val="32"/>
          <w:szCs w:val="32"/>
        </w:rPr>
      </w:pPr>
    </w:p>
    <w:p>
      <w:pPr>
        <w:pStyle w:val="10"/>
        <w:jc w:val="both"/>
        <w:rPr>
          <w:rFonts w:hint="eastAsia" w:ascii="Times New Roman" w:hAnsi="仿宋_GB2312" w:eastAsia="仿宋_GB2312"/>
          <w:sz w:val="32"/>
          <w:szCs w:val="32"/>
          <w:lang w:val="en-US" w:eastAsia="zh-CN"/>
        </w:rPr>
      </w:pPr>
      <w:r>
        <w:rPr>
          <w:rFonts w:hint="eastAsia" w:ascii="仿宋_GB2312" w:hAnsi="仿宋_GB2312" w:eastAsia="仿宋_GB2312" w:cs="仿宋_GB2312"/>
          <w:b w:val="0"/>
          <w:bCs/>
          <w:sz w:val="32"/>
          <w:szCs w:val="32"/>
        </w:rPr>
        <w:t>附件</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w:t>
      </w:r>
      <w:r>
        <w:rPr>
          <w:rFonts w:hint="eastAsia" w:ascii="Times New Roman" w:hAnsi="仿宋_GB2312" w:eastAsia="仿宋_GB2312"/>
          <w:sz w:val="32"/>
          <w:szCs w:val="32"/>
          <w:lang w:val="en-US" w:eastAsia="zh-CN"/>
        </w:rPr>
        <w:t>2022年第二十三批衔接推进乡村振兴资金明细表</w:t>
      </w:r>
    </w:p>
    <w:p>
      <w:pPr>
        <w:pStyle w:val="10"/>
        <w:jc w:val="both"/>
        <w:rPr>
          <w:rFonts w:hint="eastAsia" w:ascii="Times New Roman" w:hAnsi="仿宋_GB2312" w:eastAsia="仿宋_GB2312"/>
          <w:sz w:val="32"/>
          <w:szCs w:val="32"/>
          <w:lang w:val="en-US" w:eastAsia="zh-CN"/>
        </w:rPr>
      </w:pPr>
      <w:r>
        <w:rPr>
          <w:rFonts w:hint="eastAsia" w:ascii="Times New Roman" w:hAnsi="仿宋_GB2312" w:eastAsia="仿宋_GB2312"/>
          <w:sz w:val="32"/>
          <w:szCs w:val="32"/>
          <w:lang w:val="en-US" w:eastAsia="zh-CN"/>
        </w:rPr>
        <w:t>附件2：2022年伊川县江左镇张窑村乡村产业道路等项目变更批复表</w:t>
      </w:r>
    </w:p>
    <w:p>
      <w:pPr>
        <w:pStyle w:val="10"/>
        <w:jc w:val="both"/>
        <w:rPr>
          <w:rFonts w:hint="eastAsia" w:ascii="Times New Roman" w:hAnsi="仿宋_GB2312" w:eastAsia="仿宋_GB2312"/>
          <w:sz w:val="32"/>
          <w:szCs w:val="32"/>
          <w:lang w:val="en-US" w:eastAsia="zh-CN"/>
        </w:rPr>
      </w:pPr>
      <w:r>
        <w:rPr>
          <w:rFonts w:hint="eastAsia" w:ascii="Times New Roman" w:hAnsi="仿宋_GB2312" w:eastAsia="仿宋_GB2312"/>
          <w:sz w:val="32"/>
          <w:szCs w:val="32"/>
          <w:lang w:val="en-US" w:eastAsia="zh-CN"/>
        </w:rPr>
        <w:t>附件3：2022年伊川县平等乡马庄村村集体经济发展等项目变更批复表</w:t>
      </w:r>
    </w:p>
    <w:p>
      <w:pPr>
        <w:pStyle w:val="10"/>
        <w:jc w:val="both"/>
        <w:rPr>
          <w:rFonts w:hint="eastAsia" w:ascii="Times New Roman" w:hAnsi="仿宋_GB2312" w:eastAsia="仿宋_GB2312"/>
          <w:sz w:val="32"/>
          <w:szCs w:val="32"/>
          <w:lang w:val="en-US" w:eastAsia="zh-CN"/>
        </w:rPr>
      </w:pPr>
      <w:r>
        <w:rPr>
          <w:rFonts w:hint="eastAsia" w:ascii="Times New Roman" w:hAnsi="仿宋_GB2312" w:eastAsia="仿宋_GB2312"/>
          <w:sz w:val="32"/>
          <w:szCs w:val="32"/>
          <w:lang w:val="en-US" w:eastAsia="zh-CN"/>
        </w:rPr>
        <w:t>附件4：2022年伊川县江左镇魏村烟薯轮作种植等项目变更批复表</w:t>
      </w:r>
    </w:p>
    <w:p>
      <w:pPr>
        <w:pStyle w:val="10"/>
        <w:jc w:val="both"/>
        <w:rPr>
          <w:rFonts w:hint="eastAsia" w:ascii="Times New Roman" w:hAnsi="仿宋_GB2312" w:eastAsia="仿宋_GB2312"/>
          <w:sz w:val="32"/>
          <w:szCs w:val="32"/>
          <w:lang w:val="en-US" w:eastAsia="zh-CN"/>
        </w:rPr>
      </w:pPr>
      <w:r>
        <w:rPr>
          <w:rFonts w:hint="eastAsia" w:ascii="Times New Roman" w:hAnsi="仿宋_GB2312" w:eastAsia="仿宋_GB2312"/>
          <w:sz w:val="32"/>
          <w:szCs w:val="32"/>
          <w:lang w:val="en-US" w:eastAsia="zh-CN"/>
        </w:rPr>
        <w:t>附件5：2022年伊川县优质红薯谷子种苗补贴项目资金收回明细表</w:t>
      </w:r>
    </w:p>
    <w:p>
      <w:pPr>
        <w:pStyle w:val="10"/>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pStyle w:val="10"/>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bookmarkStart w:id="0" w:name="_GoBack"/>
      <w:bookmarkEnd w:id="0"/>
    </w:p>
    <w:tbl>
      <w:tblPr>
        <w:tblStyle w:val="9"/>
        <w:tblpPr w:leftFromText="180" w:rightFromText="180" w:vertAnchor="text" w:horzAnchor="page" w:tblpX="1540" w:tblpY="12470"/>
        <w:tblOverlap w:val="never"/>
        <w:tblW w:w="894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8948" w:type="dxa"/>
            <w:tcBorders>
              <w:tl2br w:val="nil"/>
              <w:tr2bl w:val="nil"/>
            </w:tcBorders>
            <w:vAlign w:val="top"/>
          </w:tcPr>
          <w:p>
            <w:pPr>
              <w:ind w:firstLine="280" w:firstLineChars="100"/>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Times New Roman"/>
        <w:kern w:val="2"/>
        <w:sz w:val="18"/>
        <w:szCs w:val="18"/>
        <w:lang w:val="en-US" w:eastAsia="zh-CN" w:bidi="ar-SA"/>
      </w:rPr>
      <w:pict>
        <v:rect id="文本框 3" o:spid="_x0000_s1025" style="position:absolute;left:0;margin-top:0pt;height:18.15pt;width:35.0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1F41264"/>
    <w:rsid w:val="021F07B1"/>
    <w:rsid w:val="02754D72"/>
    <w:rsid w:val="02EB1692"/>
    <w:rsid w:val="030A41F8"/>
    <w:rsid w:val="03666028"/>
    <w:rsid w:val="037C583F"/>
    <w:rsid w:val="03B6348F"/>
    <w:rsid w:val="04693C4E"/>
    <w:rsid w:val="047848CB"/>
    <w:rsid w:val="048309CA"/>
    <w:rsid w:val="04904FA7"/>
    <w:rsid w:val="04AE18D1"/>
    <w:rsid w:val="0569577F"/>
    <w:rsid w:val="05B42E9A"/>
    <w:rsid w:val="05DD1F2C"/>
    <w:rsid w:val="0654426F"/>
    <w:rsid w:val="066761DB"/>
    <w:rsid w:val="06FE6B3F"/>
    <w:rsid w:val="07927288"/>
    <w:rsid w:val="07F94CD8"/>
    <w:rsid w:val="080518B2"/>
    <w:rsid w:val="08176D67"/>
    <w:rsid w:val="089B6424"/>
    <w:rsid w:val="08C23B9D"/>
    <w:rsid w:val="099B3D15"/>
    <w:rsid w:val="09A920E8"/>
    <w:rsid w:val="0A7902E7"/>
    <w:rsid w:val="0A9633BE"/>
    <w:rsid w:val="0B1F04F1"/>
    <w:rsid w:val="0D2349E0"/>
    <w:rsid w:val="0D884570"/>
    <w:rsid w:val="0DEB1355"/>
    <w:rsid w:val="0DFA5B87"/>
    <w:rsid w:val="0DFB4B3D"/>
    <w:rsid w:val="0F001EEA"/>
    <w:rsid w:val="0F1D075A"/>
    <w:rsid w:val="0F7871F8"/>
    <w:rsid w:val="0FC64F44"/>
    <w:rsid w:val="10022AD1"/>
    <w:rsid w:val="10E072B6"/>
    <w:rsid w:val="11896889"/>
    <w:rsid w:val="129760A8"/>
    <w:rsid w:val="1298748F"/>
    <w:rsid w:val="129C23D2"/>
    <w:rsid w:val="13163094"/>
    <w:rsid w:val="137B303F"/>
    <w:rsid w:val="142D0D9F"/>
    <w:rsid w:val="145232C8"/>
    <w:rsid w:val="148937C0"/>
    <w:rsid w:val="14F50DA4"/>
    <w:rsid w:val="14F70077"/>
    <w:rsid w:val="15C12D1A"/>
    <w:rsid w:val="16264B28"/>
    <w:rsid w:val="166B776B"/>
    <w:rsid w:val="16A43751"/>
    <w:rsid w:val="17E11EA2"/>
    <w:rsid w:val="187D2767"/>
    <w:rsid w:val="18B403CE"/>
    <w:rsid w:val="19692900"/>
    <w:rsid w:val="1A986F4F"/>
    <w:rsid w:val="1B627B13"/>
    <w:rsid w:val="1C1A6D3B"/>
    <w:rsid w:val="1D141803"/>
    <w:rsid w:val="1D70551D"/>
    <w:rsid w:val="1D8820D5"/>
    <w:rsid w:val="1DCA77B8"/>
    <w:rsid w:val="1DE33F41"/>
    <w:rsid w:val="1ECC38EA"/>
    <w:rsid w:val="1F0A1899"/>
    <w:rsid w:val="1F2F403C"/>
    <w:rsid w:val="1F882FF2"/>
    <w:rsid w:val="204F313A"/>
    <w:rsid w:val="205F59D0"/>
    <w:rsid w:val="21024E0E"/>
    <w:rsid w:val="21DE339D"/>
    <w:rsid w:val="21E64E17"/>
    <w:rsid w:val="229121BE"/>
    <w:rsid w:val="23067BC1"/>
    <w:rsid w:val="239105D5"/>
    <w:rsid w:val="23D30843"/>
    <w:rsid w:val="24763D61"/>
    <w:rsid w:val="24B84154"/>
    <w:rsid w:val="24ED38F7"/>
    <w:rsid w:val="267E061F"/>
    <w:rsid w:val="27692073"/>
    <w:rsid w:val="27740131"/>
    <w:rsid w:val="28A57EEE"/>
    <w:rsid w:val="28BE7A85"/>
    <w:rsid w:val="29144474"/>
    <w:rsid w:val="29DD26C7"/>
    <w:rsid w:val="29F050DC"/>
    <w:rsid w:val="29F35969"/>
    <w:rsid w:val="29FD638B"/>
    <w:rsid w:val="2B04264B"/>
    <w:rsid w:val="2B6C1A1A"/>
    <w:rsid w:val="2BCB379A"/>
    <w:rsid w:val="2BD338DE"/>
    <w:rsid w:val="2BEB1FDF"/>
    <w:rsid w:val="2C030CFD"/>
    <w:rsid w:val="2C927B50"/>
    <w:rsid w:val="2DA72612"/>
    <w:rsid w:val="2DB63A39"/>
    <w:rsid w:val="2DF87595"/>
    <w:rsid w:val="2E163979"/>
    <w:rsid w:val="2E24646E"/>
    <w:rsid w:val="2EC64133"/>
    <w:rsid w:val="2F524B24"/>
    <w:rsid w:val="2FF61A8C"/>
    <w:rsid w:val="2FF81ACE"/>
    <w:rsid w:val="3068486C"/>
    <w:rsid w:val="312B7C81"/>
    <w:rsid w:val="318F119B"/>
    <w:rsid w:val="323A3FB6"/>
    <w:rsid w:val="33153920"/>
    <w:rsid w:val="3324010F"/>
    <w:rsid w:val="3353526D"/>
    <w:rsid w:val="341D71AA"/>
    <w:rsid w:val="345B70DA"/>
    <w:rsid w:val="34DF5286"/>
    <w:rsid w:val="35001667"/>
    <w:rsid w:val="36C724BE"/>
    <w:rsid w:val="370B28B9"/>
    <w:rsid w:val="378679C0"/>
    <w:rsid w:val="37CF2046"/>
    <w:rsid w:val="381C1B99"/>
    <w:rsid w:val="384D4981"/>
    <w:rsid w:val="38940F06"/>
    <w:rsid w:val="38F202B5"/>
    <w:rsid w:val="39673821"/>
    <w:rsid w:val="3AE77773"/>
    <w:rsid w:val="3B4344F4"/>
    <w:rsid w:val="3B9921EB"/>
    <w:rsid w:val="3BCD2D43"/>
    <w:rsid w:val="3BFD6677"/>
    <w:rsid w:val="3C4A67EF"/>
    <w:rsid w:val="3C7F4645"/>
    <w:rsid w:val="3D2D77FD"/>
    <w:rsid w:val="3D2E2FD3"/>
    <w:rsid w:val="3D7A7FC6"/>
    <w:rsid w:val="3E8C7CDA"/>
    <w:rsid w:val="3EA33A1A"/>
    <w:rsid w:val="3EA61729"/>
    <w:rsid w:val="3EE50AEA"/>
    <w:rsid w:val="3FC71C76"/>
    <w:rsid w:val="40663F04"/>
    <w:rsid w:val="407F62A0"/>
    <w:rsid w:val="40890521"/>
    <w:rsid w:val="40CD415E"/>
    <w:rsid w:val="410305B7"/>
    <w:rsid w:val="41173D1A"/>
    <w:rsid w:val="41903CF6"/>
    <w:rsid w:val="422C5607"/>
    <w:rsid w:val="428C3121"/>
    <w:rsid w:val="42A41642"/>
    <w:rsid w:val="42C8141F"/>
    <w:rsid w:val="433810BE"/>
    <w:rsid w:val="435412BA"/>
    <w:rsid w:val="43A81EEE"/>
    <w:rsid w:val="440920A4"/>
    <w:rsid w:val="444035EC"/>
    <w:rsid w:val="44BC6155"/>
    <w:rsid w:val="45284B01"/>
    <w:rsid w:val="454C762D"/>
    <w:rsid w:val="45674829"/>
    <w:rsid w:val="459E1E59"/>
    <w:rsid w:val="47523D62"/>
    <w:rsid w:val="475923DC"/>
    <w:rsid w:val="47975C19"/>
    <w:rsid w:val="48BC05C2"/>
    <w:rsid w:val="49A62143"/>
    <w:rsid w:val="4A3C7922"/>
    <w:rsid w:val="4AA20B5D"/>
    <w:rsid w:val="4ACD636B"/>
    <w:rsid w:val="4B4A399F"/>
    <w:rsid w:val="4B5767AE"/>
    <w:rsid w:val="4B785BCC"/>
    <w:rsid w:val="4C2872FD"/>
    <w:rsid w:val="4D0D37E8"/>
    <w:rsid w:val="4D0F442E"/>
    <w:rsid w:val="4DB17948"/>
    <w:rsid w:val="4E410F19"/>
    <w:rsid w:val="4EAD6F8E"/>
    <w:rsid w:val="4F413A95"/>
    <w:rsid w:val="4F56410C"/>
    <w:rsid w:val="4FB02649"/>
    <w:rsid w:val="4FBC0878"/>
    <w:rsid w:val="4FD24E5F"/>
    <w:rsid w:val="4FD75C47"/>
    <w:rsid w:val="4FF15D36"/>
    <w:rsid w:val="516271A9"/>
    <w:rsid w:val="51840FBC"/>
    <w:rsid w:val="51967E34"/>
    <w:rsid w:val="519919DC"/>
    <w:rsid w:val="51A96D1F"/>
    <w:rsid w:val="51C23892"/>
    <w:rsid w:val="51CA1FB1"/>
    <w:rsid w:val="52123A5A"/>
    <w:rsid w:val="521A071F"/>
    <w:rsid w:val="530572E6"/>
    <w:rsid w:val="53770FA7"/>
    <w:rsid w:val="537F35EC"/>
    <w:rsid w:val="538854FD"/>
    <w:rsid w:val="54B9105D"/>
    <w:rsid w:val="54E00A96"/>
    <w:rsid w:val="551548AB"/>
    <w:rsid w:val="55155786"/>
    <w:rsid w:val="557305CA"/>
    <w:rsid w:val="56081C71"/>
    <w:rsid w:val="56205006"/>
    <w:rsid w:val="565207EC"/>
    <w:rsid w:val="567D5FDA"/>
    <w:rsid w:val="59503A1A"/>
    <w:rsid w:val="59AB5A05"/>
    <w:rsid w:val="59BD32BD"/>
    <w:rsid w:val="5A3718A0"/>
    <w:rsid w:val="5B7025B1"/>
    <w:rsid w:val="5CD25094"/>
    <w:rsid w:val="5D3E5434"/>
    <w:rsid w:val="5D423C91"/>
    <w:rsid w:val="5D9B4FE1"/>
    <w:rsid w:val="5DC13144"/>
    <w:rsid w:val="5DF07810"/>
    <w:rsid w:val="5EBF0CE7"/>
    <w:rsid w:val="5F742670"/>
    <w:rsid w:val="5FC94439"/>
    <w:rsid w:val="5FF133E8"/>
    <w:rsid w:val="60187D0B"/>
    <w:rsid w:val="60864D7F"/>
    <w:rsid w:val="60984AEA"/>
    <w:rsid w:val="60C6611D"/>
    <w:rsid w:val="60CC64DC"/>
    <w:rsid w:val="60DF5FDA"/>
    <w:rsid w:val="61743760"/>
    <w:rsid w:val="61D373F6"/>
    <w:rsid w:val="61DC53E8"/>
    <w:rsid w:val="627B5AC3"/>
    <w:rsid w:val="629C5894"/>
    <w:rsid w:val="62C642C8"/>
    <w:rsid w:val="62D741A0"/>
    <w:rsid w:val="634B1FF6"/>
    <w:rsid w:val="639A711C"/>
    <w:rsid w:val="63B22607"/>
    <w:rsid w:val="640C18DE"/>
    <w:rsid w:val="64F97173"/>
    <w:rsid w:val="6530669A"/>
    <w:rsid w:val="655B1BDC"/>
    <w:rsid w:val="65B448F1"/>
    <w:rsid w:val="66126EBF"/>
    <w:rsid w:val="667D4993"/>
    <w:rsid w:val="669E32AF"/>
    <w:rsid w:val="66D32D1F"/>
    <w:rsid w:val="67B457F0"/>
    <w:rsid w:val="67F97B02"/>
    <w:rsid w:val="68040309"/>
    <w:rsid w:val="696372B1"/>
    <w:rsid w:val="69C556DC"/>
    <w:rsid w:val="69D80C57"/>
    <w:rsid w:val="6A0675FC"/>
    <w:rsid w:val="6A5B6767"/>
    <w:rsid w:val="6A905171"/>
    <w:rsid w:val="6ABF405B"/>
    <w:rsid w:val="6B1F4868"/>
    <w:rsid w:val="6BC56001"/>
    <w:rsid w:val="6C3D028D"/>
    <w:rsid w:val="6C6A456F"/>
    <w:rsid w:val="6CBE13CE"/>
    <w:rsid w:val="6CF8086E"/>
    <w:rsid w:val="6D361187"/>
    <w:rsid w:val="6EA066E5"/>
    <w:rsid w:val="6EBD4ED6"/>
    <w:rsid w:val="6EDF492B"/>
    <w:rsid w:val="6FE54EC4"/>
    <w:rsid w:val="6FE81534"/>
    <w:rsid w:val="6FF95CCA"/>
    <w:rsid w:val="70F96038"/>
    <w:rsid w:val="710B095A"/>
    <w:rsid w:val="71B82978"/>
    <w:rsid w:val="720854ED"/>
    <w:rsid w:val="731C36A7"/>
    <w:rsid w:val="73593BFF"/>
    <w:rsid w:val="73E927EE"/>
    <w:rsid w:val="73ED1B12"/>
    <w:rsid w:val="74477EFB"/>
    <w:rsid w:val="7462740B"/>
    <w:rsid w:val="747252C4"/>
    <w:rsid w:val="7483352F"/>
    <w:rsid w:val="74AC5E7A"/>
    <w:rsid w:val="74F8638E"/>
    <w:rsid w:val="7513602F"/>
    <w:rsid w:val="75172337"/>
    <w:rsid w:val="756010C7"/>
    <w:rsid w:val="75621733"/>
    <w:rsid w:val="761E061B"/>
    <w:rsid w:val="76A2572F"/>
    <w:rsid w:val="76CF4937"/>
    <w:rsid w:val="77043E82"/>
    <w:rsid w:val="77094C32"/>
    <w:rsid w:val="77883F14"/>
    <w:rsid w:val="77BB2B47"/>
    <w:rsid w:val="78D76DD5"/>
    <w:rsid w:val="78FB231B"/>
    <w:rsid w:val="798A380F"/>
    <w:rsid w:val="79E61F64"/>
    <w:rsid w:val="7A344A7E"/>
    <w:rsid w:val="7A716B70"/>
    <w:rsid w:val="7C6D60C7"/>
    <w:rsid w:val="7CAE6CB7"/>
    <w:rsid w:val="7CCE6E95"/>
    <w:rsid w:val="7D622C5C"/>
    <w:rsid w:val="7D7C0783"/>
    <w:rsid w:val="7DD115D7"/>
    <w:rsid w:val="7E1A7890"/>
    <w:rsid w:val="7EBD50F6"/>
    <w:rsid w:val="7EC061BB"/>
    <w:rsid w:val="7EF90D73"/>
    <w:rsid w:val="7F0F5AB9"/>
    <w:rsid w:val="7F890515"/>
    <w:rsid w:val="7FAC50B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ody Text"/>
    <w:basedOn w:val="1"/>
    <w:next w:val="1"/>
    <w:qFormat/>
    <w:uiPriority w:val="0"/>
    <w:pPr>
      <w:spacing w:after="120"/>
    </w:pPr>
    <w:rPr>
      <w:rFonts w:ascii="Times New Roman" w:hAnsi="Times New Roman"/>
      <w:szCs w:val="24"/>
    </w:rPr>
  </w:style>
  <w:style w:type="paragraph" w:styleId="3">
    <w:name w:val="Date"/>
    <w:basedOn w:val="1"/>
    <w:next w:val="1"/>
    <w:link w:val="18"/>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3">
    <w:name w:val="列表段落1"/>
    <w:basedOn w:val="1"/>
    <w:qFormat/>
    <w:uiPriority w:val="99"/>
    <w:pPr>
      <w:ind w:firstLine="420" w:firstLineChars="200"/>
    </w:pPr>
  </w:style>
  <w:style w:type="paragraph" w:customStyle="1" w:styleId="14">
    <w:name w:val="列表段落2"/>
    <w:basedOn w:val="1"/>
    <w:qFormat/>
    <w:uiPriority w:val="99"/>
    <w:pPr>
      <w:ind w:firstLine="420" w:firstLineChars="200"/>
    </w:pPr>
  </w:style>
  <w:style w:type="character" w:customStyle="1" w:styleId="15">
    <w:name w:val="页眉 字符"/>
    <w:basedOn w:val="7"/>
    <w:link w:val="6"/>
    <w:qFormat/>
    <w:uiPriority w:val="99"/>
    <w:rPr>
      <w:rFonts w:ascii="Calibri" w:hAnsi="Calibri" w:eastAsia="宋体" w:cs="Times New Roman"/>
      <w:kern w:val="2"/>
      <w:sz w:val="18"/>
      <w:szCs w:val="18"/>
    </w:rPr>
  </w:style>
  <w:style w:type="character" w:customStyle="1" w:styleId="16">
    <w:name w:val="页脚 字符"/>
    <w:basedOn w:val="7"/>
    <w:link w:val="5"/>
    <w:semiHidden/>
    <w:qFormat/>
    <w:uiPriority w:val="99"/>
    <w:rPr>
      <w:rFonts w:ascii="Calibri" w:hAnsi="Calibri" w:eastAsia="宋体" w:cs="Times New Roman"/>
      <w:kern w:val="2"/>
      <w:sz w:val="18"/>
      <w:szCs w:val="18"/>
    </w:rPr>
  </w:style>
  <w:style w:type="character" w:customStyle="1" w:styleId="17">
    <w:name w:val="批注框文本 字符"/>
    <w:basedOn w:val="7"/>
    <w:link w:val="4"/>
    <w:semiHidden/>
    <w:qFormat/>
    <w:uiPriority w:val="99"/>
    <w:rPr>
      <w:rFonts w:ascii="Calibri" w:hAnsi="Calibri"/>
      <w:kern w:val="2"/>
      <w:sz w:val="18"/>
      <w:szCs w:val="18"/>
    </w:rPr>
  </w:style>
  <w:style w:type="character" w:customStyle="1" w:styleId="18">
    <w:name w:val="日期 字符"/>
    <w:basedOn w:val="7"/>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1334</Words>
  <Characters>1529</Characters>
  <Lines>12</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Administrator</cp:lastModifiedBy>
  <cp:lastPrinted>2022-12-09T10:04:02Z</cp:lastPrinted>
  <dcterms:modified xsi:type="dcterms:W3CDTF">2022-12-09T10:05:54Z</dcterms:modified>
  <dc:title>伊财预﹝2022﹞27号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5F92E7A467E949D8BFB842AFE58B2AB5</vt:lpwstr>
  </property>
</Properties>
</file>