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4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号</w:t>
      </w:r>
    </w:p>
    <w:p>
      <w:pPr>
        <w:spacing w:line="40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widowControl w:val="0"/>
        <w:wordWrap/>
        <w:adjustRightInd/>
        <w:snapToGrid/>
        <w:spacing w:line="570" w:lineRule="exact"/>
        <w:jc w:val="center"/>
        <w:textAlignment w:val="auto"/>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关于下达2022年第二十二批衔接推进乡村振兴资金暨调整相关资金的通知</w:t>
      </w:r>
    </w:p>
    <w:p>
      <w:pPr>
        <w:spacing w:line="598" w:lineRule="exact"/>
        <w:rPr>
          <w:rFonts w:ascii="Times New Roman" w:hAnsi="Times New Roman" w:eastAsia="方正小标宋简体"/>
          <w:sz w:val="44"/>
          <w:szCs w:val="44"/>
        </w:rPr>
      </w:pPr>
    </w:p>
    <w:p>
      <w:pPr>
        <w:widowControl w:val="0"/>
        <w:wordWrap/>
        <w:adjustRightInd/>
        <w:snapToGrid/>
        <w:spacing w:line="660" w:lineRule="exact"/>
        <w:ind w:left="0" w:leftChars="0" w:right="0"/>
        <w:textAlignment w:val="auto"/>
        <w:outlineLvl w:val="9"/>
        <w:rPr>
          <w:rFonts w:hint="eastAsia" w:ascii="Times New Roman" w:hAnsi="仿宋_GB2312" w:eastAsia="仿宋_GB2312"/>
          <w:b/>
          <w:bCs/>
          <w:sz w:val="32"/>
          <w:szCs w:val="32"/>
          <w:lang w:val="en-US" w:eastAsia="zh-CN"/>
        </w:rPr>
      </w:pPr>
      <w:r>
        <w:rPr>
          <w:rFonts w:hint="eastAsia" w:ascii="Times New Roman" w:hAnsi="仿宋_GB2312" w:eastAsia="仿宋_GB2312"/>
          <w:b/>
          <w:bCs/>
          <w:sz w:val="32"/>
          <w:szCs w:val="32"/>
          <w:lang w:eastAsia="zh-CN"/>
        </w:rPr>
        <w:t>县农业农村局、组织部、乡镇振兴局、各乡镇（街道）：</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根据《伊川县巩固拓展脱贫攻坚成果领导小组关于</w:t>
      </w:r>
      <w:r>
        <w:rPr>
          <w:rFonts w:hint="eastAsia" w:ascii="仿宋_GB2312" w:hAnsi="仿宋_GB2312" w:eastAsia="仿宋_GB2312" w:cs="仿宋_GB2312"/>
          <w:sz w:val="32"/>
          <w:szCs w:val="32"/>
          <w:lang w:val="en-US" w:eastAsia="zh-CN"/>
        </w:rPr>
        <w:t>2022年伊川县肉牛技术服务项目立项暨下达</w:t>
      </w:r>
      <w:r>
        <w:rPr>
          <w:rFonts w:hint="eastAsia" w:ascii="仿宋_GB2312" w:hAnsi="仿宋_GB2312" w:eastAsia="仿宋_GB2312" w:cs="仿宋_GB2312"/>
          <w:sz w:val="32"/>
          <w:szCs w:val="32"/>
        </w:rPr>
        <w:t>资金分配意见的通知》伊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《伊川县巩固拓展脱贫攻坚成果领导小组关于2022年伊川县吕店镇下范村产业道路硬化项目立项暨资金分配意见的通知》伊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《伊川县巩固拓展脱贫攻坚成果领导小组关于下达2022年伊川县鸦岭镇等防返贫监测户种植补贴项目资金分配意见的通知》伊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《伊川县巩固拓展脱贫攻坚成果领导小组关于2022年伊川县高山镇郑村等村生猪养殖配套村集体经济项目立项暨下达资金分配意见的通知》伊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《伊川县巩固拓展脱贫攻坚成果领导小组关于下达2022年伊川县</w:t>
      </w:r>
      <w:r>
        <w:rPr>
          <w:rFonts w:hint="eastAsia" w:ascii="仿宋_GB2312" w:hAnsi="仿宋_GB2312" w:eastAsia="仿宋_GB2312" w:cs="仿宋_GB2312"/>
          <w:sz w:val="32"/>
          <w:szCs w:val="32"/>
          <w:lang w:eastAsia="zh-CN"/>
        </w:rPr>
        <w:t>酒后镇翟沟村等村集体经济秸秆综合利用机械购置项目立项暨</w:t>
      </w:r>
      <w:r>
        <w:rPr>
          <w:rFonts w:hint="eastAsia" w:ascii="仿宋_GB2312" w:hAnsi="仿宋_GB2312" w:eastAsia="仿宋_GB2312" w:cs="仿宋_GB2312"/>
          <w:sz w:val="32"/>
          <w:szCs w:val="32"/>
        </w:rPr>
        <w:t>资金分配意见的通知》伊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《伊川县巩固拓展脱贫攻坚成果领导小组关于2022年伊川县</w:t>
      </w:r>
      <w:r>
        <w:rPr>
          <w:rFonts w:hint="eastAsia" w:ascii="仿宋_GB2312" w:hAnsi="仿宋_GB2312" w:eastAsia="仿宋_GB2312" w:cs="仿宋_GB2312"/>
          <w:sz w:val="32"/>
          <w:szCs w:val="32"/>
          <w:lang w:eastAsia="zh-CN"/>
        </w:rPr>
        <w:t>吕店镇温沟村等村集体经济肉牛扩群增量</w:t>
      </w:r>
      <w:r>
        <w:rPr>
          <w:rFonts w:hint="eastAsia" w:ascii="仿宋_GB2312" w:hAnsi="仿宋_GB2312" w:eastAsia="仿宋_GB2312" w:cs="仿宋_GB2312"/>
          <w:sz w:val="32"/>
          <w:szCs w:val="32"/>
        </w:rPr>
        <w:t>项目立项暨下达资金分配意见的通知》伊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《伊川县巩固拓展脱贫攻坚成果领导小组关于2022年伊川县</w:t>
      </w:r>
      <w:r>
        <w:rPr>
          <w:rFonts w:hint="eastAsia" w:ascii="仿宋_GB2312" w:hAnsi="仿宋_GB2312" w:eastAsia="仿宋_GB2312" w:cs="仿宋_GB2312"/>
          <w:sz w:val="32"/>
          <w:szCs w:val="32"/>
          <w:lang w:eastAsia="zh-CN"/>
        </w:rPr>
        <w:t>驻村第一书记帮扶工作经费</w:t>
      </w:r>
      <w:r>
        <w:rPr>
          <w:rFonts w:hint="eastAsia" w:ascii="仿宋_GB2312" w:hAnsi="仿宋_GB2312" w:eastAsia="仿宋_GB2312" w:cs="仿宋_GB2312"/>
          <w:sz w:val="32"/>
          <w:szCs w:val="32"/>
        </w:rPr>
        <w:t>资金分配意见的通知》伊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文件要求，</w:t>
      </w:r>
      <w:r>
        <w:rPr>
          <w:rFonts w:hint="eastAsia" w:ascii="仿宋" w:hAnsi="仿宋" w:eastAsia="仿宋" w:cs="仿宋"/>
          <w:color w:val="000000"/>
          <w:sz w:val="32"/>
          <w:szCs w:val="32"/>
          <w:lang w:val="en-US" w:eastAsia="zh-CN"/>
        </w:rPr>
        <w:t>将</w:t>
      </w:r>
      <w:r>
        <w:rPr>
          <w:rFonts w:hint="eastAsia" w:ascii="仿宋_GB2312" w:hAnsi="仿宋_GB2312" w:eastAsia="仿宋_GB2312" w:cs="仿宋_GB2312"/>
          <w:sz w:val="32"/>
          <w:szCs w:val="32"/>
          <w:lang w:val="en-US" w:eastAsia="zh-CN"/>
        </w:rPr>
        <w:t>32973050元</w:t>
      </w:r>
      <w:r>
        <w:rPr>
          <w:rFonts w:hint="eastAsia" w:ascii="仿宋" w:hAnsi="仿宋" w:eastAsia="仿宋" w:cs="仿宋"/>
          <w:color w:val="000000"/>
          <w:sz w:val="32"/>
          <w:szCs w:val="32"/>
          <w:lang w:val="en-US" w:eastAsia="zh-CN"/>
        </w:rPr>
        <w:t>予以下达，</w:t>
      </w:r>
      <w:r>
        <w:rPr>
          <w:rFonts w:hint="eastAsia" w:ascii="仿宋_GB2312" w:hAnsi="仿宋_GB2312" w:eastAsia="仿宋_GB2312" w:cs="仿宋_GB2312"/>
          <w:sz w:val="32"/>
          <w:szCs w:val="32"/>
        </w:rPr>
        <w:t>具体如下：</w:t>
      </w:r>
    </w:p>
    <w:p>
      <w:pPr>
        <w:pStyle w:val="2"/>
        <w:numPr>
          <w:numId w:val="0"/>
        </w:numPr>
        <w:ind w:firstLine="640" w:firstLineChars="200"/>
        <w:rPr>
          <w:rFonts w:hint="eastAsia" w:ascii="Times New Roman" w:hAnsi="仿宋_GB2312" w:eastAsia="仿宋_GB2312"/>
          <w:sz w:val="32"/>
          <w:szCs w:val="32"/>
          <w:lang w:val="en-US" w:eastAsia="zh-CN"/>
        </w:rPr>
      </w:pPr>
      <w:r>
        <w:rPr>
          <w:rFonts w:hint="eastAsia" w:hAnsi="仿宋_GB2312" w:eastAsia="仿宋_GB2312"/>
          <w:sz w:val="32"/>
          <w:szCs w:val="32"/>
          <w:lang w:val="en-US" w:eastAsia="zh-CN"/>
        </w:rPr>
        <w:t>一、</w:t>
      </w:r>
      <w:r>
        <w:rPr>
          <w:rFonts w:hint="eastAsia" w:ascii="Times New Roman" w:hAnsi="仿宋_GB2312" w:eastAsia="仿宋_GB2312"/>
          <w:sz w:val="32"/>
          <w:szCs w:val="32"/>
          <w:lang w:val="en-US" w:eastAsia="zh-CN"/>
        </w:rPr>
        <w:t>下达2022年吕店镇下范村产业道路建设项目</w:t>
      </w:r>
      <w:r>
        <w:rPr>
          <w:rFonts w:hint="eastAsia" w:hAnsi="仿宋_GB2312" w:eastAsia="仿宋_GB2312"/>
          <w:sz w:val="32"/>
          <w:szCs w:val="32"/>
          <w:lang w:val="en-US" w:eastAsia="zh-CN"/>
        </w:rPr>
        <w:t>资金150000元、</w:t>
      </w:r>
      <w:r>
        <w:rPr>
          <w:rFonts w:hint="eastAsia" w:ascii="Times New Roman" w:hAnsi="仿宋_GB2312" w:eastAsia="仿宋_GB2312"/>
          <w:sz w:val="32"/>
          <w:szCs w:val="32"/>
          <w:lang w:val="en-US" w:eastAsia="zh-CN"/>
        </w:rPr>
        <w:t>下达2022年伊川县鸦岭镇</w:t>
      </w:r>
      <w:r>
        <w:rPr>
          <w:rFonts w:hint="eastAsia" w:hAnsi="仿宋_GB2312" w:eastAsia="仿宋_GB2312"/>
          <w:sz w:val="32"/>
          <w:szCs w:val="32"/>
          <w:lang w:val="en-US" w:eastAsia="zh-CN"/>
        </w:rPr>
        <w:t>等15个乡镇（街道）</w:t>
      </w:r>
      <w:r>
        <w:rPr>
          <w:rFonts w:hint="eastAsia" w:ascii="Times New Roman" w:hAnsi="仿宋_GB2312" w:eastAsia="仿宋_GB2312"/>
          <w:sz w:val="32"/>
          <w:szCs w:val="32"/>
          <w:lang w:val="en-US" w:eastAsia="zh-CN"/>
        </w:rPr>
        <w:t>防返贫监测户种植补贴项目资金</w:t>
      </w:r>
      <w:r>
        <w:rPr>
          <w:rFonts w:hint="eastAsia" w:hAnsi="仿宋_GB2312" w:eastAsia="仿宋_GB2312"/>
          <w:sz w:val="32"/>
          <w:szCs w:val="32"/>
          <w:lang w:val="en-US" w:eastAsia="zh-CN"/>
        </w:rPr>
        <w:t>1378050</w:t>
      </w:r>
      <w:r>
        <w:rPr>
          <w:rFonts w:hint="eastAsia" w:ascii="Times New Roman" w:hAnsi="仿宋_GB2312" w:eastAsia="仿宋_GB2312"/>
          <w:sz w:val="32"/>
          <w:szCs w:val="32"/>
          <w:lang w:val="en-US" w:eastAsia="zh-CN"/>
        </w:rPr>
        <w:t>元</w:t>
      </w:r>
      <w:r>
        <w:rPr>
          <w:rFonts w:hint="eastAsia" w:hAnsi="仿宋_GB2312" w:eastAsia="仿宋_GB2312"/>
          <w:sz w:val="32"/>
          <w:szCs w:val="32"/>
          <w:lang w:val="en-US" w:eastAsia="zh-CN"/>
        </w:rPr>
        <w:t>、</w:t>
      </w:r>
      <w:r>
        <w:rPr>
          <w:rFonts w:hint="eastAsia" w:ascii="Times New Roman" w:hAnsi="仿宋_GB2312" w:eastAsia="仿宋_GB2312"/>
          <w:sz w:val="32"/>
          <w:szCs w:val="32"/>
          <w:lang w:val="en-US" w:eastAsia="zh-CN"/>
        </w:rPr>
        <w:t>下达2022年伊川县高山镇郑村</w:t>
      </w:r>
      <w:r>
        <w:rPr>
          <w:rFonts w:hint="eastAsia" w:hAnsi="仿宋_GB2312" w:eastAsia="仿宋_GB2312"/>
          <w:sz w:val="32"/>
          <w:szCs w:val="32"/>
          <w:lang w:val="en-US" w:eastAsia="zh-CN"/>
        </w:rPr>
        <w:t>等村</w:t>
      </w:r>
      <w:r>
        <w:rPr>
          <w:rFonts w:hint="eastAsia" w:ascii="Times New Roman" w:hAnsi="仿宋_GB2312" w:eastAsia="仿宋_GB2312"/>
          <w:sz w:val="32"/>
          <w:szCs w:val="32"/>
          <w:lang w:val="en-US" w:eastAsia="zh-CN"/>
        </w:rPr>
        <w:t>村集体经济项目</w:t>
      </w:r>
      <w:r>
        <w:rPr>
          <w:rFonts w:hint="eastAsia" w:hAnsi="仿宋_GB2312" w:eastAsia="仿宋_GB2312"/>
          <w:sz w:val="32"/>
          <w:szCs w:val="32"/>
          <w:lang w:val="en-US" w:eastAsia="zh-CN"/>
        </w:rPr>
        <w:t>资金24560000</w:t>
      </w:r>
      <w:r>
        <w:rPr>
          <w:rFonts w:hint="eastAsia" w:ascii="Times New Roman" w:hAnsi="仿宋_GB2312" w:eastAsia="仿宋_GB2312"/>
          <w:sz w:val="32"/>
          <w:szCs w:val="32"/>
          <w:lang w:val="en-US" w:eastAsia="zh-CN"/>
        </w:rPr>
        <w:t>元</w:t>
      </w:r>
      <w:r>
        <w:rPr>
          <w:rFonts w:hint="eastAsia" w:hAnsi="仿宋_GB2312" w:eastAsia="仿宋_GB2312"/>
          <w:sz w:val="32"/>
          <w:szCs w:val="32"/>
          <w:lang w:val="en-US" w:eastAsia="zh-CN"/>
        </w:rPr>
        <w:t>、</w:t>
      </w:r>
      <w:r>
        <w:rPr>
          <w:rFonts w:hint="eastAsia" w:ascii="Times New Roman" w:hAnsi="仿宋_GB2312" w:eastAsia="仿宋_GB2312"/>
          <w:sz w:val="32"/>
          <w:szCs w:val="32"/>
          <w:lang w:val="en-US" w:eastAsia="zh-CN"/>
        </w:rPr>
        <w:t>下达</w:t>
      </w:r>
      <w:r>
        <w:rPr>
          <w:rFonts w:hint="eastAsia" w:hAnsi="仿宋_GB2312" w:eastAsia="仿宋_GB2312"/>
          <w:sz w:val="32"/>
          <w:szCs w:val="32"/>
          <w:lang w:val="en-US" w:eastAsia="zh-CN"/>
        </w:rPr>
        <w:t>农业农村局</w:t>
      </w:r>
      <w:r>
        <w:rPr>
          <w:rFonts w:hint="eastAsia" w:ascii="Times New Roman" w:hAnsi="仿宋_GB2312" w:eastAsia="仿宋_GB2312"/>
          <w:sz w:val="32"/>
          <w:szCs w:val="32"/>
          <w:lang w:val="en-US" w:eastAsia="zh-CN"/>
        </w:rPr>
        <w:t>2022年伊川县肉牛技术服务项目资金3000000元</w:t>
      </w:r>
      <w:r>
        <w:rPr>
          <w:rFonts w:hint="eastAsia" w:hAnsi="仿宋_GB2312" w:eastAsia="仿宋_GB2312"/>
          <w:sz w:val="32"/>
          <w:szCs w:val="32"/>
          <w:lang w:val="en-US" w:eastAsia="zh-CN"/>
        </w:rPr>
        <w:t>、下达2022年伊川县城关街道等乡镇（街道）驻村第一书记帮扶帮扶工作经费3885000元</w:t>
      </w:r>
      <w:r>
        <w:rPr>
          <w:rFonts w:hint="eastAsia" w:eastAsia="仿宋_GB2312"/>
          <w:sz w:val="32"/>
          <w:szCs w:val="32"/>
          <w:lang w:val="en-US" w:eastAsia="zh-CN"/>
        </w:rPr>
        <w:t>。</w:t>
      </w:r>
      <w:r>
        <w:rPr>
          <w:rFonts w:hint="eastAsia" w:ascii="Times New Roman" w:hAnsi="仿宋_GB2312" w:eastAsia="仿宋_GB2312"/>
          <w:sz w:val="32"/>
          <w:szCs w:val="32"/>
          <w:lang w:val="en-US" w:eastAsia="zh-CN"/>
        </w:rPr>
        <w:t>（详见附表</w:t>
      </w:r>
      <w:r>
        <w:rPr>
          <w:rFonts w:hint="eastAsia" w:hAnsi="仿宋_GB2312" w:eastAsia="仿宋_GB2312"/>
          <w:sz w:val="32"/>
          <w:szCs w:val="32"/>
          <w:lang w:val="en-US" w:eastAsia="zh-CN"/>
        </w:rPr>
        <w:t>1</w:t>
      </w:r>
      <w:r>
        <w:rPr>
          <w:rFonts w:hint="eastAsia" w:ascii="Times New Roman" w:hAnsi="仿宋_GB2312" w:eastAsia="仿宋_GB2312"/>
          <w:sz w:val="32"/>
          <w:szCs w:val="32"/>
          <w:lang w:val="en-US" w:eastAsia="zh-CN"/>
        </w:rPr>
        <w:t>）</w:t>
      </w:r>
    </w:p>
    <w:p>
      <w:pPr>
        <w:numPr>
          <w:numId w:val="0"/>
        </w:numPr>
        <w:spacing w:line="58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二、根据农业农村局申请和县领导批示，原已整合使用的《河南省财政厅 河南省农业农村厅关于下达2022年省级财政农业相关资金的通知》豫财农水[2022]8号（洛财农[2022]25号）1万元不再纳入整合范围，需要调减已用于2022年伊川县鸦岭镇亓岭村污水治理项目中使用豫财农水[2022]8号安排的1万元资金，调整使用洛财预[2021]625号市级衔接资金1万元。请鸦岭镇及时调整相关指标。（详见附表2）</w:t>
      </w:r>
    </w:p>
    <w:p>
      <w:pPr>
        <w:numPr>
          <w:numId w:val="0"/>
        </w:numPr>
        <w:spacing w:line="58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三、根据《关于印发伊川县开展整合使用财政涉农资金实施办法的通知》（伊政办[2016]68号）规定，本次下达的统筹整合资金列入2022政府收支科目“21305扶贫”科目。县农业农村局、交通局、人社局、各乡（镇）街道：</w:t>
      </w:r>
      <w:r>
        <w:rPr>
          <w:rFonts w:hint="eastAsia" w:ascii="仿宋_GB2312" w:hAnsi="仿宋_GB2312" w:eastAsia="仿宋_GB2312" w:cs="仿宋_GB2312"/>
          <w:b w:val="0"/>
          <w:bCs w:val="0"/>
          <w:sz w:val="32"/>
          <w:szCs w:val="32"/>
          <w:lang w:eastAsia="zh-CN"/>
        </w:rPr>
        <w:t>要</w:t>
      </w:r>
      <w:r>
        <w:rPr>
          <w:rFonts w:hint="eastAsia" w:ascii="仿宋" w:hAnsi="仿宋" w:eastAsia="仿宋" w:cs="仿宋"/>
          <w:bCs/>
          <w:sz w:val="32"/>
          <w:szCs w:val="32"/>
          <w:lang w:val="en-US" w:eastAsia="zh-CN"/>
        </w:rPr>
        <w:t>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numPr>
          <w:numId w:val="0"/>
        </w:numPr>
        <w:spacing w:line="580" w:lineRule="exact"/>
        <w:ind w:firstLine="640" w:firstLineChars="200"/>
        <w:rPr>
          <w:rFonts w:hint="eastAsia" w:ascii="仿宋_GB2312" w:hAnsi="仿宋_GB2312" w:eastAsia="仿宋_GB2312" w:cs="仿宋_GB2312"/>
          <w:bCs/>
          <w:sz w:val="32"/>
          <w:szCs w:val="32"/>
          <w:lang w:val="en-US" w:eastAsia="zh-CN"/>
        </w:rPr>
      </w:pPr>
      <w:r>
        <w:rPr>
          <w:rFonts w:hint="eastAsia" w:ascii="仿宋" w:hAnsi="仿宋" w:eastAsia="仿宋" w:cs="仿宋"/>
          <w:bCs/>
          <w:sz w:val="32"/>
          <w:szCs w:val="32"/>
          <w:lang w:val="en-US" w:eastAsia="zh-CN"/>
        </w:rPr>
        <w:t>四、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pStyle w:val="10"/>
        <w:jc w:val="both"/>
        <w:rPr>
          <w:rFonts w:hint="eastAsia" w:ascii="仿宋_GB2312" w:hAnsi="仿宋_GB2312" w:eastAsia="仿宋_GB2312" w:cs="仿宋_GB2312"/>
          <w:b/>
          <w:sz w:val="32"/>
          <w:szCs w:val="32"/>
        </w:rPr>
      </w:pPr>
    </w:p>
    <w:p>
      <w:pPr>
        <w:pStyle w:val="10"/>
        <w:jc w:val="both"/>
        <w:rPr>
          <w:rFonts w:hint="eastAsia" w:ascii="Times New Roman" w:hAnsi="仿宋_GB2312" w:eastAsia="仿宋_GB2312"/>
          <w:sz w:val="32"/>
          <w:szCs w:val="32"/>
          <w:lang w:val="en-US" w:eastAsia="zh-CN"/>
        </w:rPr>
      </w:pPr>
      <w:r>
        <w:rPr>
          <w:rFonts w:hint="eastAsia" w:ascii="仿宋_GB2312" w:hAnsi="仿宋_GB2312" w:eastAsia="仿宋_GB2312" w:cs="仿宋_GB2312"/>
          <w:b w:val="0"/>
          <w:bCs/>
          <w:sz w:val="32"/>
          <w:szCs w:val="32"/>
        </w:rPr>
        <w:t>附件</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Times New Roman" w:hAnsi="仿宋_GB2312" w:eastAsia="仿宋_GB2312"/>
          <w:sz w:val="32"/>
          <w:szCs w:val="32"/>
          <w:lang w:val="en-US" w:eastAsia="zh-CN"/>
        </w:rPr>
        <w:t>2022年第二十二批衔接推进乡村振兴资金明细表</w:t>
      </w:r>
    </w:p>
    <w:p>
      <w:pPr>
        <w:pStyle w:val="10"/>
        <w:jc w:val="both"/>
        <w:rPr>
          <w:rFonts w:hint="eastAsia" w:ascii="Times New Roman" w:hAnsi="仿宋_GB2312" w:eastAsia="仿宋_GB2312"/>
          <w:sz w:val="32"/>
          <w:szCs w:val="32"/>
          <w:lang w:val="en-US" w:eastAsia="zh-CN"/>
        </w:rPr>
      </w:pPr>
      <w:r>
        <w:rPr>
          <w:rFonts w:hint="eastAsia" w:ascii="Times New Roman" w:hAnsi="仿宋_GB2312" w:eastAsia="仿宋_GB2312"/>
          <w:sz w:val="32"/>
          <w:szCs w:val="32"/>
          <w:lang w:val="en-US" w:eastAsia="zh-CN"/>
        </w:rPr>
        <w:t>附件2：2022年伊川县鸦岭镇亓岭村污水治理项目使用整合资金来源调整表</w:t>
      </w:r>
    </w:p>
    <w:p>
      <w:pPr>
        <w:pStyle w:val="10"/>
        <w:rPr>
          <w:rFonts w:hint="default" w:eastAsia="仿宋_GB2312"/>
          <w:b w:val="0"/>
          <w:bCs/>
          <w:lang w:val="en-US" w:eastAsia="zh-CN"/>
        </w:rPr>
      </w:pPr>
      <w:r>
        <w:rPr>
          <w:rFonts w:hint="eastAsia" w:ascii="仿宋_GB2312" w:hAnsi="仿宋_GB2312" w:eastAsia="仿宋_GB2312" w:cs="仿宋_GB2312"/>
          <w:bCs/>
          <w:sz w:val="32"/>
          <w:szCs w:val="32"/>
          <w:lang w:val="en-US" w:eastAsia="zh-CN"/>
        </w:rPr>
        <w:t xml:space="preserve">   </w:t>
      </w:r>
    </w:p>
    <w:p>
      <w:pPr>
        <w:spacing w:line="580" w:lineRule="exact"/>
        <w:ind w:firstLine="640" w:firstLineChars="200"/>
        <w:rPr>
          <w:rFonts w:ascii="仿宋_GB2312" w:hAnsi="仿宋_GB2312" w:eastAsia="仿宋_GB2312" w:cs="仿宋_GB2312"/>
          <w:sz w:val="32"/>
          <w:szCs w:val="32"/>
        </w:rPr>
      </w:pPr>
    </w:p>
    <w:p>
      <w:pPr>
        <w:pStyle w:val="10"/>
      </w:pPr>
    </w:p>
    <w:p>
      <w:pPr>
        <w:wordWrap w:val="0"/>
        <w:spacing w:line="580" w:lineRule="exact"/>
        <w:ind w:firstLine="640" w:firstLineChars="200"/>
        <w:jc w:val="right"/>
        <w:rPr>
          <w:rFonts w:ascii="仿宋_GB2312" w:hAnsi="仿宋_GB2312" w:eastAsia="仿宋_GB2312" w:cs="仿宋_GB2312"/>
          <w:sz w:val="32"/>
          <w:szCs w:val="32"/>
        </w:rPr>
      </w:pPr>
    </w:p>
    <w:p>
      <w:pPr>
        <w:spacing w:line="580" w:lineRule="exact"/>
        <w:ind w:right="3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ind w:firstLine="280" w:firstLineChars="100"/>
        <w:rPr>
          <w:rFonts w:hint="eastAsia" w:ascii="仿宋_GB2312" w:hAnsi="仿宋_GB2312" w:eastAsia="仿宋_GB2312" w:cs="仿宋_GB2312"/>
          <w:sz w:val="28"/>
          <w:szCs w:val="28"/>
        </w:rPr>
        <w:sectPr>
          <w:footerReference r:id="rId4" w:type="default"/>
          <w:pgSz w:w="11906" w:h="16838"/>
          <w:pgMar w:top="1984" w:right="1587" w:bottom="1701" w:left="1587" w:header="851" w:footer="1417" w:gutter="0"/>
          <w:pgNumType w:fmt="numberInDash"/>
          <w:cols w:space="720" w:num="1"/>
          <w:docGrid w:type="lines" w:linePitch="312" w:charSpace="0"/>
        </w:sectPr>
      </w:pPr>
    </w:p>
    <w:tbl>
      <w:tblPr>
        <w:tblStyle w:val="9"/>
        <w:tblpPr w:leftFromText="180" w:rightFromText="180" w:vertAnchor="text" w:horzAnchor="page" w:tblpX="1540" w:tblpY="12470"/>
        <w:tblOverlap w:val="never"/>
        <w:tblW w:w="8948"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8948" w:type="dxa"/>
            <w:tcBorders>
              <w:tl2br w:val="nil"/>
              <w:tr2bl w:val="nil"/>
            </w:tcBorders>
            <w:vAlign w:val="top"/>
          </w:tcPr>
          <w:p>
            <w:pPr>
              <w:ind w:firstLine="280" w:firstLineChars="100"/>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bookmarkStart w:id="0" w:name="_GoBack"/>
            <w:bookmarkEnd w:id="0"/>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5"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Times New Roman"/>
        <w:kern w:val="2"/>
        <w:sz w:val="18"/>
        <w:szCs w:val="18"/>
        <w:lang w:val="en-US" w:eastAsia="zh-CN" w:bidi="ar-SA"/>
      </w:rPr>
      <w:pict>
        <v:rect id="文本框 3" o:spid="_x0000_s1025" style="position:absolute;left:0;margin-top:0pt;height:18.15pt;width:35.0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CC7C92"/>
    <w:rsid w:val="01F41264"/>
    <w:rsid w:val="021F07B1"/>
    <w:rsid w:val="02754D72"/>
    <w:rsid w:val="02EB1692"/>
    <w:rsid w:val="030A41F8"/>
    <w:rsid w:val="037C583F"/>
    <w:rsid w:val="03B6348F"/>
    <w:rsid w:val="04693C4E"/>
    <w:rsid w:val="047848CB"/>
    <w:rsid w:val="048309CA"/>
    <w:rsid w:val="04904FA7"/>
    <w:rsid w:val="04AE18D1"/>
    <w:rsid w:val="0569577F"/>
    <w:rsid w:val="05B42E9A"/>
    <w:rsid w:val="05DD1F2C"/>
    <w:rsid w:val="066761DB"/>
    <w:rsid w:val="06FE6B3F"/>
    <w:rsid w:val="07927288"/>
    <w:rsid w:val="07F94CD8"/>
    <w:rsid w:val="080518B2"/>
    <w:rsid w:val="08176D67"/>
    <w:rsid w:val="089B6424"/>
    <w:rsid w:val="08C23B9D"/>
    <w:rsid w:val="099B3D15"/>
    <w:rsid w:val="0A7902E7"/>
    <w:rsid w:val="0A9633BE"/>
    <w:rsid w:val="0B1F04F1"/>
    <w:rsid w:val="0D2349E0"/>
    <w:rsid w:val="0D884570"/>
    <w:rsid w:val="0DEB1355"/>
    <w:rsid w:val="0DFA5B87"/>
    <w:rsid w:val="0DFB4B3D"/>
    <w:rsid w:val="0F001EEA"/>
    <w:rsid w:val="0F1D075A"/>
    <w:rsid w:val="0F7871F8"/>
    <w:rsid w:val="0FC64F44"/>
    <w:rsid w:val="10022AD1"/>
    <w:rsid w:val="10E072B6"/>
    <w:rsid w:val="11896889"/>
    <w:rsid w:val="129760A8"/>
    <w:rsid w:val="1298748F"/>
    <w:rsid w:val="129C23D2"/>
    <w:rsid w:val="13163094"/>
    <w:rsid w:val="137B303F"/>
    <w:rsid w:val="142D0D9F"/>
    <w:rsid w:val="145232C8"/>
    <w:rsid w:val="148937C0"/>
    <w:rsid w:val="14F50DA4"/>
    <w:rsid w:val="14F70077"/>
    <w:rsid w:val="15C12D1A"/>
    <w:rsid w:val="16264B28"/>
    <w:rsid w:val="166B776B"/>
    <w:rsid w:val="16A43751"/>
    <w:rsid w:val="17E11EA2"/>
    <w:rsid w:val="187D2767"/>
    <w:rsid w:val="18B403CE"/>
    <w:rsid w:val="19692900"/>
    <w:rsid w:val="1A986F4F"/>
    <w:rsid w:val="1B627B13"/>
    <w:rsid w:val="1B88053A"/>
    <w:rsid w:val="1C1A6D3B"/>
    <w:rsid w:val="1D141803"/>
    <w:rsid w:val="1D70551D"/>
    <w:rsid w:val="1D8820D5"/>
    <w:rsid w:val="1DCA77B8"/>
    <w:rsid w:val="1DE33F41"/>
    <w:rsid w:val="1E405230"/>
    <w:rsid w:val="1ECC38EA"/>
    <w:rsid w:val="1F0A1899"/>
    <w:rsid w:val="1F2F403C"/>
    <w:rsid w:val="1F882FF2"/>
    <w:rsid w:val="204F313A"/>
    <w:rsid w:val="205F59D0"/>
    <w:rsid w:val="21024E0E"/>
    <w:rsid w:val="21DE339D"/>
    <w:rsid w:val="21E64E17"/>
    <w:rsid w:val="229121BE"/>
    <w:rsid w:val="23067BC1"/>
    <w:rsid w:val="239105D5"/>
    <w:rsid w:val="23D30843"/>
    <w:rsid w:val="24763D61"/>
    <w:rsid w:val="24B84154"/>
    <w:rsid w:val="24ED38F7"/>
    <w:rsid w:val="267E061F"/>
    <w:rsid w:val="27692073"/>
    <w:rsid w:val="27740131"/>
    <w:rsid w:val="28A57EEE"/>
    <w:rsid w:val="28BE7A85"/>
    <w:rsid w:val="29144474"/>
    <w:rsid w:val="29DD26C7"/>
    <w:rsid w:val="29F35969"/>
    <w:rsid w:val="29FD638B"/>
    <w:rsid w:val="2B04264B"/>
    <w:rsid w:val="2B6C1A1A"/>
    <w:rsid w:val="2BCB379A"/>
    <w:rsid w:val="2BD338DE"/>
    <w:rsid w:val="2BEB1FDF"/>
    <w:rsid w:val="2C030CFD"/>
    <w:rsid w:val="2C927B50"/>
    <w:rsid w:val="2DA72612"/>
    <w:rsid w:val="2DB63A39"/>
    <w:rsid w:val="2DF87595"/>
    <w:rsid w:val="2E163979"/>
    <w:rsid w:val="2E24646E"/>
    <w:rsid w:val="2EC64133"/>
    <w:rsid w:val="2EE93605"/>
    <w:rsid w:val="2F524B24"/>
    <w:rsid w:val="2FF61A8C"/>
    <w:rsid w:val="2FF81ACE"/>
    <w:rsid w:val="3068486C"/>
    <w:rsid w:val="312B7C81"/>
    <w:rsid w:val="318F119B"/>
    <w:rsid w:val="323A3FB6"/>
    <w:rsid w:val="33153920"/>
    <w:rsid w:val="3324010F"/>
    <w:rsid w:val="3353526D"/>
    <w:rsid w:val="341D71AA"/>
    <w:rsid w:val="34512ED2"/>
    <w:rsid w:val="345B70DA"/>
    <w:rsid w:val="34DF5286"/>
    <w:rsid w:val="35001667"/>
    <w:rsid w:val="36C724BE"/>
    <w:rsid w:val="370B28B9"/>
    <w:rsid w:val="378679C0"/>
    <w:rsid w:val="37CF2046"/>
    <w:rsid w:val="381C1B99"/>
    <w:rsid w:val="384D4981"/>
    <w:rsid w:val="38940F06"/>
    <w:rsid w:val="38F202B5"/>
    <w:rsid w:val="39673821"/>
    <w:rsid w:val="3AE77773"/>
    <w:rsid w:val="3B4344F4"/>
    <w:rsid w:val="3B9921EB"/>
    <w:rsid w:val="3BCD2D43"/>
    <w:rsid w:val="3BFD6677"/>
    <w:rsid w:val="3C4A67EF"/>
    <w:rsid w:val="3C7F4645"/>
    <w:rsid w:val="3D2D77FD"/>
    <w:rsid w:val="3D2E2FD3"/>
    <w:rsid w:val="3D7A7FC6"/>
    <w:rsid w:val="3E8C7CDA"/>
    <w:rsid w:val="3EA33A1A"/>
    <w:rsid w:val="3EA61729"/>
    <w:rsid w:val="3EE50AEA"/>
    <w:rsid w:val="3FC71C76"/>
    <w:rsid w:val="40663F04"/>
    <w:rsid w:val="407F62A0"/>
    <w:rsid w:val="40890521"/>
    <w:rsid w:val="40CD415E"/>
    <w:rsid w:val="410305B7"/>
    <w:rsid w:val="41173D1A"/>
    <w:rsid w:val="41903CF6"/>
    <w:rsid w:val="422C5607"/>
    <w:rsid w:val="428C3121"/>
    <w:rsid w:val="42A41642"/>
    <w:rsid w:val="42C8141F"/>
    <w:rsid w:val="433810BE"/>
    <w:rsid w:val="435412BA"/>
    <w:rsid w:val="43A81EEE"/>
    <w:rsid w:val="440920A4"/>
    <w:rsid w:val="444035EC"/>
    <w:rsid w:val="45284B01"/>
    <w:rsid w:val="454C762D"/>
    <w:rsid w:val="45674829"/>
    <w:rsid w:val="459E1E59"/>
    <w:rsid w:val="47523D62"/>
    <w:rsid w:val="475923DC"/>
    <w:rsid w:val="47975C19"/>
    <w:rsid w:val="48BC05C2"/>
    <w:rsid w:val="49A62143"/>
    <w:rsid w:val="4A3C7922"/>
    <w:rsid w:val="4AA20B5D"/>
    <w:rsid w:val="4ACD636B"/>
    <w:rsid w:val="4B4A399F"/>
    <w:rsid w:val="4B5767AE"/>
    <w:rsid w:val="4C2872FD"/>
    <w:rsid w:val="4D0D37E8"/>
    <w:rsid w:val="4D0F442E"/>
    <w:rsid w:val="4DB17948"/>
    <w:rsid w:val="4E410F19"/>
    <w:rsid w:val="4EAD6F8E"/>
    <w:rsid w:val="4F413A95"/>
    <w:rsid w:val="4F56410C"/>
    <w:rsid w:val="4FB02649"/>
    <w:rsid w:val="4FBC0878"/>
    <w:rsid w:val="4FD24E5F"/>
    <w:rsid w:val="4FD75C47"/>
    <w:rsid w:val="4FF15D36"/>
    <w:rsid w:val="516271A9"/>
    <w:rsid w:val="51840FBC"/>
    <w:rsid w:val="51967E34"/>
    <w:rsid w:val="519919DC"/>
    <w:rsid w:val="51A96D1F"/>
    <w:rsid w:val="51C23892"/>
    <w:rsid w:val="51CA1FB1"/>
    <w:rsid w:val="52123A5A"/>
    <w:rsid w:val="521A071F"/>
    <w:rsid w:val="530572E6"/>
    <w:rsid w:val="53770FA7"/>
    <w:rsid w:val="537F35EC"/>
    <w:rsid w:val="538854FD"/>
    <w:rsid w:val="54B9105D"/>
    <w:rsid w:val="54E00A96"/>
    <w:rsid w:val="551548AB"/>
    <w:rsid w:val="55155786"/>
    <w:rsid w:val="557305CA"/>
    <w:rsid w:val="56081C71"/>
    <w:rsid w:val="56205006"/>
    <w:rsid w:val="565207EC"/>
    <w:rsid w:val="567D5FDA"/>
    <w:rsid w:val="59503A1A"/>
    <w:rsid w:val="59AB5A05"/>
    <w:rsid w:val="59BD32BD"/>
    <w:rsid w:val="5A3718A0"/>
    <w:rsid w:val="5B7025B1"/>
    <w:rsid w:val="5CD25094"/>
    <w:rsid w:val="5D3E5434"/>
    <w:rsid w:val="5D423C91"/>
    <w:rsid w:val="5D9B4FE1"/>
    <w:rsid w:val="5DC13144"/>
    <w:rsid w:val="5DF07810"/>
    <w:rsid w:val="5EBF0CE7"/>
    <w:rsid w:val="5F742670"/>
    <w:rsid w:val="5FC94439"/>
    <w:rsid w:val="5FF133E8"/>
    <w:rsid w:val="60187D0B"/>
    <w:rsid w:val="60864D7F"/>
    <w:rsid w:val="60984AEA"/>
    <w:rsid w:val="60C6611D"/>
    <w:rsid w:val="60CC64DC"/>
    <w:rsid w:val="60DF5FDA"/>
    <w:rsid w:val="61743760"/>
    <w:rsid w:val="61D373F6"/>
    <w:rsid w:val="61DC53E8"/>
    <w:rsid w:val="627B5AC3"/>
    <w:rsid w:val="629C5894"/>
    <w:rsid w:val="62C642C8"/>
    <w:rsid w:val="62D741A0"/>
    <w:rsid w:val="634B1FF6"/>
    <w:rsid w:val="639A711C"/>
    <w:rsid w:val="63B22607"/>
    <w:rsid w:val="640C18DE"/>
    <w:rsid w:val="64F97173"/>
    <w:rsid w:val="6530669A"/>
    <w:rsid w:val="655B1BDC"/>
    <w:rsid w:val="65B448F1"/>
    <w:rsid w:val="66126EBF"/>
    <w:rsid w:val="667D4993"/>
    <w:rsid w:val="669E32AF"/>
    <w:rsid w:val="66D32D1F"/>
    <w:rsid w:val="67B457F0"/>
    <w:rsid w:val="67F97B02"/>
    <w:rsid w:val="68040309"/>
    <w:rsid w:val="696372B1"/>
    <w:rsid w:val="69C556DC"/>
    <w:rsid w:val="69D80C57"/>
    <w:rsid w:val="6A0675FC"/>
    <w:rsid w:val="6A5B6767"/>
    <w:rsid w:val="6A905171"/>
    <w:rsid w:val="6ABF405B"/>
    <w:rsid w:val="6B1F4868"/>
    <w:rsid w:val="6BC56001"/>
    <w:rsid w:val="6C3D028D"/>
    <w:rsid w:val="6C6A456F"/>
    <w:rsid w:val="6CBE13CE"/>
    <w:rsid w:val="6CF8086E"/>
    <w:rsid w:val="6D361187"/>
    <w:rsid w:val="6EA066E5"/>
    <w:rsid w:val="6EBD4ED6"/>
    <w:rsid w:val="6EDF492B"/>
    <w:rsid w:val="6FE54EC4"/>
    <w:rsid w:val="6FE81534"/>
    <w:rsid w:val="6FF95CCA"/>
    <w:rsid w:val="70F96038"/>
    <w:rsid w:val="710B095A"/>
    <w:rsid w:val="71B82978"/>
    <w:rsid w:val="720854ED"/>
    <w:rsid w:val="73593BFF"/>
    <w:rsid w:val="73E927EE"/>
    <w:rsid w:val="73ED1B12"/>
    <w:rsid w:val="74477EFB"/>
    <w:rsid w:val="7462740B"/>
    <w:rsid w:val="747252C4"/>
    <w:rsid w:val="7483352F"/>
    <w:rsid w:val="74AC5E7A"/>
    <w:rsid w:val="74F8638E"/>
    <w:rsid w:val="7513602F"/>
    <w:rsid w:val="75172337"/>
    <w:rsid w:val="756010C7"/>
    <w:rsid w:val="75621733"/>
    <w:rsid w:val="761E061B"/>
    <w:rsid w:val="76A2572F"/>
    <w:rsid w:val="76CF4937"/>
    <w:rsid w:val="77043E82"/>
    <w:rsid w:val="77094C32"/>
    <w:rsid w:val="77883F14"/>
    <w:rsid w:val="77BB2B47"/>
    <w:rsid w:val="78D76DD5"/>
    <w:rsid w:val="78FB231B"/>
    <w:rsid w:val="798A380F"/>
    <w:rsid w:val="79E61F64"/>
    <w:rsid w:val="7A344A7E"/>
    <w:rsid w:val="7A716B70"/>
    <w:rsid w:val="7C6D60C7"/>
    <w:rsid w:val="7CAE6CB7"/>
    <w:rsid w:val="7CCE6E95"/>
    <w:rsid w:val="7D622C5C"/>
    <w:rsid w:val="7D7C0783"/>
    <w:rsid w:val="7DD115D7"/>
    <w:rsid w:val="7E1A7890"/>
    <w:rsid w:val="7EBD50F6"/>
    <w:rsid w:val="7EC061BB"/>
    <w:rsid w:val="7EF90D73"/>
    <w:rsid w:val="7F0F5AB9"/>
    <w:rsid w:val="7F890515"/>
    <w:rsid w:val="7FAC50B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Body Text"/>
    <w:basedOn w:val="1"/>
    <w:next w:val="1"/>
    <w:qFormat/>
    <w:uiPriority w:val="0"/>
    <w:pPr>
      <w:spacing w:after="120"/>
    </w:pPr>
    <w:rPr>
      <w:rFonts w:ascii="Times New Roman" w:hAnsi="Times New Roman"/>
      <w:szCs w:val="24"/>
    </w:rPr>
  </w:style>
  <w:style w:type="paragraph" w:styleId="3">
    <w:name w:val="Date"/>
    <w:basedOn w:val="1"/>
    <w:next w:val="1"/>
    <w:link w:val="18"/>
    <w:unhideWhenUsed/>
    <w:qFormat/>
    <w:uiPriority w:val="99"/>
    <w:pPr>
      <w:ind w:left="100" w:leftChars="2500"/>
    </w:pPr>
  </w:style>
  <w:style w:type="paragraph" w:styleId="4">
    <w:name w:val="Balloon Text"/>
    <w:basedOn w:val="1"/>
    <w:link w:val="17"/>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0">
    <w:name w:val="BodyText"/>
    <w:basedOn w:val="1"/>
    <w:qFormat/>
    <w:uiPriority w:val="0"/>
    <w:pPr>
      <w:spacing w:after="120" w:line="240" w:lineRule="auto"/>
      <w:jc w:val="both"/>
    </w:pPr>
    <w:rPr>
      <w:rFonts w:ascii="Calibri" w:hAnsi="Calibri"/>
      <w:kern w:val="2"/>
      <w:sz w:val="21"/>
      <w:szCs w:val="24"/>
      <w:lang w:val="en-US" w:eastAsia="zh-CN" w:bidi="ar-SA"/>
    </w:rPr>
  </w:style>
  <w:style w:type="paragraph" w:customStyle="1" w:styleId="11">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2">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3">
    <w:name w:val="列表段落1"/>
    <w:basedOn w:val="1"/>
    <w:qFormat/>
    <w:uiPriority w:val="99"/>
    <w:pPr>
      <w:ind w:firstLine="420" w:firstLineChars="200"/>
    </w:pPr>
  </w:style>
  <w:style w:type="paragraph" w:customStyle="1" w:styleId="14">
    <w:name w:val="列表段落2"/>
    <w:basedOn w:val="1"/>
    <w:qFormat/>
    <w:uiPriority w:val="99"/>
    <w:pPr>
      <w:ind w:firstLine="420" w:firstLineChars="200"/>
    </w:pPr>
  </w:style>
  <w:style w:type="character" w:customStyle="1" w:styleId="15">
    <w:name w:val="页眉 字符"/>
    <w:basedOn w:val="7"/>
    <w:link w:val="6"/>
    <w:qFormat/>
    <w:uiPriority w:val="99"/>
    <w:rPr>
      <w:rFonts w:ascii="Calibri" w:hAnsi="Calibri" w:eastAsia="宋体" w:cs="Times New Roman"/>
      <w:kern w:val="2"/>
      <w:sz w:val="18"/>
      <w:szCs w:val="18"/>
    </w:rPr>
  </w:style>
  <w:style w:type="character" w:customStyle="1" w:styleId="16">
    <w:name w:val="页脚 字符"/>
    <w:basedOn w:val="7"/>
    <w:link w:val="5"/>
    <w:semiHidden/>
    <w:qFormat/>
    <w:uiPriority w:val="99"/>
    <w:rPr>
      <w:rFonts w:ascii="Calibri" w:hAnsi="Calibri" w:eastAsia="宋体" w:cs="Times New Roman"/>
      <w:kern w:val="2"/>
      <w:sz w:val="18"/>
      <w:szCs w:val="18"/>
    </w:rPr>
  </w:style>
  <w:style w:type="character" w:customStyle="1" w:styleId="17">
    <w:name w:val="批注框文本 字符"/>
    <w:basedOn w:val="7"/>
    <w:link w:val="4"/>
    <w:semiHidden/>
    <w:qFormat/>
    <w:uiPriority w:val="99"/>
    <w:rPr>
      <w:rFonts w:ascii="Calibri" w:hAnsi="Calibri"/>
      <w:kern w:val="2"/>
      <w:sz w:val="18"/>
      <w:szCs w:val="18"/>
    </w:rPr>
  </w:style>
  <w:style w:type="character" w:customStyle="1" w:styleId="18">
    <w:name w:val="日期 字符"/>
    <w:basedOn w:val="7"/>
    <w:link w:val="3"/>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1334</Words>
  <Characters>1529</Characters>
  <Lines>12</Lines>
  <Paragraphs>3</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Administrator</cp:lastModifiedBy>
  <cp:lastPrinted>2022-09-07T01:30:00Z</cp:lastPrinted>
  <dcterms:modified xsi:type="dcterms:W3CDTF">2022-12-05T12:36:10Z</dcterms:modified>
  <dc:title>伊财预﹝2022﹞27号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5F92E7A467E949D8BFB842AFE58B2AB5</vt:lpwstr>
  </property>
</Properties>
</file>