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关于</w:t>
      </w:r>
      <w:r>
        <w:rPr>
          <w:rFonts w:hint="eastAsia" w:ascii="方正小标宋简体" w:hAnsi="黑体" w:eastAsia="方正小标宋简体" w:cs="黑体"/>
          <w:sz w:val="44"/>
          <w:szCs w:val="44"/>
          <w:lang w:eastAsia="zh-CN"/>
        </w:rPr>
        <w:t>收回</w:t>
      </w:r>
      <w:r>
        <w:rPr>
          <w:rFonts w:hint="eastAsia" w:ascii="方正小标宋简体" w:hAnsi="黑体" w:eastAsia="方正小标宋简体" w:cs="黑体"/>
          <w:sz w:val="44"/>
          <w:szCs w:val="44"/>
          <w:lang w:val="en-US" w:eastAsia="zh-CN"/>
        </w:rPr>
        <w:t>江左镇官庄村等互助</w:t>
      </w:r>
      <w:r>
        <w:rPr>
          <w:rFonts w:hint="eastAsia" w:ascii="方正小标宋简体" w:hAnsi="黑体" w:eastAsia="方正小标宋简体" w:cs="黑体"/>
          <w:sz w:val="44"/>
          <w:szCs w:val="44"/>
        </w:rPr>
        <w:t>资金的批复</w:t>
      </w: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暨下达2022年第十九批衔接推进乡村振兴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w:t>
      </w:r>
      <w:r>
        <w:rPr>
          <w:rFonts w:hint="eastAsia" w:ascii="方正大标宋简体" w:hAnsi="宋体" w:eastAsia="方正大标宋简体"/>
          <w:sz w:val="44"/>
          <w:szCs w:val="44"/>
          <w:lang w:val="en-US" w:eastAsia="zh-CN"/>
        </w:rPr>
        <w:t>的通知</w:t>
      </w:r>
    </w:p>
    <w:p>
      <w:pPr>
        <w:spacing w:line="598" w:lineRule="exact"/>
        <w:rPr>
          <w:rFonts w:ascii="Times New Roman" w:hAnsi="Times New Roman" w:eastAsia="方正小标宋简体"/>
          <w:sz w:val="44"/>
          <w:szCs w:val="44"/>
        </w:rPr>
      </w:pPr>
    </w:p>
    <w:p>
      <w:pPr>
        <w:widowControl w:val="0"/>
        <w:wordWrap/>
        <w:adjustRightInd/>
        <w:snapToGrid/>
        <w:spacing w:line="660" w:lineRule="exact"/>
        <w:ind w:left="0" w:leftChars="0" w:right="0"/>
        <w:textAlignment w:val="auto"/>
        <w:outlineLvl w:val="9"/>
        <w:rPr>
          <w:rFonts w:ascii="仿宋_GB2312" w:hAnsi="仿宋_GB2312" w:eastAsia="仿宋_GB2312" w:cs="仿宋_GB2312"/>
          <w:b w:val="0"/>
          <w:bCs w:val="0"/>
          <w:sz w:val="32"/>
          <w:szCs w:val="32"/>
        </w:rPr>
      </w:pPr>
      <w:r>
        <w:rPr>
          <w:rFonts w:hint="eastAsia" w:ascii="Times New Roman" w:hAnsi="仿宋_GB2312" w:eastAsia="仿宋_GB2312"/>
          <w:b/>
          <w:bCs/>
          <w:sz w:val="32"/>
          <w:szCs w:val="32"/>
          <w:lang w:eastAsia="zh-CN"/>
        </w:rPr>
        <w:t>县农业农村局、水利局，江左镇、鸦岭镇、高山镇、河滨街道办事处：</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根据《伊川县脱贫攻坚领导小组关于</w:t>
      </w:r>
      <w:r>
        <w:rPr>
          <w:rFonts w:hint="eastAsia" w:ascii="仿宋_GB2312" w:hAnsi="仿宋_GB2312" w:eastAsia="仿宋_GB2312" w:cs="仿宋_GB2312"/>
          <w:sz w:val="32"/>
          <w:szCs w:val="32"/>
          <w:lang w:eastAsia="zh-CN"/>
        </w:rPr>
        <w:t>收回</w:t>
      </w:r>
      <w:r>
        <w:rPr>
          <w:rFonts w:hint="eastAsia" w:ascii="仿宋_GB2312" w:hAnsi="仿宋_GB2312" w:eastAsia="仿宋_GB2312" w:cs="仿宋_GB2312"/>
          <w:sz w:val="32"/>
          <w:szCs w:val="32"/>
          <w:lang w:val="en-US" w:eastAsia="zh-CN"/>
        </w:rPr>
        <w:t>江左镇官庄村等互助</w:t>
      </w:r>
      <w:r>
        <w:rPr>
          <w:rFonts w:hint="eastAsia" w:ascii="仿宋_GB2312" w:hAnsi="仿宋_GB2312" w:eastAsia="仿宋_GB2312" w:cs="仿宋_GB2312"/>
          <w:sz w:val="32"/>
          <w:szCs w:val="32"/>
        </w:rPr>
        <w:t>资金的批复》伊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2022年伊川县江左镇五里头村安全饮水等项目</w:t>
      </w:r>
      <w:r>
        <w:rPr>
          <w:rFonts w:hint="eastAsia" w:ascii="仿宋_GB2312" w:hAnsi="仿宋_GB2312" w:eastAsia="仿宋_GB2312" w:cs="仿宋_GB2312"/>
          <w:sz w:val="32"/>
          <w:szCs w:val="32"/>
          <w:lang w:eastAsia="zh-CN"/>
        </w:rPr>
        <w:t>资金分配意见的通知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lang w:val="en-US" w:eastAsia="zh-CN"/>
        </w:rPr>
        <w:t>将82000元予以收回，将6247700元予以下达，</w:t>
      </w:r>
      <w:r>
        <w:rPr>
          <w:rFonts w:hint="eastAsia" w:ascii="仿宋_GB2312" w:hAnsi="仿宋_GB2312" w:eastAsia="仿宋_GB2312" w:cs="仿宋_GB2312"/>
          <w:sz w:val="32"/>
          <w:szCs w:val="32"/>
        </w:rPr>
        <w:t>具体如下：</w:t>
      </w:r>
    </w:p>
    <w:p>
      <w:pPr>
        <w:numPr>
          <w:ilvl w:val="0"/>
          <w:numId w:val="1"/>
        </w:numPr>
        <w:spacing w:line="580" w:lineRule="exact"/>
        <w:ind w:firstLine="640" w:firstLineChars="200"/>
        <w:rPr>
          <w:rFonts w:hint="eastAsia" w:ascii="仿宋" w:hAnsi="仿宋" w:eastAsia="仿宋" w:cs="仿宋"/>
          <w:bCs/>
          <w:sz w:val="32"/>
          <w:szCs w:val="32"/>
          <w:lang w:val="en-US" w:eastAsia="zh-CN"/>
        </w:rPr>
      </w:pPr>
      <w:r>
        <w:rPr>
          <w:rFonts w:hint="eastAsia" w:ascii="Times New Roman" w:hAnsi="Times New Roman" w:eastAsia="仿宋_GB2312" w:cs="仿宋_GB2312"/>
          <w:sz w:val="32"/>
          <w:szCs w:val="32"/>
          <w:lang w:eastAsia="zh-CN"/>
        </w:rPr>
        <w:t>收回</w:t>
      </w:r>
      <w:r>
        <w:rPr>
          <w:rFonts w:hint="eastAsia" w:ascii="Times New Roman" w:hAnsi="Times New Roman" w:eastAsia="仿宋_GB2312" w:cs="仿宋_GB2312"/>
          <w:sz w:val="32"/>
          <w:szCs w:val="32"/>
          <w:lang w:val="en-US" w:eastAsia="zh-CN"/>
        </w:rPr>
        <w:t>江左镇官庄村等互助</w:t>
      </w:r>
      <w:r>
        <w:rPr>
          <w:rFonts w:hint="eastAsia" w:ascii="Times New Roman" w:hAnsi="Times New Roman" w:eastAsia="仿宋_GB2312" w:cs="仿宋_GB2312"/>
          <w:sz w:val="32"/>
          <w:szCs w:val="32"/>
          <w:lang w:eastAsia="zh-CN"/>
        </w:rPr>
        <w:t>资金</w:t>
      </w:r>
      <w:r>
        <w:rPr>
          <w:rFonts w:hint="eastAsia" w:ascii="Times New Roman" w:hAnsi="Times New Roman" w:eastAsia="仿宋_GB2312" w:cs="仿宋_GB2312"/>
          <w:sz w:val="32"/>
          <w:szCs w:val="32"/>
          <w:lang w:val="en-US" w:eastAsia="zh-CN"/>
        </w:rPr>
        <w:t>82000元。</w:t>
      </w:r>
      <w:r>
        <w:rPr>
          <w:rFonts w:hint="eastAsia" w:ascii="Times New Roman" w:hAnsi="仿宋_GB2312" w:eastAsia="仿宋_GB2312"/>
          <w:sz w:val="32"/>
          <w:szCs w:val="32"/>
          <w:lang w:val="en-US" w:eastAsia="zh-CN"/>
        </w:rPr>
        <w:t>（详见附表1）</w:t>
      </w:r>
    </w:p>
    <w:p>
      <w:pPr>
        <w:numPr>
          <w:ilvl w:val="0"/>
          <w:numId w:val="1"/>
        </w:numPr>
        <w:spacing w:line="580" w:lineRule="exact"/>
        <w:ind w:firstLine="640" w:firstLineChars="200"/>
        <w:rPr>
          <w:rFonts w:hint="eastAsia" w:ascii="仿宋" w:hAnsi="仿宋" w:eastAsia="仿宋" w:cs="仿宋"/>
          <w:bCs/>
          <w:sz w:val="32"/>
          <w:szCs w:val="32"/>
          <w:lang w:val="en-US" w:eastAsia="zh-CN"/>
        </w:rPr>
      </w:pPr>
      <w:r>
        <w:rPr>
          <w:rFonts w:hint="eastAsia" w:ascii="Times New Roman" w:hAnsi="Times New Roman" w:eastAsia="仿宋_GB2312" w:cs="仿宋_GB2312"/>
          <w:sz w:val="32"/>
          <w:szCs w:val="32"/>
          <w:lang w:eastAsia="zh-CN"/>
        </w:rPr>
        <w:t>下达</w:t>
      </w:r>
      <w:r>
        <w:rPr>
          <w:rFonts w:hint="eastAsia" w:ascii="Times New Roman" w:hAnsi="Times New Roman" w:eastAsia="仿宋_GB2312" w:cs="仿宋_GB2312"/>
          <w:sz w:val="32"/>
          <w:szCs w:val="32"/>
          <w:lang w:val="en-US" w:eastAsia="zh-CN"/>
        </w:rPr>
        <w:t>2022年伊川县江左镇五里头村安全饮水等项目</w:t>
      </w:r>
      <w:r>
        <w:rPr>
          <w:rFonts w:hint="eastAsia" w:ascii="Times New Roman" w:hAnsi="Times New Roman" w:eastAsia="仿宋_GB2312" w:cs="仿宋_GB2312"/>
          <w:sz w:val="32"/>
          <w:szCs w:val="32"/>
          <w:lang w:eastAsia="zh-CN"/>
        </w:rPr>
        <w:t>资金</w:t>
      </w:r>
      <w:r>
        <w:rPr>
          <w:rFonts w:hint="eastAsia" w:ascii="仿宋" w:hAnsi="仿宋" w:eastAsia="仿宋" w:cs="仿宋"/>
          <w:color w:val="000000"/>
          <w:sz w:val="32"/>
          <w:szCs w:val="32"/>
          <w:lang w:val="en-US" w:eastAsia="zh-CN"/>
        </w:rPr>
        <w:t>7681818.14元。</w:t>
      </w:r>
      <w:r>
        <w:rPr>
          <w:rFonts w:hint="eastAsia" w:ascii="Times New Roman" w:hAnsi="仿宋_GB2312" w:eastAsia="仿宋_GB2312"/>
          <w:sz w:val="32"/>
          <w:szCs w:val="32"/>
          <w:lang w:val="en-US" w:eastAsia="zh-CN"/>
        </w:rPr>
        <w:t>（详见附表2）</w:t>
      </w:r>
    </w:p>
    <w:p>
      <w:pPr>
        <w:numPr>
          <w:numId w:val="0"/>
        </w:numPr>
        <w:spacing w:line="58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三、调整伊财预</w:t>
      </w:r>
      <w:r>
        <w:rPr>
          <w:rFonts w:hint="eastAsia" w:ascii="Times New Roman" w:hAnsi="Times New Roman" w:eastAsia="仿宋_GB2312" w:cs="仿宋_GB2312"/>
          <w:sz w:val="32"/>
          <w:szCs w:val="32"/>
          <w:lang w:val="en-US" w:eastAsia="zh-CN"/>
        </w:rPr>
        <w:t>[2022]27号文件第14批2022年伊川县江左镇周村污水治理项目使用资金文件，总资金和项目内容不变。</w:t>
      </w:r>
    </w:p>
    <w:p>
      <w:pPr>
        <w:numPr>
          <w:numId w:val="0"/>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四、根据《关于印发伊川县开展整合使用财政涉农资金实施办法的通知》（伊政办[2016]68号）规定，本次下达的统筹整合资金列入2021政府收支科目“21305扶贫”科目。</w:t>
      </w:r>
      <w:r>
        <w:rPr>
          <w:rFonts w:hint="eastAsia" w:ascii="仿宋_GB2312" w:hAnsi="仿宋_GB2312" w:eastAsia="仿宋_GB2312" w:cs="仿宋_GB2312"/>
          <w:b w:val="0"/>
          <w:bCs w:val="0"/>
          <w:sz w:val="32"/>
          <w:szCs w:val="32"/>
          <w:lang w:eastAsia="zh-CN"/>
        </w:rPr>
        <w:t>县农业农村局、水利局，江左镇、鸦岭镇、高山镇、河滨街道办事处要</w:t>
      </w:r>
      <w:r>
        <w:rPr>
          <w:rFonts w:hint="eastAsia" w:ascii="仿宋" w:hAnsi="仿宋" w:eastAsia="仿宋" w:cs="仿宋"/>
          <w:bCs/>
          <w:sz w:val="32"/>
          <w:szCs w:val="32"/>
          <w:lang w:val="en-US" w:eastAsia="zh-CN"/>
        </w:rPr>
        <w:t>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五、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val="0"/>
          <w:bCs/>
          <w:sz w:val="32"/>
          <w:szCs w:val="32"/>
        </w:rPr>
      </w:pPr>
    </w:p>
    <w:p>
      <w:pPr>
        <w:pStyle w:val="2"/>
        <w:jc w:val="both"/>
        <w:rPr>
          <w:rFonts w:hint="eastAsia" w:ascii="仿宋_GB2312" w:hAnsi="仿宋_GB2312" w:eastAsia="仿宋_GB2312" w:cs="仿宋_GB2312"/>
          <w:b/>
          <w:sz w:val="32"/>
          <w:szCs w:val="32"/>
        </w:rPr>
      </w:pPr>
    </w:p>
    <w:p>
      <w:pPr>
        <w:pStyle w:val="2"/>
        <w:jc w:val="both"/>
        <w:rPr>
          <w:rFonts w:hint="eastAsia" w:ascii="仿宋_GB2312" w:hAnsi="仿宋_GB2312" w:eastAsia="仿宋_GB2312" w:cs="仿宋_GB2312"/>
          <w:b/>
          <w:sz w:val="32"/>
          <w:szCs w:val="32"/>
        </w:rPr>
      </w:pPr>
    </w:p>
    <w:p>
      <w:pPr>
        <w:pStyle w:val="2"/>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伊川县江左镇官庄村等互助资金收回明细表</w:t>
      </w:r>
    </w:p>
    <w:p>
      <w:pPr>
        <w:pStyle w:val="2"/>
        <w:rPr>
          <w:rFonts w:hint="default" w:eastAsia="仿宋_GB2312"/>
          <w:lang w:val="en-US"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w:t>
      </w:r>
      <w:r>
        <w:rPr>
          <w:rFonts w:hint="eastAsia" w:ascii="仿宋_GB2312" w:hAnsi="仿宋_GB2312" w:eastAsia="仿宋_GB2312" w:cs="仿宋_GB2312"/>
          <w:bCs/>
          <w:sz w:val="32"/>
          <w:szCs w:val="32"/>
          <w:lang w:val="en-US" w:eastAsia="zh-CN"/>
        </w:rPr>
        <w:t>2022年第十九批衔接资金项目分配表</w:t>
      </w:r>
    </w:p>
    <w:p>
      <w:pPr>
        <w:pStyle w:val="2"/>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w:t>
      </w:r>
      <w:r>
        <w:rPr>
          <w:rFonts w:hint="eastAsia" w:ascii="Times New Roman" w:hAnsi="Times New Roman" w:eastAsia="仿宋_GB2312" w:cs="仿宋_GB2312"/>
          <w:sz w:val="32"/>
          <w:szCs w:val="32"/>
          <w:lang w:val="en-US" w:eastAsia="zh-CN"/>
        </w:rPr>
        <w:t>2022年伊川县江左镇周村污水治理项目调整前、调整后使用涉农资金明细表</w:t>
      </w:r>
    </w:p>
    <w:p>
      <w:pPr>
        <w:pStyle w:val="2"/>
        <w:rPr>
          <w:rFonts w:hint="eastAsia"/>
        </w:rPr>
      </w:pPr>
    </w:p>
    <w:p>
      <w:pPr>
        <w:pStyle w:val="2"/>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pStyle w:val="2"/>
      </w:pPr>
      <w:bookmarkStart w:id="0" w:name="_GoBack"/>
      <w:bookmarkEnd w:id="0"/>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jc w:val="center"/>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tbl>
      <w:tblPr>
        <w:tblStyle w:val="10"/>
        <w:tblpPr w:leftFromText="180" w:rightFromText="180" w:vertAnchor="text" w:horzAnchor="page" w:tblpX="1540" w:tblpY="12470"/>
        <w:tblOverlap w:val="never"/>
        <w:tblW w:w="894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948" w:type="dxa"/>
            <w:tcBorders>
              <w:tl2br w:val="nil"/>
              <w:tr2bl w:val="nil"/>
            </w:tcBorders>
            <w:vAlign w:val="top"/>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大标宋简体">
    <w:altName w:val="微软雅黑"/>
    <w:panose1 w:val="03000509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Times New Roman"/>
        <w:kern w:val="2"/>
        <w:sz w:val="18"/>
        <w:szCs w:val="18"/>
        <w:lang w:val="en-US" w:eastAsia="zh-CN" w:bidi="ar-SA"/>
      </w:rPr>
      <w:pict>
        <v:rect id="文本框 3" o:spid="_x0000_s1025" style="position:absolute;left:0;margin-top:0pt;height:18.15pt;width:35.0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99851504">
    <w:nsid w:val="77334FF0"/>
    <w:multiLevelType w:val="singleLevel"/>
    <w:tmpl w:val="77334FF0"/>
    <w:lvl w:ilvl="0" w:tentative="1">
      <w:start w:val="1"/>
      <w:numFmt w:val="chineseCounting"/>
      <w:suff w:val="nothing"/>
      <w:lvlText w:val="%1、"/>
      <w:lvlJc w:val="left"/>
      <w:rPr>
        <w:rFonts w:hint="eastAsia"/>
      </w:rPr>
    </w:lvl>
  </w:abstractNum>
  <w:num w:numId="1">
    <w:abstractNumId w:val="19998515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1F41264"/>
    <w:rsid w:val="021F07B1"/>
    <w:rsid w:val="02754D72"/>
    <w:rsid w:val="030A41F8"/>
    <w:rsid w:val="037C583F"/>
    <w:rsid w:val="03B6348F"/>
    <w:rsid w:val="04693C4E"/>
    <w:rsid w:val="047848CB"/>
    <w:rsid w:val="048309CA"/>
    <w:rsid w:val="04904FA7"/>
    <w:rsid w:val="04AE18D1"/>
    <w:rsid w:val="0569577F"/>
    <w:rsid w:val="05B42E9A"/>
    <w:rsid w:val="05DD1F2C"/>
    <w:rsid w:val="066761DB"/>
    <w:rsid w:val="06FE6B3F"/>
    <w:rsid w:val="07927288"/>
    <w:rsid w:val="07F94CD8"/>
    <w:rsid w:val="080518B2"/>
    <w:rsid w:val="08176D67"/>
    <w:rsid w:val="089B6424"/>
    <w:rsid w:val="08C23B9D"/>
    <w:rsid w:val="099B3D15"/>
    <w:rsid w:val="0A7902E7"/>
    <w:rsid w:val="0A9633BE"/>
    <w:rsid w:val="0B1F04F1"/>
    <w:rsid w:val="0D2349E0"/>
    <w:rsid w:val="0D884570"/>
    <w:rsid w:val="0DEB1355"/>
    <w:rsid w:val="0DFA5B87"/>
    <w:rsid w:val="0DFB4B3D"/>
    <w:rsid w:val="0F1D075A"/>
    <w:rsid w:val="0F7871F8"/>
    <w:rsid w:val="0FC64F44"/>
    <w:rsid w:val="10022AD1"/>
    <w:rsid w:val="10E072B6"/>
    <w:rsid w:val="11896889"/>
    <w:rsid w:val="129760A8"/>
    <w:rsid w:val="1298748F"/>
    <w:rsid w:val="129C23D2"/>
    <w:rsid w:val="13163094"/>
    <w:rsid w:val="137B303F"/>
    <w:rsid w:val="142D0D9F"/>
    <w:rsid w:val="145232C8"/>
    <w:rsid w:val="148937C0"/>
    <w:rsid w:val="14F50DA4"/>
    <w:rsid w:val="14F70077"/>
    <w:rsid w:val="15C12D1A"/>
    <w:rsid w:val="16264B28"/>
    <w:rsid w:val="166B776B"/>
    <w:rsid w:val="16A43751"/>
    <w:rsid w:val="17E11EA2"/>
    <w:rsid w:val="187D2767"/>
    <w:rsid w:val="18B403CE"/>
    <w:rsid w:val="19692900"/>
    <w:rsid w:val="1A986F4F"/>
    <w:rsid w:val="1B627B13"/>
    <w:rsid w:val="1C1A6D3B"/>
    <w:rsid w:val="1D141803"/>
    <w:rsid w:val="1D70551D"/>
    <w:rsid w:val="1D8820D5"/>
    <w:rsid w:val="1DCA77B8"/>
    <w:rsid w:val="1DE33F41"/>
    <w:rsid w:val="1ECC38EA"/>
    <w:rsid w:val="1F0A1899"/>
    <w:rsid w:val="1F2F403C"/>
    <w:rsid w:val="1F882FF2"/>
    <w:rsid w:val="204F313A"/>
    <w:rsid w:val="205F59D0"/>
    <w:rsid w:val="21024E0E"/>
    <w:rsid w:val="21DE339D"/>
    <w:rsid w:val="21E64E17"/>
    <w:rsid w:val="229121BE"/>
    <w:rsid w:val="23067BC1"/>
    <w:rsid w:val="239105D5"/>
    <w:rsid w:val="23D30843"/>
    <w:rsid w:val="24763D61"/>
    <w:rsid w:val="24ED38F7"/>
    <w:rsid w:val="267E061F"/>
    <w:rsid w:val="27692073"/>
    <w:rsid w:val="27740131"/>
    <w:rsid w:val="28A57EEE"/>
    <w:rsid w:val="28BE7A85"/>
    <w:rsid w:val="29F35969"/>
    <w:rsid w:val="29FD638B"/>
    <w:rsid w:val="2B04264B"/>
    <w:rsid w:val="2B6C1A1A"/>
    <w:rsid w:val="2BCB379A"/>
    <w:rsid w:val="2BD338DE"/>
    <w:rsid w:val="2BEB1FDF"/>
    <w:rsid w:val="2C030CFD"/>
    <w:rsid w:val="2C927B50"/>
    <w:rsid w:val="2DA72612"/>
    <w:rsid w:val="2DB63A39"/>
    <w:rsid w:val="2DF87595"/>
    <w:rsid w:val="2E163979"/>
    <w:rsid w:val="2E24646E"/>
    <w:rsid w:val="2F524B24"/>
    <w:rsid w:val="2FF81ACE"/>
    <w:rsid w:val="3068486C"/>
    <w:rsid w:val="312B7C81"/>
    <w:rsid w:val="318F119B"/>
    <w:rsid w:val="323A3FB6"/>
    <w:rsid w:val="3324010F"/>
    <w:rsid w:val="3353526D"/>
    <w:rsid w:val="341D71AA"/>
    <w:rsid w:val="345B70DA"/>
    <w:rsid w:val="34DF5286"/>
    <w:rsid w:val="35001667"/>
    <w:rsid w:val="36C724BE"/>
    <w:rsid w:val="370B28B9"/>
    <w:rsid w:val="378679C0"/>
    <w:rsid w:val="37CF2046"/>
    <w:rsid w:val="381C1B99"/>
    <w:rsid w:val="384D4981"/>
    <w:rsid w:val="38940F06"/>
    <w:rsid w:val="38F202B5"/>
    <w:rsid w:val="39673821"/>
    <w:rsid w:val="3AE77773"/>
    <w:rsid w:val="3B4344F4"/>
    <w:rsid w:val="3B9921EB"/>
    <w:rsid w:val="3BCD2D43"/>
    <w:rsid w:val="3C4A67EF"/>
    <w:rsid w:val="3C7F4645"/>
    <w:rsid w:val="3D2D77FD"/>
    <w:rsid w:val="3D2E2FD3"/>
    <w:rsid w:val="3D7A7FC6"/>
    <w:rsid w:val="3E8C7CDA"/>
    <w:rsid w:val="3EA33A1A"/>
    <w:rsid w:val="3EA61729"/>
    <w:rsid w:val="3EE50AEA"/>
    <w:rsid w:val="3FC71C76"/>
    <w:rsid w:val="40663F04"/>
    <w:rsid w:val="407F62A0"/>
    <w:rsid w:val="40890521"/>
    <w:rsid w:val="40CD415E"/>
    <w:rsid w:val="410305B7"/>
    <w:rsid w:val="41173D1A"/>
    <w:rsid w:val="41903CF6"/>
    <w:rsid w:val="422C5607"/>
    <w:rsid w:val="428C3121"/>
    <w:rsid w:val="42A41642"/>
    <w:rsid w:val="433810BE"/>
    <w:rsid w:val="435412BA"/>
    <w:rsid w:val="440920A4"/>
    <w:rsid w:val="444035EC"/>
    <w:rsid w:val="45284B01"/>
    <w:rsid w:val="454C762D"/>
    <w:rsid w:val="45674829"/>
    <w:rsid w:val="459E1E59"/>
    <w:rsid w:val="47523D62"/>
    <w:rsid w:val="475923DC"/>
    <w:rsid w:val="47975C19"/>
    <w:rsid w:val="48BC05C2"/>
    <w:rsid w:val="49A62143"/>
    <w:rsid w:val="4A3C7922"/>
    <w:rsid w:val="4AA20B5D"/>
    <w:rsid w:val="4ACD636B"/>
    <w:rsid w:val="4B4A399F"/>
    <w:rsid w:val="4B5767AE"/>
    <w:rsid w:val="4C2872FD"/>
    <w:rsid w:val="4D0D37E8"/>
    <w:rsid w:val="4D0F442E"/>
    <w:rsid w:val="4DB17948"/>
    <w:rsid w:val="4E410F19"/>
    <w:rsid w:val="4EAD6F8E"/>
    <w:rsid w:val="4F413A95"/>
    <w:rsid w:val="4F56410C"/>
    <w:rsid w:val="4FB02649"/>
    <w:rsid w:val="4FD24E5F"/>
    <w:rsid w:val="4FD75C47"/>
    <w:rsid w:val="516271A9"/>
    <w:rsid w:val="51840FBC"/>
    <w:rsid w:val="51967E34"/>
    <w:rsid w:val="51A96D1F"/>
    <w:rsid w:val="51C23892"/>
    <w:rsid w:val="51CA1FB1"/>
    <w:rsid w:val="52123A5A"/>
    <w:rsid w:val="521A071F"/>
    <w:rsid w:val="530572E6"/>
    <w:rsid w:val="53770FA7"/>
    <w:rsid w:val="537F35EC"/>
    <w:rsid w:val="538854FD"/>
    <w:rsid w:val="54B9105D"/>
    <w:rsid w:val="54E00A96"/>
    <w:rsid w:val="551548AB"/>
    <w:rsid w:val="55155786"/>
    <w:rsid w:val="557305CA"/>
    <w:rsid w:val="56081C71"/>
    <w:rsid w:val="56205006"/>
    <w:rsid w:val="565207EC"/>
    <w:rsid w:val="567D5FDA"/>
    <w:rsid w:val="59503A1A"/>
    <w:rsid w:val="59AB5A05"/>
    <w:rsid w:val="59BD32BD"/>
    <w:rsid w:val="5B7025B1"/>
    <w:rsid w:val="5CD25094"/>
    <w:rsid w:val="5D3E5434"/>
    <w:rsid w:val="5D423C91"/>
    <w:rsid w:val="5D9B4FE1"/>
    <w:rsid w:val="5DC13144"/>
    <w:rsid w:val="5DF07810"/>
    <w:rsid w:val="5EBF0CE7"/>
    <w:rsid w:val="5F742670"/>
    <w:rsid w:val="5FF133E8"/>
    <w:rsid w:val="60187D0B"/>
    <w:rsid w:val="60864D7F"/>
    <w:rsid w:val="60984AEA"/>
    <w:rsid w:val="60C6611D"/>
    <w:rsid w:val="60CC64DC"/>
    <w:rsid w:val="60DF5FDA"/>
    <w:rsid w:val="61743760"/>
    <w:rsid w:val="61D373F6"/>
    <w:rsid w:val="61DC53E8"/>
    <w:rsid w:val="627B5AC3"/>
    <w:rsid w:val="62C642C8"/>
    <w:rsid w:val="62D741A0"/>
    <w:rsid w:val="634B1FF6"/>
    <w:rsid w:val="639A711C"/>
    <w:rsid w:val="63B22607"/>
    <w:rsid w:val="64F97173"/>
    <w:rsid w:val="6530669A"/>
    <w:rsid w:val="655B1BDC"/>
    <w:rsid w:val="65B448F1"/>
    <w:rsid w:val="66126EBF"/>
    <w:rsid w:val="667D4993"/>
    <w:rsid w:val="669E32AF"/>
    <w:rsid w:val="66D32D1F"/>
    <w:rsid w:val="67B457F0"/>
    <w:rsid w:val="67F97B02"/>
    <w:rsid w:val="68040309"/>
    <w:rsid w:val="696372B1"/>
    <w:rsid w:val="69C556DC"/>
    <w:rsid w:val="6A0675FC"/>
    <w:rsid w:val="6A5B6767"/>
    <w:rsid w:val="6A905171"/>
    <w:rsid w:val="6ABF405B"/>
    <w:rsid w:val="6B1F4868"/>
    <w:rsid w:val="6BC56001"/>
    <w:rsid w:val="6C3D028D"/>
    <w:rsid w:val="6C6A456F"/>
    <w:rsid w:val="6CBE13CE"/>
    <w:rsid w:val="6CF8086E"/>
    <w:rsid w:val="6D361187"/>
    <w:rsid w:val="6EA066E5"/>
    <w:rsid w:val="6EBD4ED6"/>
    <w:rsid w:val="6EDF492B"/>
    <w:rsid w:val="6FE54EC4"/>
    <w:rsid w:val="6FE81534"/>
    <w:rsid w:val="6FF95CCA"/>
    <w:rsid w:val="70F96038"/>
    <w:rsid w:val="710B095A"/>
    <w:rsid w:val="71B82978"/>
    <w:rsid w:val="720854ED"/>
    <w:rsid w:val="73593BFF"/>
    <w:rsid w:val="73E927EE"/>
    <w:rsid w:val="73ED1B12"/>
    <w:rsid w:val="74477EFB"/>
    <w:rsid w:val="7462740B"/>
    <w:rsid w:val="747252C4"/>
    <w:rsid w:val="7483352F"/>
    <w:rsid w:val="74AC5E7A"/>
    <w:rsid w:val="74F8638E"/>
    <w:rsid w:val="7513602F"/>
    <w:rsid w:val="756010C7"/>
    <w:rsid w:val="75621733"/>
    <w:rsid w:val="761E061B"/>
    <w:rsid w:val="76A2572F"/>
    <w:rsid w:val="76CF4937"/>
    <w:rsid w:val="77043E82"/>
    <w:rsid w:val="77094C32"/>
    <w:rsid w:val="77883F14"/>
    <w:rsid w:val="77BB2B47"/>
    <w:rsid w:val="78D76DD5"/>
    <w:rsid w:val="78FB231B"/>
    <w:rsid w:val="798A380F"/>
    <w:rsid w:val="79E61F64"/>
    <w:rsid w:val="7A344A7E"/>
    <w:rsid w:val="7A716B70"/>
    <w:rsid w:val="7C6D60C7"/>
    <w:rsid w:val="7CAE6CB7"/>
    <w:rsid w:val="7D622C5C"/>
    <w:rsid w:val="7D7C0783"/>
    <w:rsid w:val="7DD115D7"/>
    <w:rsid w:val="7E1A7890"/>
    <w:rsid w:val="7EC061BB"/>
    <w:rsid w:val="7EF90D73"/>
    <w:rsid w:val="7F0F5AB9"/>
    <w:rsid w:val="7FAC50B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3">
    <w:name w:val="列表段落1"/>
    <w:basedOn w:val="1"/>
    <w:qFormat/>
    <w:uiPriority w:val="99"/>
    <w:pPr>
      <w:ind w:firstLine="420" w:firstLineChars="200"/>
    </w:pPr>
  </w:style>
  <w:style w:type="paragraph" w:customStyle="1" w:styleId="14">
    <w:name w:val="列表段落2"/>
    <w:basedOn w:val="1"/>
    <w:qFormat/>
    <w:uiPriority w:val="99"/>
    <w:pPr>
      <w:ind w:firstLine="420" w:firstLineChars="200"/>
    </w:pPr>
  </w:style>
  <w:style w:type="character" w:customStyle="1" w:styleId="15">
    <w:name w:val="页眉 字符"/>
    <w:basedOn w:val="8"/>
    <w:link w:val="7"/>
    <w:qFormat/>
    <w:uiPriority w:val="99"/>
    <w:rPr>
      <w:rFonts w:ascii="Calibri" w:hAnsi="Calibri" w:eastAsia="宋体" w:cs="Times New Roman"/>
      <w:kern w:val="2"/>
      <w:sz w:val="18"/>
      <w:szCs w:val="18"/>
    </w:rPr>
  </w:style>
  <w:style w:type="character" w:customStyle="1" w:styleId="16">
    <w:name w:val="页脚 字符"/>
    <w:basedOn w:val="8"/>
    <w:link w:val="6"/>
    <w:semiHidden/>
    <w:qFormat/>
    <w:uiPriority w:val="99"/>
    <w:rPr>
      <w:rFonts w:ascii="Calibri" w:hAnsi="Calibri" w:eastAsia="宋体" w:cs="Times New Roman"/>
      <w:kern w:val="2"/>
      <w:sz w:val="18"/>
      <w:szCs w:val="18"/>
    </w:rPr>
  </w:style>
  <w:style w:type="character" w:customStyle="1" w:styleId="17">
    <w:name w:val="批注框文本 字符"/>
    <w:basedOn w:val="8"/>
    <w:link w:val="5"/>
    <w:semiHidden/>
    <w:qFormat/>
    <w:uiPriority w:val="99"/>
    <w:rPr>
      <w:rFonts w:ascii="Calibri" w:hAnsi="Calibri"/>
      <w:kern w:val="2"/>
      <w:sz w:val="18"/>
      <w:szCs w:val="18"/>
    </w:rPr>
  </w:style>
  <w:style w:type="character" w:customStyle="1" w:styleId="18">
    <w:name w:val="日期 字符"/>
    <w:basedOn w:val="8"/>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872</Words>
  <Characters>976</Characters>
  <Lines>12</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2022-07-07T09:06:00Z</cp:lastPrinted>
  <dcterms:modified xsi:type="dcterms:W3CDTF">2022-08-24T03:30:40Z</dcterms:modified>
  <dc:title>伊财预﹝2022﹞27号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A1721B3ADD3B4512AB57E8D2B284EEE9</vt:lpwstr>
  </property>
</Properties>
</file>