
<file path=[Content_Types].xml><?xml version="1.0" encoding="utf-8"?>
<Types xmlns="http://schemas.openxmlformats.org/package/2006/content-types">
  <Default Extension="xml" ContentType="application/xml"/>
  <Default Extension="rels" ContentType="application/vnd.openxmlformats-package.relationships+xml"/>
  <Override PartName="/word/header3.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xmlns:a="http://schemas.openxmlformats.org/drawingml/2006/main" xmlns:pic="http://schemas.openxmlformats.org/drawingml/2006/picture">
  <w:body>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jc w:val="center"/>
        <w:spacing w:before="0" w:beforeAutospacing="0" w:after="0" w:afterAutospacing="0" w:lineRule="auto" w:line="240"/>
        <w:rPr>
          <w:rStyle w:val="NormalCharacter"/>
          <w:szCs w:val="52"/>
          <w:kern w:val="2"/>
          <w:lang w:val="en-US" w:eastAsia="zh-CN" w:bidi="ar-SA"/>
          <w:b w:val="0"/>
          <w:i w:val="0"/>
          <w:sz w:val="52"/>
          <w:spacing w:val="0"/>
          <w:w w:val="100"/>
          <w:rFonts w:ascii="黑体" w:eastAsia="黑体" w:hAnsi="黑体"/>
          <w:caps w:val="0"/>
        </w:rPr>
        <w:snapToGrid/>
        <w:textAlignment w:val="baseline"/>
      </w:pPr>
      <w:r>
        <w:rPr>
          <w:rStyle w:val="NormalCharacter"/>
          <w:szCs w:val="52"/>
          <w:kern w:val="2"/>
          <w:lang w:val="en-US" w:eastAsia="zh-CN" w:bidi="ar-SA"/>
          <w:b w:val="0"/>
          <w:i w:val="0"/>
          <w:sz w:val="52"/>
          <w:spacing w:val="0"/>
          <w:w w:val="100"/>
          <w:rFonts w:ascii="黑体" w:eastAsia="黑体" w:hAnsi="黑体"/>
          <w:caps w:val="0"/>
        </w:rPr>
        <w:t xml:space="preserve">2020</w:t>
      </w:r>
      <w:r>
        <w:rPr>
          <w:rStyle w:val="NormalCharacter"/>
          <w:szCs w:val="52"/>
          <w:kern w:val="2"/>
          <w:lang w:val="en-US" w:eastAsia="zh-CN" w:bidi="ar-SA"/>
          <w:b w:val="0"/>
          <w:i w:val="0"/>
          <w:sz w:val="52"/>
          <w:spacing w:val="0"/>
          <w:w w:val="100"/>
          <w:rFonts w:ascii="黑体" w:eastAsia="黑体" w:hAnsi="黑体"/>
          <w:caps w:val="0"/>
        </w:rPr>
        <w:t xml:space="preserve">年度</w:t>
      </w:r>
    </w:p>
    <w:p>
      <w:pPr>
        <w:pStyle w:val="Normal"/>
        <w:jc w:val="center"/>
        <w:spacing w:before="0" w:beforeAutospacing="0" w:after="0" w:afterAutospacing="0" w:lineRule="auto" w:line="240"/>
        <w:rPr>
          <w:rStyle w:val="NormalCharacter"/>
          <w:szCs w:val="52"/>
          <w:kern w:val="2"/>
          <w:lang w:val="en-US" w:eastAsia="zh-CN" w:bidi="ar-SA"/>
          <w:b w:val="0"/>
          <w:i w:val="0"/>
          <w:sz w:val="52"/>
          <w:spacing w:val="0"/>
          <w:w w:val="100"/>
          <w:rFonts w:ascii="黑体" w:eastAsia="黑体" w:hAnsi="黑体"/>
          <w:caps w:val="0"/>
        </w:rPr>
        <w:snapToGrid/>
        <w:textAlignment w:val="baseline"/>
      </w:pPr>
      <w:r>
        <w:rPr>
          <w:rStyle w:val="NormalCharacter"/>
          <w:szCs w:val="52"/>
          <w:kern w:val="2"/>
          <w:lang w:val="en-US" w:eastAsia="zh-CN" w:bidi="ar-SA"/>
          <w:b w:val="0"/>
          <w:i w:val="0"/>
          <w:sz w:val="52"/>
          <w:spacing w:val="0"/>
          <w:w w:val="100"/>
          <w:rFonts w:ascii="黑体" w:eastAsia="黑体" w:hAnsi="黑体"/>
          <w:caps w:val="0"/>
        </w:rPr>
        <w:t xml:space="preserve">伊川县委政法委员会部门决算</w:t>
      </w:r>
    </w:p>
    <w:p>
      <w:pPr>
        <w:pStyle w:val="Normal"/>
        <w:jc w:val="center"/>
        <w:spacing w:before="0" w:beforeAutospacing="0" w:after="0" w:afterAutospacing="0" w:lineRule="auto" w:line="240"/>
        <w:rPr>
          <w:rStyle w:val="NormalCharacter"/>
          <w:szCs w:val="52"/>
          <w:kern w:val="2"/>
          <w:lang w:val="en-US" w:eastAsia="zh-CN" w:bidi="ar-SA"/>
          <w:b w:val="0"/>
          <w:i w:val="0"/>
          <w:sz w:val="52"/>
          <w:spacing w:val="0"/>
          <w:w w:val="100"/>
          <w:rFonts w:ascii="黑体" w:eastAsia="黑体" w:hAnsi="黑体"/>
          <w:caps w:val="0"/>
        </w:rPr>
        <w:snapToGrid/>
        <w:textAlignment w:val="baseline"/>
      </w:pPr>
      <w:r>
        <w:rPr>
          <w:b w:val="0"/>
          <w:i w:val="0"/>
          <w:sz w:val="52"/>
          <w:spacing w:val="0"/>
          <w:w w:val="100"/>
          <w:rFonts w:ascii="黑体" w:eastAsia="黑体" w:hAnsi="黑体"/>
          <w:caps w:val="0"/>
        </w:rPr>
        <w:t/>
      </w:r>
    </w:p>
    <w:p>
      <w:pPr>
        <w:pStyle w:val="Normal"/>
        <w:jc w:val="center"/>
        <w:spacing w:before="0" w:beforeAutospacing="0" w:after="0" w:afterAutospacing="0" w:lineRule="auto" w:line="240"/>
        <w:rPr>
          <w:rStyle w:val="NormalCharacter"/>
          <w:szCs w:val="52"/>
          <w:kern w:val="2"/>
          <w:lang w:val="en-US" w:eastAsia="zh-CN" w:bidi="ar-SA"/>
          <w:b w:val="0"/>
          <w:i w:val="0"/>
          <w:sz w:val="52"/>
          <w:spacing w:val="0"/>
          <w:w w:val="100"/>
          <w:rFonts w:ascii="黑体" w:eastAsia="黑体" w:hAnsi="黑体"/>
          <w:caps w:val="0"/>
        </w:rPr>
        <w:snapToGrid/>
        <w:textAlignment w:val="baseline"/>
      </w:pPr>
      <w:r>
        <w:rPr>
          <w:b w:val="0"/>
          <w:i w:val="0"/>
          <w:sz w:val="52"/>
          <w:spacing w:val="0"/>
          <w:w w:val="100"/>
          <w:rFonts w:ascii="黑体" w:eastAsia="黑体" w:hAnsi="黑体"/>
          <w:caps w:val="0"/>
        </w:rPr>
        <w:t/>
      </w:r>
    </w:p>
    <w:p>
      <w:pPr>
        <w:pStyle w:val="Normal"/>
        <w:jc w:val="center"/>
        <w:spacing w:before="0" w:beforeAutospacing="0" w:after="0" w:afterAutospacing="0" w:lineRule="auto" w:line="240"/>
        <w:rPr>
          <w:rStyle w:val="NormalCharacter"/>
          <w:szCs w:val="52"/>
          <w:kern w:val="2"/>
          <w:lang w:val="en-US" w:eastAsia="zh-CN" w:bidi="ar-SA"/>
          <w:b w:val="0"/>
          <w:i w:val="0"/>
          <w:sz w:val="52"/>
          <w:spacing w:val="0"/>
          <w:w w:val="100"/>
          <w:rFonts w:ascii="黑体" w:eastAsia="黑体" w:hAnsi="黑体"/>
          <w:caps w:val="0"/>
        </w:rPr>
        <w:snapToGrid/>
        <w:textAlignment w:val="baseline"/>
      </w:pPr>
      <w:r>
        <w:rPr>
          <w:b w:val="0"/>
          <w:i w:val="0"/>
          <w:sz w:val="52"/>
          <w:spacing w:val="0"/>
          <w:w w:val="100"/>
          <w:rFonts w:ascii="黑体" w:eastAsia="黑体" w:hAnsi="黑体"/>
          <w:caps w:val="0"/>
        </w:rPr>
        <w:t/>
      </w:r>
    </w:p>
    <w:p>
      <w:pPr>
        <w:pStyle w:val="Normal"/>
        <w:jc w:val="center"/>
        <w:spacing w:before="0" w:beforeAutospacing="0" w:after="0" w:afterAutospacing="0" w:lineRule="auto" w:line="240"/>
        <w:rPr>
          <w:rStyle w:val="NormalCharacter"/>
          <w:szCs w:val="52"/>
          <w:kern w:val="2"/>
          <w:lang w:val="en-US" w:eastAsia="zh-CN" w:bidi="ar-SA"/>
          <w:b w:val="0"/>
          <w:i w:val="0"/>
          <w:sz w:val="52"/>
          <w:spacing w:val="0"/>
          <w:w w:val="100"/>
          <w:rFonts w:ascii="黑体" w:eastAsia="黑体" w:hAnsi="黑体"/>
          <w:caps w:val="0"/>
        </w:rPr>
        <w:snapToGrid/>
        <w:textAlignment w:val="baseline"/>
      </w:pPr>
      <w:r>
        <w:rPr>
          <w:b w:val="0"/>
          <w:i w:val="0"/>
          <w:sz w:val="52"/>
          <w:spacing w:val="0"/>
          <w:w w:val="100"/>
          <w:rFonts w:ascii="黑体" w:eastAsia="黑体" w:hAnsi="黑体"/>
          <w:caps w:val="0"/>
        </w:rPr>
        <w:t/>
      </w:r>
    </w:p>
    <w:p>
      <w:pPr>
        <w:pStyle w:val="Normal"/>
        <w:jc w:val="center"/>
        <w:spacing w:before="0" w:beforeAutospacing="0" w:after="0" w:afterAutospacing="0" w:lineRule="auto" w:line="240"/>
        <w:rPr>
          <w:rStyle w:val="NormalCharacter"/>
          <w:szCs w:val="52"/>
          <w:kern w:val="2"/>
          <w:lang w:val="en-US" w:eastAsia="zh-CN" w:bidi="ar-SA"/>
          <w:b w:val="0"/>
          <w:i w:val="0"/>
          <w:sz w:val="52"/>
          <w:spacing w:val="0"/>
          <w:w w:val="100"/>
          <w:rFonts w:ascii="黑体" w:eastAsia="黑体" w:hAnsi="黑体"/>
          <w:caps w:val="0"/>
        </w:rPr>
        <w:snapToGrid/>
        <w:textAlignment w:val="baseline"/>
      </w:pPr>
      <w:r>
        <w:rPr>
          <w:b w:val="0"/>
          <w:i w:val="0"/>
          <w:sz w:val="52"/>
          <w:spacing w:val="0"/>
          <w:w w:val="100"/>
          <w:rFonts w:ascii="黑体" w:eastAsia="黑体" w:hAnsi="黑体"/>
          <w:caps w:val="0"/>
        </w:rPr>
        <w:t/>
      </w:r>
    </w:p>
    <w:p>
      <w:pPr>
        <w:pStyle w:val="Normal"/>
        <w:jc w:val="center"/>
        <w:spacing w:before="0" w:beforeAutospacing="0" w:after="0" w:afterAutospacing="0" w:lineRule="auto" w:line="240"/>
        <w:rPr>
          <w:rStyle w:val="NormalCharacter"/>
          <w:szCs w:val="52"/>
          <w:kern w:val="2"/>
          <w:lang w:val="en-US" w:eastAsia="zh-CN" w:bidi="ar-SA"/>
          <w:b w:val="0"/>
          <w:i w:val="0"/>
          <w:sz w:val="52"/>
          <w:spacing w:val="0"/>
          <w:w w:val="100"/>
          <w:rFonts w:ascii="黑体" w:eastAsia="黑体" w:hAnsi="黑体"/>
          <w:caps w:val="0"/>
        </w:rPr>
        <w:snapToGrid/>
        <w:textAlignment w:val="baseline"/>
      </w:pPr>
      <w:r>
        <w:rPr>
          <w:b w:val="0"/>
          <w:i w:val="0"/>
          <w:sz w:val="52"/>
          <w:spacing w:val="0"/>
          <w:w w:val="100"/>
          <w:rFonts w:ascii="黑体" w:eastAsia="黑体" w:hAnsi="黑体"/>
          <w:caps w:val="0"/>
        </w:rPr>
        <w:t/>
      </w:r>
    </w:p>
    <w:p>
      <w:pPr>
        <w:pStyle w:val="Normal"/>
        <w:jc w:val="center"/>
        <w:spacing w:before="0" w:beforeAutospacing="0" w:after="0" w:afterAutospacing="0" w:lineRule="auto" w:line="240"/>
        <w:rPr>
          <w:rStyle w:val="NormalCharacter"/>
          <w:szCs w:val="32"/>
          <w:kern w:val="2"/>
          <w:lang w:val="en-US" w:eastAsia="zh-CN" w:bidi="ar-SA"/>
          <w:b w:val="0"/>
          <w:i w:val="0"/>
          <w:sz w:val="32"/>
          <w:spacing w:val="0"/>
          <w:w w:val="100"/>
          <w:rFonts w:ascii="黑体" w:eastAsia="黑体" w:hAnsi="黑体"/>
          <w:caps w:val="0"/>
        </w:rPr>
        <w:snapToGrid/>
        <w:textAlignment w:val="baseline"/>
        <w:sectPr>
          <w:footerReference w:type="even" r:id="rId6"/>
          <w:footerReference w:type="default" r:id="rId7"/>
          <w:footerReference w:type="first" r:id="rId8"/>
          <w:headerReference w:type="even" r:id="rId3"/>
          <w:headerReference w:type="default" r:id="rId4"/>
          <w:headerReference w:type="first" r:id="rId5"/>
          <w:type w:val="nextPage"/>
          <w:pgSz w:h="16838" w:w="11906" w:orient="portrait"/>
          <w:pgMar w:gutter="0" w:header="850" w:top="1440" w:bottom="1440" w:footer="992" w:left="1587" w:right="1531"/>
          <w:paperSrc w:first="0" w:other="0"/>
          <w:lnNumType w:countBy="0"/>
          <w:cols w:space="425" w:num="1"/>
          <w:vAlign w:val="top"/>
          <w:docGrid w:charSpace="0" w:linePitch="317" w:type="lines"/>
        </w:sectPr>
      </w:pPr>
      <w:r>
        <w:rPr>
          <w:rStyle w:val="NormalCharacter"/>
          <w:szCs w:val="32"/>
          <w:kern w:val="2"/>
          <w:lang w:val="en-US" w:eastAsia="zh-CN" w:bidi="ar-SA"/>
          <w:b w:val="0"/>
          <w:i w:val="0"/>
          <w:sz w:val="32"/>
          <w:spacing w:val="0"/>
          <w:w w:val="100"/>
          <w:rFonts w:ascii="黑体" w:eastAsia="黑体" w:hAnsi="黑体"/>
          <w:caps w:val="0"/>
        </w:rPr>
        <w:t xml:space="preserve">二〇二〇年十二月</w:t>
      </w:r>
    </w:p>
    <w:p>
      <w:pPr>
        <w:pStyle w:val="Normal"/>
        <w:jc w:val="center"/>
        <w:spacing w:before="0" w:beforeAutospacing="0" w:after="0" w:afterAutospacing="0" w:lineRule="auto" w:line="240"/>
        <w:rPr>
          <w:rStyle w:val="NormalCharacter"/>
          <w:szCs w:val="36"/>
          <w:kern w:val="2"/>
          <w:lang w:val="en-US" w:eastAsia="zh-CN" w:bidi="ar-SA"/>
          <w:b w:val="0"/>
          <w:i w:val="0"/>
          <w:sz w:val="36"/>
          <w:spacing w:val="0"/>
          <w:w w:val="100"/>
          <w:rFonts w:ascii="黑体" w:eastAsia="黑体" w:hAnsi="黑体"/>
          <w:caps w:val="0"/>
        </w:rPr>
        <w:snapToGrid/>
        <w:textAlignment w:val="baseline"/>
      </w:pPr>
      <w:r>
        <w:rPr>
          <w:rStyle w:val="NormalCharacter"/>
          <w:szCs w:val="36"/>
          <w:kern w:val="2"/>
          <w:lang w:val="en-US" w:eastAsia="zh-CN" w:bidi="ar-SA"/>
          <w:b w:val="0"/>
          <w:i w:val="0"/>
          <w:sz w:val="36"/>
          <w:spacing w:val="0"/>
          <w:w w:val="100"/>
          <w:rFonts w:ascii="黑体" w:eastAsia="黑体" w:hAnsi="黑体"/>
          <w:caps w:val="0"/>
        </w:rPr>
        <w:t xml:space="preserve">目　　录</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黑体" w:eastAsia="黑体" w:hAnsi="黑体"/>
          <w:caps w:val="0"/>
        </w:rPr>
        <w:snapToGrid/>
        <w:textAlignment w:val="baseline"/>
      </w:pPr>
      <w:r>
        <w:rPr>
          <w:rStyle w:val="NormalCharacter"/>
          <w:szCs w:val="32"/>
          <w:kern w:val="2"/>
          <w:lang w:val="en-US" w:eastAsia="zh-CN" w:bidi="ar-SA"/>
          <w:b w:val="0"/>
          <w:i w:val="0"/>
          <w:sz w:val="32"/>
          <w:spacing w:val="0"/>
          <w:w w:val="100"/>
          <w:rFonts w:ascii="黑体" w:eastAsia="黑体" w:hAnsi="黑体"/>
          <w:caps w:val="0"/>
        </w:rPr>
        <w:t xml:space="preserve">第一部分　　伊川县委政法委员会概况</w:t>
      </w:r>
    </w:p>
    <w:p>
      <w:pPr>
        <w:pStyle w:val="Normal"/>
        <w:jc w:val="left"/>
        <w:numPr>
          <w:ilvl w:val="0"/>
          <w:numId w:val="1"/>
        </w:numPr>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部门职责</w:t>
      </w:r>
    </w:p>
    <w:p>
      <w:pPr>
        <w:pStyle w:val="Normal"/>
        <w:jc w:val="left"/>
        <w:numPr>
          <w:ilvl w:val="0"/>
          <w:numId w:val="1"/>
        </w:numPr>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机构设置</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textAlignment w:val="baseline"/>
      </w:pPr>
      <w:r>
        <w:rPr>
          <w:b w:val="0"/>
          <w:i w:val="0"/>
          <w:sz w:val="32"/>
          <w:spacing w:val="0"/>
          <w:w w:val="100"/>
          <w:rFonts w:ascii="宋体" w:hAnsi="宋体"/>
          <w:caps w:val="0"/>
        </w:rPr>
        <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黑体" w:eastAsia="黑体" w:hAnsi="黑体"/>
          <w:caps w:val="0"/>
        </w:rPr>
        <w:snapToGrid/>
        <w:textAlignment w:val="baseline"/>
      </w:pPr>
      <w:r>
        <w:rPr>
          <w:rStyle w:val="NormalCharacter"/>
          <w:szCs w:val="32"/>
          <w:kern w:val="2"/>
          <w:lang w:val="en-US" w:eastAsia="zh-CN" w:bidi="ar-SA"/>
          <w:b w:val="0"/>
          <w:i w:val="0"/>
          <w:sz w:val="32"/>
          <w:spacing w:val="0"/>
          <w:w w:val="100"/>
          <w:rFonts w:ascii="黑体" w:eastAsia="黑体" w:hAnsi="黑体"/>
          <w:caps w:val="0"/>
        </w:rPr>
        <w:t xml:space="preserve">第二部分　　</w:t>
      </w:r>
      <w:r>
        <w:rPr>
          <w:rStyle w:val="NormalCharacter"/>
          <w:szCs w:val="32"/>
          <w:kern w:val="2"/>
          <w:lang w:val="en-US" w:eastAsia="zh-CN" w:bidi="ar-SA"/>
          <w:b w:val="0"/>
          <w:i w:val="0"/>
          <w:sz w:val="32"/>
          <w:spacing w:val="0"/>
          <w:w w:val="100"/>
          <w:rFonts w:ascii="黑体" w:eastAsia="黑体" w:hAnsi="黑体"/>
          <w:caps w:val="0"/>
        </w:rPr>
        <w:t xml:space="preserve">2020</w:t>
      </w:r>
      <w:r>
        <w:rPr>
          <w:rStyle w:val="NormalCharacter"/>
          <w:szCs w:val="32"/>
          <w:kern w:val="2"/>
          <w:lang w:val="en-US" w:eastAsia="zh-CN" w:bidi="ar-SA"/>
          <w:b w:val="0"/>
          <w:i w:val="0"/>
          <w:sz w:val="32"/>
          <w:spacing w:val="0"/>
          <w:w w:val="100"/>
          <w:rFonts w:ascii="黑体" w:eastAsia="黑体" w:hAnsi="黑体"/>
          <w:caps w:val="0"/>
        </w:rPr>
        <w:t xml:space="preserve">年度部门决算表</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一、收入支出决算总表</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二、收入决算表</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三、支出决算表</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四、财政拨款收入支出决算总表</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五、一般公共预算财政拨款支出决算表</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六、一般公共预算财政拨款基本支出决算表</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七、一般公共预算财政拨款“三公”经费支出决算表</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八、政府性基金预算财政拨款收入支出决算表</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textAlignment w:val="baseline"/>
      </w:pPr>
      <w:r>
        <w:rPr>
          <w:b w:val="0"/>
          <w:i w:val="0"/>
          <w:sz w:val="32"/>
          <w:spacing w:val="0"/>
          <w:w w:val="100"/>
          <w:rFonts w:ascii="宋体" w:hAnsi="宋体"/>
          <w:caps w:val="0"/>
        </w:rPr>
        <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textAlignment w:val="baseline"/>
      </w:pPr>
      <w:r>
        <w:rPr>
          <w:b w:val="0"/>
          <w:i w:val="0"/>
          <w:sz w:val="32"/>
          <w:spacing w:val="0"/>
          <w:w w:val="100"/>
          <w:rFonts w:ascii="宋体" w:hAnsi="宋体"/>
          <w:caps w:val="0"/>
        </w:rPr>
        <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黑体" w:eastAsia="黑体" w:hAnsi="黑体"/>
          <w:caps w:val="0"/>
        </w:rPr>
        <w:snapToGrid/>
        <w:textAlignment w:val="baseline"/>
      </w:pPr>
      <w:r>
        <w:rPr>
          <w:rStyle w:val="NormalCharacter"/>
          <w:szCs w:val="32"/>
          <w:kern w:val="2"/>
          <w:lang w:val="en-US" w:eastAsia="zh-CN" w:bidi="ar-SA"/>
          <w:b w:val="0"/>
          <w:i w:val="0"/>
          <w:sz w:val="32"/>
          <w:spacing w:val="0"/>
          <w:w w:val="100"/>
          <w:rFonts w:ascii="黑体" w:eastAsia="黑体" w:hAnsi="黑体"/>
          <w:caps w:val="0"/>
        </w:rPr>
        <w:t xml:space="preserve">第三部分　　</w:t>
      </w:r>
      <w:r>
        <w:rPr>
          <w:rStyle w:val="NormalCharacter"/>
          <w:szCs w:val="32"/>
          <w:kern w:val="2"/>
          <w:lang w:val="en-US" w:eastAsia="zh-CN" w:bidi="ar-SA"/>
          <w:b w:val="0"/>
          <w:i w:val="0"/>
          <w:sz w:val="32"/>
          <w:spacing w:val="0"/>
          <w:w w:val="100"/>
          <w:rFonts w:ascii="黑体" w:eastAsia="黑体" w:hAnsi="黑体"/>
          <w:caps w:val="0"/>
        </w:rPr>
        <w:t xml:space="preserve">2020</w:t>
      </w:r>
      <w:r>
        <w:rPr>
          <w:rStyle w:val="NormalCharacter"/>
          <w:szCs w:val="32"/>
          <w:kern w:val="2"/>
          <w:lang w:val="en-US" w:eastAsia="zh-CN" w:bidi="ar-SA"/>
          <w:b w:val="0"/>
          <w:i w:val="0"/>
          <w:sz w:val="32"/>
          <w:spacing w:val="0"/>
          <w:w w:val="100"/>
          <w:rFonts w:ascii="黑体" w:eastAsia="黑体" w:hAnsi="黑体"/>
          <w:caps w:val="0"/>
        </w:rPr>
        <w:t xml:space="preserve">年度部门决算情况说明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一、收入支出决算总体情况说明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二、收入决算情况说明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三、支出决算情况说明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四、财政拨款收入支出决算总体情况说明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五、一般公共预算财政拨款支出决算情况说明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六、一般公共预算财政拨款基本支出决算情况说明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七、一般公共预算财政拨款“三公”经费支出决算情况说明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八、预算绩效情况说明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九、政府性基金预算财政拨款支出决算情况说明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十、机关运行经费支出情况说明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十一、政府采购支出情况说明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rStyle w:val="NormalCharacter"/>
          <w:szCs w:val="32"/>
          <w:kern w:val="2"/>
          <w:lang w:val="en-US" w:eastAsia="zh-CN" w:bidi="ar-SA"/>
          <w:b w:val="0"/>
          <w:i w:val="0"/>
          <w:sz w:val="32"/>
          <w:spacing w:val="0"/>
          <w:w w:val="100"/>
          <w:rFonts w:ascii="宋体" w:hAnsi="宋体"/>
          <w:caps w:val="0"/>
        </w:rPr>
        <w:t xml:space="preserve">十二、国有资产占用情况说明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黑体" w:eastAsia="黑体" w:hAnsi="黑体"/>
          <w:caps w:val="0"/>
        </w:rPr>
        <w:snapToGrid/>
        <w:textAlignment w:val="baseline"/>
      </w:pPr>
      <w:r>
        <w:rPr>
          <w:rStyle w:val="NormalCharacter"/>
          <w:szCs w:val="32"/>
          <w:kern w:val="2"/>
          <w:lang w:val="en-US" w:eastAsia="zh-CN" w:bidi="ar-SA"/>
          <w:b w:val="0"/>
          <w:i w:val="0"/>
          <w:sz w:val="32"/>
          <w:spacing w:val="0"/>
          <w:w w:val="100"/>
          <w:rFonts w:ascii="黑体" w:eastAsia="黑体" w:hAnsi="黑体"/>
          <w:caps w:val="0"/>
        </w:rPr>
        <w:t xml:space="preserve">第四部分　　名词解释</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黑体" w:eastAsia="黑体" w:hAnsi="黑体"/>
          <w:caps w:val="0"/>
        </w:rPr>
        <w:snapToGrid/>
        <w:textAlignment w:val="baseline"/>
        <w:sectPr>
          <w:footerReference w:type="even" r:id="rId9"/>
          <w:footerReference w:type="default" r:id="rId10"/>
          <w:type w:val="nextPage"/>
          <w:pgSz w:h="16838" w:w="11906" w:orient="portrait"/>
          <w:pgMar w:gutter="0" w:header="850" w:top="1440" w:bottom="1440" w:footer="992" w:left="1587" w:right="1531"/>
          <w:paperSrc w:first="0" w:other="0"/>
          <w:lnNumType w:countBy="0"/>
          <w:pgNumType w:start="1">
            <w:fmt w:val="57"/>
          </w:pgNumType>
          <w:cols w:space="425" w:num="1"/>
          <w:vAlign w:val="top"/>
          <w:docGrid w:charSpace="0" w:linePitch="317" w:type="lines"/>
        </w:sectPr>
      </w:pPr>
      <w:r>
        <w:rPr>
          <w:b w:val="0"/>
          <w:i w:val="0"/>
          <w:sz w:val="32"/>
          <w:spacing w:val="0"/>
          <w:w w:val="100"/>
          <w:rFonts w:ascii="黑体" w:eastAsia="黑体" w:hAnsi="黑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center"/>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framePr/>
      </w:pPr>
      <w:r>
        <w:rPr>
          <w:rStyle w:val="NormalCharacter"/>
          <w:szCs w:val="48"/>
          <w:kern w:val="2"/>
          <w:lang w:val="en-US" w:eastAsia="zh-CN" w:bidi="ar-SA"/>
          <w:b w:val="0"/>
          <w:i w:val="0"/>
          <w:sz w:val="48"/>
          <w:spacing w:val="0"/>
          <w:w w:val="100"/>
          <w:rFonts w:ascii="黑体" w:eastAsia="黑体" w:hAnsi="黑体"/>
          <w:caps w:val="0"/>
        </w:rPr>
        <w:t xml:space="preserve">第一部分  伊川县政法</w:t>
      </w:r>
      <w:r>
        <w:rPr>
          <w:rStyle w:val="NormalCharacter"/>
          <w:szCs w:val="48"/>
          <w:kern w:val="2"/>
          <w:lang w:val="en-US" w:eastAsia="zh-CN" w:bidi="ar-SA"/>
          <w:b w:val="0"/>
          <w:i w:val="0"/>
          <w:sz w:val="48"/>
          <w:spacing w:val="0"/>
          <w:w w:val="100"/>
          <w:rFonts w:ascii="黑体" w:eastAsia="黑体" w:hAnsi="黑体"/>
          <w:caps w:val="0"/>
        </w:rPr>
        <w:t xml:space="preserve">委员会</w:t>
      </w:r>
      <w:r>
        <w:rPr>
          <w:rStyle w:val="NormalCharacter"/>
          <w:szCs w:val="48"/>
          <w:kern w:val="2"/>
          <w:lang w:val="en-US" w:eastAsia="zh-CN" w:bidi="ar-SA"/>
          <w:b w:val="0"/>
          <w:i w:val="0"/>
          <w:sz w:val="48"/>
          <w:spacing w:val="0"/>
          <w:w w:val="100"/>
          <w:rFonts w:ascii="黑体" w:eastAsia="黑体" w:hAnsi="黑体"/>
          <w:caps w:val="0"/>
        </w:rPr>
        <w:t xml:space="preserve">概况</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sectPr>
          <w:type w:val="nextPage"/>
          <w:pgSz w:h="16838" w:w="11906" w:orient="portrait"/>
          <w:pgMar w:gutter="0" w:header="720" w:top="1440" w:bottom="1440" w:footer="720" w:left="1800" w:right="1800"/>
          <w:paperSrc w:first="0" w:other="0"/>
          <w:lnNumType w:countBy="0"/>
          <w:cols w:space="425" w:num="1"/>
          <w:vAlign w:val="top"/>
          <w:docGrid w:charSpace="0" w:linePitch="312" w:type="lines"/>
        </w:sectPr>
      </w:pPr>
      <w:r>
        <w:rPr>
          <w:b w:val="0"/>
          <w:i w:val="0"/>
          <w:sz w:val="28"/>
          <w:spacing w:val="0"/>
          <w:w w:val="100"/>
          <w:rFonts w:ascii="黑体" w:eastAsia="黑体" w:hAnsi="宋体"/>
          <w:caps w:val="0"/>
        </w:rPr>
        <w:t/>
      </w:r>
    </w:p>
    <w:p>
      <w:pPr>
        <w:pStyle w:val="Normal"/>
        <w:widowControl/>
        <w:jc w:val="left"/>
        <w:spacing w:before="0" w:beforeAutospacing="0" w:after="0" w:afterAutospacing="0" w:line="60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pPr>
      <w:r>
        <w:rPr>
          <w:rStyle w:val="NormalCharacter"/>
          <w:szCs w:val="32"/>
          <w:kern w:val="2"/>
          <w:lang w:val="en-US" w:eastAsia="zh-CN" w:bidi="ar-SA"/>
          <w:b w:val="0"/>
          <w:i w:val="0"/>
          <w:sz w:val="32"/>
          <w:spacing w:val="0"/>
          <w:w w:val="100"/>
          <w:rFonts w:ascii="黑体" w:eastAsia="黑体" w:hAnsi="黑体"/>
          <w:caps w:val="0"/>
        </w:rPr>
        <w:t xml:space="preserve">一、部门基本情况</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hAnsi="仿宋"/>
          <w:caps w:val="0"/>
        </w:rPr>
        <w:t xml:space="preserve">部门机构设置、职能</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hAnsi="仿宋"/>
          <w:caps w:val="0"/>
        </w:rPr>
        <w:t xml:space="preserve">政法委员会是党委领导和管理政法工作的职能部门，依法行使下列职权：</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hAnsi="仿宋"/>
          <w:caps w:val="0"/>
        </w:rPr>
        <w:t xml:space="preserve">（一）贯彻习近平新时代中国特色社会主义思想，坚持党对政法工作的绝对领导，坚决执行党的路线方针政策和党中央重大决策部署，推动完善和落实政治轮训和政治督察制度。</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hAnsi="仿宋"/>
          <w:caps w:val="0"/>
        </w:rPr>
        <w:t xml:space="preserve">（二）贯彻党中央以及上级党组织决定，研究协调政法单位之间、政法单位和有关部门、地方之间有关重大事项，统一政法单位思想和行动。</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hAnsi="仿宋"/>
          <w:caps w:val="0"/>
        </w:rPr>
        <w:t xml:space="preserve">（三）加强对政法领域重大实践和理论问题调查研究，提出重大决策部署和改革措施的意见和建议，协助党委决策和统筹推进政法改革等各项工作。</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hAnsi="仿宋"/>
          <w:caps w:val="0"/>
        </w:rPr>
        <w:t xml:space="preserve">（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hAnsi="仿宋"/>
          <w:caps w:val="0"/>
        </w:rPr>
        <w:t xml:space="preserve">（五）加强对政法工作的督查，统筹协调社会治安综合治理、维护社会稳定、反邪教、反暴恐等有关国家法律法规和政策的实施工作。支持和监督政法单位依法行使职权，检查政法单位执行党的路线方针政策、党中央重大决策部署和国家法律法规的情况，指导和协调政法单位密切配合，完善与纪检监察机关工作衔接和协作配合机制，推进严格执法、公正司法。</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hAnsi="仿宋"/>
          <w:caps w:val="0"/>
        </w:rPr>
        <w:t xml:space="preserve">（六）指导和推动政法单位党的建设和政法队伍建设，协助党委及其组织部门加强政法单位领导班子和干部队伍建设，协助党委和纪检监察机关做好监督检查、审查调查工作，派员列席同级政法单位党组（党委）民主生活会。</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hAnsi="仿宋"/>
          <w:caps w:val="0"/>
        </w:rPr>
        <w:t xml:space="preserve">（七）落实中央和地方各级国家安全领导机构、全面依法治国领导机构的决策部署，支持配合其办事机构工作；指导政法单位加强国家政治安全战略研究、法治中国建设重大问题研究，提出建议和工作意见，指导和协调政法单位维护政治安全工作和执法司法相关工作。</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hAnsi="仿宋"/>
          <w:caps w:val="0"/>
        </w:rPr>
        <w:t xml:space="preserve">（八）掌握分析政法舆情动态，指导和协调政法单位和有关部门做好依法办理、宣传报道和舆论引导等相关工作。</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hAnsi="仿宋"/>
          <w:caps w:val="0"/>
        </w:rPr>
        <w:t xml:space="preserve">（九）完成党委和上级党委政法委员会交办的其他任务。</w:t>
      </w:r>
    </w:p>
    <w:p>
      <w:pPr>
        <w:pStyle w:val="Normal"/>
        <w:jc w:val="both"/>
        <w:spacing w:before="0" w:beforeAutospacing="0" w:after="0" w:afterAutospacing="0" w:line="600" w:lineRule="exact"/>
        <w:rPr>
          <w:rStyle w:val="NormalCharacter"/>
          <w:szCs w:val="32"/>
          <w:bCs/>
          <w:kern w:val="2"/>
          <w:lang w:val="en-US" w:eastAsia="zh-CN" w:bidi="ar-SA"/>
          <w:b w:val="1"/>
          <w:i w:val="0"/>
          <w:sz w:val="32"/>
          <w:spacing w:val="0"/>
          <w:w w:val="100"/>
          <w:rFonts w:ascii="仿宋" w:cs="仿宋" w:eastAsia="仿宋" w:hAnsi="仿宋"/>
          <w:caps w:val="0"/>
        </w:rPr>
        <w:snapToGrid/>
        <w:ind w:firstLine="643" w:firstLineChars="200"/>
        <w:textAlignment w:val="baseline"/>
      </w:pPr>
      <w:r>
        <w:rPr>
          <w:rStyle w:val="NormalCharacter"/>
          <w:szCs w:val="32"/>
          <w:bCs/>
          <w:kern w:val="2"/>
          <w:lang w:val="en-US" w:eastAsia="zh-CN" w:bidi="ar-SA"/>
          <w:b w:val="1"/>
          <w:i w:val="0"/>
          <w:sz w:val="32"/>
          <w:spacing w:val="0"/>
          <w:w w:val="100"/>
          <w:rFonts w:ascii="仿宋" w:cs="仿宋" w:eastAsia="仿宋" w:hAnsi="仿宋"/>
          <w:caps w:val="0"/>
        </w:rPr>
        <w:t xml:space="preserve">（一）伊川县政法委内设6个职能科室。主要职责是：</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hAnsi="仿宋"/>
          <w:caps w:val="0"/>
        </w:rPr>
        <w:t xml:space="preserve">1、办公室</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hAnsi="仿宋"/>
          <w:caps w:val="0"/>
        </w:rPr>
        <w:t xml:space="preserve">办公室负责全委日常工作的进行，及时与领导进行沟通协商、对实际存在的问题及时与各部门进行沟通、协调。</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hAnsi="仿宋"/>
          <w:caps w:val="0"/>
        </w:rPr>
        <w:t xml:space="preserve">2、政治部</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hAnsi="仿宋"/>
          <w:caps w:val="0"/>
        </w:rPr>
        <w:t xml:space="preserve">负责日常工作队伍建设、教育培训、日常宣传等。</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hAnsi="仿宋"/>
          <w:caps w:val="0"/>
        </w:rPr>
        <w:t xml:space="preserve">3、综治办</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hAnsi="仿宋"/>
          <w:caps w:val="0"/>
        </w:rPr>
        <w:t xml:space="preserve">统筹协调全县平安建设以及综治治理工作。</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hAnsi="仿宋"/>
          <w:caps w:val="0"/>
        </w:rPr>
        <w:t xml:space="preserve">4、稳定办</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hAnsi="仿宋"/>
          <w:caps w:val="0"/>
        </w:rPr>
        <w:t xml:space="preserve">负责全县扫黑除恶工作、以及产生矛盾纠纷的化解。</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hAnsi="仿宋"/>
          <w:caps w:val="0"/>
        </w:rPr>
        <w:t xml:space="preserve">5、防范办</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hAnsi="仿宋"/>
          <w:caps w:val="0"/>
        </w:rPr>
        <w:t xml:space="preserve">负责处理防邪教问题以及法制宣传。</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hAnsi="仿宋"/>
          <w:caps w:val="0"/>
        </w:rPr>
        <w:t xml:space="preserve">6、防范办</w:t>
      </w:r>
    </w:p>
    <w:p>
      <w:pPr>
        <w:pStyle w:val="Normal"/>
        <w:jc w:val="both"/>
        <w:spacing w:before="0" w:beforeAutospacing="0" w:after="0" w:afterAutospacing="0" w:line="600" w:lineRule="exact"/>
        <w:rPr>
          <w:rStyle w:val="NormalCharacter"/>
          <w:szCs w:val="32"/>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hAnsi="仿宋"/>
          <w:caps w:val="0"/>
        </w:rPr>
        <w:t xml:space="preserve">处理防邪教问题、加强与人民群众沟通，使政策落实深入民心。</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sectPr>
          <w:type w:val="nextPage"/>
          <w:pgSz w:h="16838" w:w="11906" w:orient="portrait"/>
          <w:pgMar w:gutter="0" w:header="720" w:top="1440" w:bottom="1440" w:footer="720" w:left="1800" w:right="1800"/>
          <w:paperSrc w:first="0" w:other="0"/>
          <w:lnNumType w:countBy="0"/>
          <w:cols w:space="425" w:num="1"/>
          <w:vAlign w:val="top"/>
          <w:docGrid w:charSpace="0" w:linePitch="312" w:type="lines"/>
        </w:sectPr>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jc w:val="center"/>
        <w:spacing w:before="0" w:beforeAutospacing="0" w:after="0" w:afterAutospacing="0" w:lineRule="auto" w:line="240"/>
        <w:rPr>
          <w:rStyle w:val="NormalCharacter"/>
          <w:szCs w:val="44"/>
          <w:kern w:val="2"/>
          <w:lang w:val="en-US" w:eastAsia="zh-CN" w:bidi="ar-SA"/>
          <w:b w:val="0"/>
          <w:i w:val="0"/>
          <w:sz w:val="44"/>
          <w:spacing w:val="0"/>
          <w:w w:val="100"/>
          <w:rFonts w:ascii="黑体" w:eastAsia="黑体" w:hAnsi="黑体"/>
          <w:caps w:val="0"/>
        </w:rPr>
        <w:snapToGrid/>
        <w:textAlignment w:val="baseline"/>
        <w:framePr/>
      </w:pPr>
      <w:r>
        <w:rPr>
          <w:rStyle w:val="NormalCharacter"/>
          <w:szCs w:val="44"/>
          <w:kern w:val="2"/>
          <w:lang w:val="en-US" w:eastAsia="zh-CN" w:bidi="ar-SA"/>
          <w:b w:val="0"/>
          <w:i w:val="0"/>
          <w:sz w:val="44"/>
          <w:spacing w:val="0"/>
          <w:w w:val="100"/>
          <w:rFonts w:ascii="黑体" w:eastAsia="黑体" w:hAnsi="黑体"/>
          <w:caps w:val="0"/>
        </w:rPr>
        <w:t xml:space="preserve">第二部分 </w:t>
      </w:r>
      <w:r>
        <w:rPr>
          <w:rStyle w:val="NormalCharacter"/>
          <w:szCs w:val="44"/>
          <w:kern w:val="2"/>
          <w:lang w:val="en-US" w:eastAsia="zh-CN" w:bidi="ar-SA"/>
          <w:b w:val="0"/>
          <w:i w:val="0"/>
          <w:sz w:val="44"/>
          <w:spacing w:val="0"/>
          <w:w w:val="100"/>
          <w:rFonts w:ascii="黑体" w:eastAsia="黑体" w:hAnsi="黑体"/>
          <w:caps w:val="0"/>
        </w:rPr>
        <w:t xml:space="preserve">2020</w:t>
      </w:r>
      <w:r>
        <w:rPr>
          <w:rStyle w:val="NormalCharacter"/>
          <w:szCs w:val="44"/>
          <w:kern w:val="2"/>
          <w:lang w:val="en-US" w:eastAsia="zh-CN" w:bidi="ar-SA"/>
          <w:b w:val="0"/>
          <w:i w:val="0"/>
          <w:sz w:val="44"/>
          <w:spacing w:val="0"/>
          <w:w w:val="100"/>
          <w:rFonts w:ascii="黑体" w:eastAsia="黑体" w:hAnsi="黑体"/>
          <w:caps w:val="0"/>
        </w:rPr>
        <w:t xml:space="preserve">年度部门决算表(见附表)</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jc w:val="center"/>
        <w:spacing w:before="0" w:beforeAutospacing="0" w:after="0" w:afterAutospacing="0" w:lineRule="auto" w:line="240"/>
        <w:rPr>
          <w:rStyle w:val="NormalCharacter"/>
          <w:szCs w:val="48"/>
          <w:kern w:val="2"/>
          <w:lang w:val="en-US" w:eastAsia="zh-CN" w:bidi="ar-SA"/>
          <w:b w:val="0"/>
          <w:i w:val="0"/>
          <w:sz w:val="48"/>
          <w:spacing w:val="0"/>
          <w:w w:val="100"/>
          <w:rFonts w:ascii="黑体" w:eastAsia="黑体" w:hAnsi="黑体"/>
          <w:caps w:val="0"/>
        </w:rPr>
        <w:snapToGrid/>
        <w:textAlignment w:val="baseline"/>
        <w:framePr/>
      </w:pPr>
      <w:r>
        <w:rPr>
          <w:rStyle w:val="NormalCharacter"/>
          <w:szCs w:val="48"/>
          <w:kern w:val="2"/>
          <w:lang w:val="en-US" w:eastAsia="zh-CN" w:bidi="ar-SA"/>
          <w:b w:val="0"/>
          <w:i w:val="0"/>
          <w:sz w:val="48"/>
          <w:spacing w:val="0"/>
          <w:w w:val="100"/>
          <w:rFonts w:ascii="黑体" w:eastAsia="黑体" w:hAnsi="黑体"/>
          <w:caps w:val="0"/>
        </w:rPr>
        <w:t xml:space="preserve">第三部分  </w:t>
      </w:r>
      <w:r>
        <w:rPr>
          <w:rStyle w:val="NormalCharacter"/>
          <w:szCs w:val="48"/>
          <w:kern w:val="2"/>
          <w:lang w:val="en-US" w:eastAsia="zh-CN" w:bidi="ar-SA"/>
          <w:b w:val="0"/>
          <w:i w:val="0"/>
          <w:sz w:val="48"/>
          <w:spacing w:val="0"/>
          <w:w w:val="100"/>
          <w:rFonts w:ascii="黑体" w:eastAsia="黑体" w:hAnsi="黑体"/>
          <w:caps w:val="0"/>
        </w:rPr>
        <w:t xml:space="preserve">2020</w:t>
      </w:r>
      <w:r>
        <w:rPr>
          <w:rStyle w:val="NormalCharacter"/>
          <w:szCs w:val="48"/>
          <w:kern w:val="2"/>
          <w:lang w:val="en-US" w:eastAsia="zh-CN" w:bidi="ar-SA"/>
          <w:b w:val="0"/>
          <w:i w:val="0"/>
          <w:sz w:val="48"/>
          <w:spacing w:val="0"/>
          <w:w w:val="100"/>
          <w:rFonts w:ascii="黑体" w:eastAsia="黑体" w:hAnsi="黑体"/>
          <w:caps w:val="0"/>
        </w:rPr>
        <w:t xml:space="preserve">年度部门决算情况说明</w:t>
      </w:r>
    </w:p>
    <w:p>
      <w:pPr>
        <w:pStyle w:val="Normal"/>
        <w:widowControl/>
        <w:jc w:val="left"/>
        <w:spacing w:before="0" w:beforeAutospacing="0" w:after="0" w:afterAutospacing="0" w:lineRule="auto" w:line="240"/>
        <w:rPr>
          <w:rStyle w:val="NormalCharacter"/>
          <w:szCs w:val="48"/>
          <w:kern w:val="2"/>
          <w:lang w:val="en-US" w:eastAsia="zh-CN" w:bidi="ar-SA"/>
          <w:b w:val="0"/>
          <w:i w:val="0"/>
          <w:sz w:val="48"/>
          <w:spacing w:val="0"/>
          <w:w w:val="100"/>
          <w:rFonts w:ascii="黑体" w:eastAsia="黑体" w:hAnsi="黑体"/>
          <w:caps w:val="0"/>
        </w:rPr>
        <w:snapToGrid/>
        <w:textAlignment w:val="baseline"/>
        <w:sectPr>
          <w:type w:val="nextPage"/>
          <w:pgSz w:h="16838" w:w="11906" w:orient="portrait"/>
          <w:pgMar w:gutter="0" w:header="720" w:top="1440" w:bottom="1440" w:footer="720" w:left="1800" w:right="1800"/>
          <w:paperSrc w:first="0" w:other="0"/>
          <w:lnNumType w:countBy="0"/>
          <w:cols w:space="425" w:num="1"/>
          <w:vAlign w:val="top"/>
          <w:docGrid w:charSpace="0" w:linePitch="312" w:type="lines"/>
        </w:sectPr>
      </w:pPr>
      <w:r>
        <w:rPr>
          <w:b w:val="0"/>
          <w:i w:val="0"/>
          <w:sz w:val="48"/>
          <w:spacing w:val="0"/>
          <w:w w:val="100"/>
          <w:rFonts w:ascii="黑体" w:eastAsia="黑体" w:hAnsi="黑体"/>
          <w:caps w:val="0"/>
        </w:rPr>
        <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Pr>
          <w:rStyle w:val="NormalCharacter"/>
          <w:szCs w:val="32"/>
          <w:kern w:val="2"/>
          <w:lang w:val="en-US" w:eastAsia="zh-CN" w:bidi="ar-SA"/>
          <w:b w:val="0"/>
          <w:i w:val="0"/>
          <w:sz w:val="32"/>
          <w:spacing w:val="0"/>
          <w:w w:val="100"/>
          <w:rFonts w:ascii="黑体" w:eastAsia="黑体" w:hAnsi="黑体"/>
          <w:caps w:val="0"/>
        </w:rPr>
        <w:t xml:space="preserve">一、收入支出决算总体情况说明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仿宋_GB2312" w:hAnsi="黑体"/>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2020</w:t>
      </w:r>
      <w:r>
        <w:rPr>
          <w:rStyle w:val="NormalCharacter"/>
          <w:szCs w:val="32"/>
          <w:kern w:val="2"/>
          <w:lang w:val="en-US" w:eastAsia="zh-CN" w:bidi="ar-SA"/>
          <w:b w:val="0"/>
          <w:i w:val="0"/>
          <w:sz w:val="32"/>
          <w:spacing w:val="0"/>
          <w:w w:val="100"/>
          <w:rFonts w:ascii="仿宋_GB2312" w:eastAsia="仿宋_GB2312" w:hAnsi="仿宋_GB2312"/>
          <w:caps w:val="0"/>
        </w:rPr>
        <w:t xml:space="preserve">年度收、支总计均为784.17万元。与上年度相比，收、支总计各</w:t>
      </w:r>
      <w:r>
        <w:rPr>
          <w:rStyle w:val="NormalCharacter"/>
          <w:szCs w:val="32"/>
          <w:kern w:val="2"/>
          <w:lang w:val="en-US" w:eastAsia="zh-CN" w:bidi="ar-SA"/>
          <w:b w:val="0"/>
          <w:i w:val="0"/>
          <w:sz w:val="32"/>
          <w:spacing w:val="0"/>
          <w:w w:val="100"/>
          <w:rFonts w:ascii="仿宋_GB2312" w:eastAsia="仿宋_GB2312" w:hAnsi="仿宋_GB2312"/>
          <w:caps w:val="0"/>
        </w:rPr>
        <w:t xml:space="preserve">增加</w:t>
      </w:r>
      <w:r>
        <w:rPr>
          <w:rStyle w:val="NormalCharacter"/>
          <w:szCs w:val="32"/>
          <w:kern w:val="2"/>
          <w:lang w:val="en-US" w:eastAsia="zh-CN" w:bidi="ar-SA"/>
          <w:b w:val="0"/>
          <w:i w:val="0"/>
          <w:sz w:val="32"/>
          <w:spacing w:val="0"/>
          <w:w w:val="100"/>
          <w:rFonts w:ascii="仿宋_GB2312" w:eastAsia="仿宋_GB2312" w:hAnsi="仿宋_GB2312"/>
          <w:caps w:val="0"/>
        </w:rPr>
        <w:t xml:space="preserve">260.25</w:t>
      </w:r>
      <w:r>
        <w:rPr>
          <w:rStyle w:val="NormalCharacter"/>
          <w:szCs w:val="32"/>
          <w:kern w:val="2"/>
          <w:lang w:val="en-US" w:eastAsia="zh-CN" w:bidi="ar-SA"/>
          <w:b w:val="0"/>
          <w:i w:val="0"/>
          <w:sz w:val="32"/>
          <w:spacing w:val="0"/>
          <w:w w:val="100"/>
          <w:rFonts w:ascii="仿宋_GB2312" w:eastAsia="仿宋_GB2312" w:hAnsi="仿宋_GB2312"/>
          <w:caps w:val="0"/>
        </w:rPr>
        <w:t xml:space="preserve">万元，下降23%。主要原因是</w:t>
      </w:r>
      <w:r>
        <w:rPr>
          <w:rStyle w:val="NormalCharacter"/>
          <w:szCs w:val="32"/>
          <w:kern w:val="2"/>
          <w:lang w:val="en-US" w:eastAsia="zh-CN" w:bidi="ar-SA"/>
          <w:b w:val="0"/>
          <w:i w:val="0"/>
          <w:sz w:val="32"/>
          <w:spacing w:val="0"/>
          <w:w w:val="100"/>
          <w:rFonts w:ascii="仿宋_GB2312" w:eastAsia="仿宋_GB2312" w:hAnsi="仿宋_GB2312"/>
          <w:caps w:val="0"/>
        </w:rPr>
        <w:t xml:space="preserve">增加项目农村技防支出。</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Pr>
          <w:rStyle w:val="NormalCharacter"/>
          <w:szCs w:val="32"/>
          <w:kern w:val="2"/>
          <w:lang w:val="en-US" w:eastAsia="zh-CN" w:bidi="ar-SA"/>
          <w:b w:val="0"/>
          <w:i w:val="0"/>
          <w:sz w:val="32"/>
          <w:spacing w:val="0"/>
          <w:w w:val="100"/>
          <w:rFonts w:ascii="黑体" w:eastAsia="黑体" w:hAnsi="黑体"/>
          <w:caps w:val="0"/>
        </w:rPr>
        <w:t xml:space="preserve">二、收入决算情况说明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2020</w:t>
      </w:r>
      <w:r>
        <w:rPr>
          <w:rStyle w:val="NormalCharacter"/>
          <w:szCs w:val="32"/>
          <w:kern w:val="2"/>
          <w:lang w:val="en-US" w:eastAsia="zh-CN" w:bidi="ar-SA"/>
          <w:b w:val="0"/>
          <w:i w:val="0"/>
          <w:sz w:val="32"/>
          <w:spacing w:val="0"/>
          <w:w w:val="100"/>
          <w:rFonts w:ascii="仿宋_GB2312" w:eastAsia="仿宋_GB2312" w:hAnsi="仿宋_GB2312"/>
          <w:caps w:val="0"/>
        </w:rPr>
        <w:t xml:space="preserve">年度收入合计784.17万元，其中：财政拨款收入784.17万元，占</w:t>
      </w:r>
      <w:r>
        <w:rPr>
          <w:rStyle w:val="NormalCharacter"/>
          <w:szCs w:val="32"/>
          <w:kern w:val="2"/>
          <w:lang w:val="en-US" w:eastAsia="zh-CN" w:bidi="ar-SA"/>
          <w:b w:val="0"/>
          <w:i w:val="0"/>
          <w:sz w:val="32"/>
          <w:spacing w:val="0"/>
          <w:w w:val="100"/>
          <w:rFonts w:ascii="仿宋_GB2312" w:eastAsia="仿宋_GB2312" w:hAnsi="仿宋_GB2312"/>
          <w:caps w:val="0"/>
        </w:rPr>
        <w:t xml:space="preserve">10</w:t>
      </w:r>
      <w:r>
        <w:rPr>
          <w:rStyle w:val="NormalCharacter"/>
          <w:szCs w:val="32"/>
          <w:kern w:val="2"/>
          <w:lang w:val="en-US" w:eastAsia="zh-CN" w:bidi="ar-SA"/>
          <w:b w:val="0"/>
          <w:i w:val="0"/>
          <w:sz w:val="32"/>
          <w:spacing w:val="0"/>
          <w:w w:val="100"/>
          <w:rFonts w:ascii="仿宋_GB2312" w:eastAsia="仿宋_GB2312" w:hAnsi="仿宋_GB2312"/>
          <w:caps w:val="0"/>
        </w:rPr>
        <w:t xml:space="preserve">0%；上级补助收入0万元，占0%；事业收入0万元，占0%；经营收入万元，占0%；附属单位上缴收入0万元，占0%；</w:t>
      </w:r>
      <w:r>
        <w:rPr>
          <w:rStyle w:val="NormalCharacter"/>
          <w:szCs w:val="32"/>
          <w:kern w:val="2"/>
          <w:lang w:val="en-US" w:eastAsia="zh-CN" w:bidi="ar-SA"/>
          <w:b w:val="0"/>
          <w:i w:val="0"/>
          <w:sz w:val="32"/>
          <w:spacing w:val="0"/>
          <w:w w:val="100"/>
          <w:rFonts w:ascii="黑体" w:eastAsia="黑体" w:hAnsi="黑体"/>
          <w:caps w:val="0"/>
        </w:rPr>
        <w:t xml:space="preserve"> </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Pr>
          <w:rStyle w:val="NormalCharacter"/>
          <w:szCs w:val="32"/>
          <w:kern w:val="2"/>
          <w:lang w:val="en-US" w:eastAsia="zh-CN" w:bidi="ar-SA"/>
          <w:b w:val="0"/>
          <w:i w:val="0"/>
          <w:sz w:val="32"/>
          <w:spacing w:val="0"/>
          <w:w w:val="100"/>
          <w:rFonts w:ascii="黑体" w:eastAsia="黑体" w:hAnsi="黑体"/>
          <w:caps w:val="0"/>
        </w:rPr>
        <w:t xml:space="preserve">三、支出决算情况说明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2020</w:t>
      </w:r>
      <w:r>
        <w:rPr>
          <w:rStyle w:val="NormalCharacter"/>
          <w:szCs w:val="32"/>
          <w:kern w:val="2"/>
          <w:lang w:val="en-US" w:eastAsia="zh-CN" w:bidi="ar-SA"/>
          <w:b w:val="0"/>
          <w:i w:val="0"/>
          <w:sz w:val="32"/>
          <w:spacing w:val="0"/>
          <w:w w:val="100"/>
          <w:rFonts w:ascii="仿宋_GB2312" w:eastAsia="仿宋_GB2312" w:hAnsi="仿宋_GB2312"/>
          <w:caps w:val="0"/>
        </w:rPr>
        <w:t xml:space="preserve">年度支出合计784.17万元，其中：基本支出662.27万元，占</w:t>
      </w:r>
      <w:r>
        <w:rPr>
          <w:rStyle w:val="NormalCharacter"/>
          <w:szCs w:val="32"/>
          <w:kern w:val="2"/>
          <w:lang w:val="en-US" w:eastAsia="zh-CN" w:bidi="ar-SA"/>
          <w:b w:val="0"/>
          <w:i w:val="0"/>
          <w:sz w:val="32"/>
          <w:spacing w:val="0"/>
          <w:w w:val="100"/>
          <w:rFonts w:ascii="仿宋_GB2312" w:eastAsia="仿宋_GB2312" w:hAnsi="仿宋_GB2312"/>
          <w:caps w:val="0"/>
        </w:rPr>
        <w:t xml:space="preserve">84.45</w:t>
      </w:r>
      <w:r>
        <w:rPr>
          <w:rStyle w:val="NormalCharacter"/>
          <w:szCs w:val="32"/>
          <w:kern w:val="2"/>
          <w:lang w:val="en-US" w:eastAsia="zh-CN" w:bidi="ar-SA"/>
          <w:b w:val="0"/>
          <w:i w:val="0"/>
          <w:sz w:val="32"/>
          <w:spacing w:val="0"/>
          <w:w w:val="100"/>
          <w:rFonts w:ascii="仿宋_GB2312" w:eastAsia="仿宋_GB2312" w:hAnsi="仿宋_GB2312"/>
          <w:caps w:val="0"/>
        </w:rPr>
        <w:t xml:space="preserve">%；项目支出74.90万元，占</w:t>
      </w:r>
      <w:r>
        <w:rPr>
          <w:rStyle w:val="NormalCharacter"/>
          <w:szCs w:val="32"/>
          <w:kern w:val="2"/>
          <w:lang w:val="en-US" w:eastAsia="zh-CN" w:bidi="ar-SA"/>
          <w:b w:val="0"/>
          <w:i w:val="0"/>
          <w:sz w:val="32"/>
          <w:spacing w:val="0"/>
          <w:w w:val="100"/>
          <w:rFonts w:ascii="仿宋_GB2312" w:eastAsia="仿宋_GB2312" w:hAnsi="仿宋_GB2312"/>
          <w:caps w:val="0"/>
        </w:rPr>
        <w:t xml:space="preserve">9.55</w:t>
      </w:r>
      <w:r>
        <w:rPr>
          <w:rStyle w:val="NormalCharacter"/>
          <w:szCs w:val="32"/>
          <w:kern w:val="2"/>
          <w:lang w:val="en-US" w:eastAsia="zh-CN" w:bidi="ar-SA"/>
          <w:b w:val="0"/>
          <w:i w:val="0"/>
          <w:sz w:val="32"/>
          <w:spacing w:val="0"/>
          <w:w w:val="100"/>
          <w:rFonts w:ascii="仿宋_GB2312" w:eastAsia="仿宋_GB2312" w:hAnsi="仿宋_GB2312"/>
          <w:caps w:val="0"/>
        </w:rPr>
        <w:t xml:space="preserve">%；上缴上级支出0万元，占0%；经营支出0万元，占0%；对附属单位补助支出0万元，占0%。</w:t>
      </w:r>
      <w:r>
        <w:rPr>
          <w:rStyle w:val="NormalCharacter"/>
          <w:szCs w:val="32"/>
          <w:kern w:val="2"/>
          <w:lang w:val="en-US" w:eastAsia="zh-CN" w:bidi="ar-SA"/>
          <w:b w:val="0"/>
          <w:i w:val="0"/>
          <w:sz w:val="32"/>
          <w:spacing w:val="0"/>
          <w:w w:val="100"/>
          <w:rFonts w:ascii="仿宋_GB2312" w:eastAsia="仿宋_GB2312" w:hAnsi="仿宋_GB2312"/>
          <w:caps w:val="0"/>
        </w:rPr>
        <w:t xml:space="preserve">结转结余</w:t>
      </w:r>
      <w:r>
        <w:rPr>
          <w:rStyle w:val="NormalCharacter"/>
          <w:szCs w:val="32"/>
          <w:kern w:val="2"/>
          <w:lang w:val="en-US" w:eastAsia="zh-CN" w:bidi="ar-SA"/>
          <w:b w:val="0"/>
          <w:i w:val="0"/>
          <w:sz w:val="32"/>
          <w:spacing w:val="0"/>
          <w:w w:val="100"/>
          <w:rFonts w:ascii="仿宋_GB2312" w:eastAsia="仿宋_GB2312" w:hAnsi="仿宋_GB2312"/>
          <w:caps w:val="0"/>
        </w:rPr>
        <w:t xml:space="preserve">47万元。</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Pr>
          <w:rStyle w:val="NormalCharacter"/>
          <w:szCs w:val="32"/>
          <w:kern w:val="2"/>
          <w:lang w:val="en-US" w:eastAsia="zh-CN" w:bidi="ar-SA"/>
          <w:b w:val="0"/>
          <w:i w:val="0"/>
          <w:sz w:val="32"/>
          <w:spacing w:val="0"/>
          <w:w w:val="100"/>
          <w:rFonts w:ascii="黑体" w:eastAsia="黑体" w:hAnsi="黑体"/>
          <w:caps w:val="0"/>
        </w:rPr>
        <w:t xml:space="preserve">四、财政拨款收入支出决算总体情况说明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2020</w:t>
      </w:r>
      <w:r>
        <w:rPr>
          <w:rStyle w:val="NormalCharacter"/>
          <w:szCs w:val="32"/>
          <w:kern w:val="2"/>
          <w:lang w:val="en-US" w:eastAsia="zh-CN" w:bidi="ar-SA"/>
          <w:b w:val="0"/>
          <w:i w:val="0"/>
          <w:sz w:val="32"/>
          <w:spacing w:val="0"/>
          <w:w w:val="100"/>
          <w:rFonts w:ascii="仿宋_GB2312" w:eastAsia="仿宋_GB2312" w:hAnsi="仿宋_GB2312"/>
          <w:caps w:val="0"/>
        </w:rPr>
        <w:t xml:space="preserve">年度收、支总计均为784.17万元。与上年度相比，收、支总计各</w:t>
      </w:r>
      <w:r>
        <w:rPr>
          <w:rStyle w:val="NormalCharacter"/>
          <w:szCs w:val="32"/>
          <w:kern w:val="2"/>
          <w:lang w:val="en-US" w:eastAsia="zh-CN" w:bidi="ar-SA"/>
          <w:b w:val="0"/>
          <w:i w:val="0"/>
          <w:sz w:val="32"/>
          <w:spacing w:val="0"/>
          <w:w w:val="100"/>
          <w:rFonts w:ascii="仿宋_GB2312" w:eastAsia="仿宋_GB2312" w:hAnsi="仿宋_GB2312"/>
          <w:caps w:val="0"/>
        </w:rPr>
        <w:t xml:space="preserve">增加</w:t>
      </w:r>
      <w:r>
        <w:rPr>
          <w:rStyle w:val="NormalCharacter"/>
          <w:szCs w:val="32"/>
          <w:kern w:val="2"/>
          <w:lang w:val="en-US" w:eastAsia="zh-CN" w:bidi="ar-SA"/>
          <w:b w:val="0"/>
          <w:i w:val="0"/>
          <w:sz w:val="32"/>
          <w:spacing w:val="0"/>
          <w:w w:val="100"/>
          <w:rFonts w:ascii="仿宋_GB2312" w:eastAsia="仿宋_GB2312" w:hAnsi="仿宋_GB2312"/>
          <w:caps w:val="0"/>
        </w:rPr>
        <w:t xml:space="preserve">260.25</w:t>
      </w:r>
      <w:r>
        <w:rPr>
          <w:rStyle w:val="NormalCharacter"/>
          <w:szCs w:val="32"/>
          <w:kern w:val="2"/>
          <w:lang w:val="en-US" w:eastAsia="zh-CN" w:bidi="ar-SA"/>
          <w:b w:val="0"/>
          <w:i w:val="0"/>
          <w:sz w:val="32"/>
          <w:spacing w:val="0"/>
          <w:w w:val="100"/>
          <w:rFonts w:ascii="仿宋_GB2312" w:eastAsia="仿宋_GB2312" w:hAnsi="仿宋_GB2312"/>
          <w:caps w:val="0"/>
        </w:rPr>
        <w:t xml:space="preserve">万元，下降23%。主要原因是</w:t>
      </w:r>
      <w:r>
        <w:rPr>
          <w:rStyle w:val="NormalCharacter"/>
          <w:szCs w:val="32"/>
          <w:kern w:val="2"/>
          <w:lang w:val="en-US" w:eastAsia="zh-CN" w:bidi="ar-SA"/>
          <w:b w:val="0"/>
          <w:i w:val="0"/>
          <w:sz w:val="32"/>
          <w:spacing w:val="0"/>
          <w:w w:val="100"/>
          <w:rFonts w:ascii="仿宋_GB2312" w:eastAsia="仿宋_GB2312" w:hAnsi="仿宋_GB2312"/>
          <w:caps w:val="0"/>
        </w:rPr>
        <w:t xml:space="preserve">增加项目农村技防支出。</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Pr>
          <w:rStyle w:val="NormalCharacter"/>
          <w:szCs w:val="32"/>
          <w:kern w:val="2"/>
          <w:lang w:val="en-US" w:eastAsia="zh-CN" w:bidi="ar-SA"/>
          <w:b w:val="0"/>
          <w:i w:val="0"/>
          <w:sz w:val="32"/>
          <w:spacing w:val="0"/>
          <w:w w:val="100"/>
          <w:rFonts w:ascii="黑体" w:eastAsia="黑体" w:hAnsi="黑体"/>
          <w:caps w:val="0"/>
        </w:rPr>
        <w:t xml:space="preserve">五、一般公共预算财政拨款支出决算情况说明</w:t>
      </w:r>
    </w:p>
    <w:p>
      <w:pPr>
        <w:pStyle w:val="Normal"/>
        <w:widowControl/>
        <w:jc w:val="both"/>
        <w:spacing w:before="0" w:beforeAutospacing="0" w:after="0" w:afterAutospacing="0" w:line="590" w:lineRule="exact"/>
        <w:rPr>
          <w:rStyle w:val="NormalCharacter"/>
          <w:szCs w:val="32"/>
          <w:bCs/>
          <w:kern w:val="2"/>
          <w:lang w:val="en-US" w:eastAsia="zh-CN" w:bidi="ar-SA"/>
          <w:b w:val="1"/>
          <w:i w:val="0"/>
          <w:sz w:val="32"/>
          <w:spacing w:val="0"/>
          <w:w w:val="100"/>
          <w:rFonts w:ascii="楷体_GB2312" w:cs="楷体_GB2312" w:eastAsia="楷体_GB2312" w:hAnsi="楷体_GB2312"/>
          <w:caps w:val="0"/>
        </w:rPr>
        <w:snapToGrid/>
        <w:ind w:firstLine="643" w:firstLineChars="200"/>
        <w:textAlignment w:val="baseline"/>
      </w:pPr>
      <w:r>
        <w:rPr>
          <w:rStyle w:val="NormalCharacter"/>
          <w:szCs w:val="32"/>
          <w:bCs/>
          <w:kern w:val="2"/>
          <w:lang w:val="en-US" w:eastAsia="zh-CN" w:bidi="ar-SA"/>
          <w:b w:val="1"/>
          <w:i w:val="0"/>
          <w:sz w:val="32"/>
          <w:spacing w:val="0"/>
          <w:w w:val="100"/>
          <w:rFonts w:ascii="楷体_GB2312" w:cs="楷体_GB2312" w:eastAsia="楷体_GB2312" w:hAnsi="楷体_GB2312"/>
          <w:caps w:val="0"/>
        </w:rPr>
        <w:t xml:space="preserve">（一）总体情况。</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2020</w:t>
      </w:r>
      <w:r>
        <w:rPr>
          <w:rStyle w:val="NormalCharacter"/>
          <w:szCs w:val="32"/>
          <w:kern w:val="2"/>
          <w:lang w:val="en-US" w:eastAsia="zh-CN" w:bidi="ar-SA"/>
          <w:b w:val="0"/>
          <w:i w:val="0"/>
          <w:sz w:val="32"/>
          <w:spacing w:val="0"/>
          <w:w w:val="100"/>
          <w:rFonts w:ascii="仿宋_GB2312" w:eastAsia="仿宋_GB2312" w:hAnsi="仿宋_GB2312"/>
          <w:caps w:val="0"/>
        </w:rPr>
        <w:t xml:space="preserve">年度一般公共预算财政拨款支出737.17万元，占支出合计的100%。与上年度相比，一般公共预算财政拨款支收、支总计各</w:t>
      </w:r>
      <w:r>
        <w:rPr>
          <w:rStyle w:val="NormalCharacter"/>
          <w:szCs w:val="32"/>
          <w:kern w:val="2"/>
          <w:lang w:val="en-US" w:eastAsia="zh-CN" w:bidi="ar-SA"/>
          <w:b w:val="0"/>
          <w:i w:val="0"/>
          <w:sz w:val="32"/>
          <w:spacing w:val="0"/>
          <w:w w:val="100"/>
          <w:rFonts w:ascii="仿宋_GB2312" w:eastAsia="仿宋_GB2312" w:hAnsi="仿宋_GB2312"/>
          <w:caps w:val="0"/>
        </w:rPr>
        <w:t xml:space="preserve">增加</w:t>
      </w:r>
      <w:r>
        <w:rPr>
          <w:rStyle w:val="NormalCharacter"/>
          <w:szCs w:val="32"/>
          <w:kern w:val="2"/>
          <w:lang w:val="en-US" w:eastAsia="zh-CN" w:bidi="ar-SA"/>
          <w:b w:val="0"/>
          <w:i w:val="0"/>
          <w:sz w:val="32"/>
          <w:spacing w:val="0"/>
          <w:w w:val="100"/>
          <w:rFonts w:ascii="仿宋_GB2312" w:eastAsia="仿宋_GB2312" w:hAnsi="仿宋_GB2312"/>
          <w:caps w:val="0"/>
        </w:rPr>
        <w:t xml:space="preserve">260.25</w:t>
      </w:r>
      <w:r>
        <w:rPr>
          <w:rStyle w:val="NormalCharacter"/>
          <w:szCs w:val="32"/>
          <w:kern w:val="2"/>
          <w:lang w:val="en-US" w:eastAsia="zh-CN" w:bidi="ar-SA"/>
          <w:b w:val="0"/>
          <w:i w:val="0"/>
          <w:sz w:val="32"/>
          <w:spacing w:val="0"/>
          <w:w w:val="100"/>
          <w:rFonts w:ascii="仿宋_GB2312" w:eastAsia="仿宋_GB2312" w:hAnsi="仿宋_GB2312"/>
          <w:caps w:val="0"/>
        </w:rPr>
        <w:t xml:space="preserve">万元，下降23%。主要原因是</w:t>
      </w:r>
      <w:r>
        <w:rPr>
          <w:rStyle w:val="NormalCharacter"/>
          <w:szCs w:val="32"/>
          <w:kern w:val="2"/>
          <w:lang w:val="en-US" w:eastAsia="zh-CN" w:bidi="ar-SA"/>
          <w:b w:val="0"/>
          <w:i w:val="0"/>
          <w:sz w:val="32"/>
          <w:spacing w:val="0"/>
          <w:w w:val="100"/>
          <w:rFonts w:ascii="仿宋_GB2312" w:eastAsia="仿宋_GB2312" w:hAnsi="仿宋_GB2312"/>
          <w:caps w:val="0"/>
        </w:rPr>
        <w:t xml:space="preserve">增加项目农村技防支出</w:t>
      </w:r>
      <w:r>
        <w:rPr>
          <w:rStyle w:val="NormalCharacter"/>
          <w:szCs w:val="32"/>
          <w:kern w:val="2"/>
          <w:lang w:val="en-US" w:eastAsia="zh-CN" w:bidi="ar-SA"/>
          <w:b w:val="0"/>
          <w:i w:val="0"/>
          <w:sz w:val="32"/>
          <w:spacing w:val="0"/>
          <w:w w:val="100"/>
          <w:rFonts w:ascii="仿宋_GB2312" w:eastAsia="仿宋_GB2312" w:hAnsi="仿宋_GB2312"/>
          <w:caps w:val="0"/>
        </w:rPr>
        <w:t xml:space="preserve">。</w:t>
      </w:r>
    </w:p>
    <w:p>
      <w:pPr>
        <w:pStyle w:val="Normal"/>
        <w:widowControl/>
        <w:jc w:val="both"/>
        <w:spacing w:before="0" w:beforeAutospacing="0" w:after="0" w:afterAutospacing="0" w:line="590" w:lineRule="exact"/>
        <w:rPr>
          <w:rStyle w:val="NormalCharacter"/>
          <w:szCs w:val="32"/>
          <w:bCs/>
          <w:kern w:val="2"/>
          <w:lang w:val="en-US" w:eastAsia="zh-CN" w:bidi="ar-SA"/>
          <w:b w:val="1"/>
          <w:i w:val="0"/>
          <w:sz w:val="32"/>
          <w:spacing w:val="0"/>
          <w:w w:val="100"/>
          <w:rFonts w:ascii="楷体_GB2312" w:cs="楷体_GB2312" w:eastAsia="楷体_GB2312" w:hAnsi="楷体_GB2312"/>
          <w:caps w:val="0"/>
        </w:rPr>
        <w:snapToGrid/>
        <w:ind w:firstLine="643" w:firstLineChars="200"/>
        <w:textAlignment w:val="baseline"/>
      </w:pPr>
      <w:r>
        <w:rPr>
          <w:rStyle w:val="NormalCharacter"/>
          <w:szCs w:val="32"/>
          <w:bCs/>
          <w:kern w:val="2"/>
          <w:lang w:val="en-US" w:eastAsia="zh-CN" w:bidi="ar-SA"/>
          <w:b w:val="1"/>
          <w:i w:val="0"/>
          <w:sz w:val="32"/>
          <w:spacing w:val="0"/>
          <w:w w:val="100"/>
          <w:rFonts w:ascii="楷体_GB2312" w:cs="楷体_GB2312" w:eastAsia="楷体_GB2312" w:hAnsi="楷体_GB2312"/>
          <w:caps w:val="0"/>
        </w:rPr>
        <w:t xml:space="preserve">（二）结构情况。</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2020</w:t>
      </w:r>
      <w:r>
        <w:rPr>
          <w:rStyle w:val="NormalCharacter"/>
          <w:szCs w:val="32"/>
          <w:kern w:val="2"/>
          <w:lang w:val="en-US" w:eastAsia="zh-CN" w:bidi="ar-SA"/>
          <w:b w:val="0"/>
          <w:i w:val="0"/>
          <w:sz w:val="32"/>
          <w:spacing w:val="0"/>
          <w:w w:val="100"/>
          <w:rFonts w:ascii="仿宋_GB2312" w:eastAsia="仿宋_GB2312" w:hAnsi="仿宋_GB2312"/>
          <w:caps w:val="0"/>
        </w:rPr>
        <w:t xml:space="preserve">年度一般公共预算财政拨款支出737.17万元，主要用于以下方面：一般公共服务（类）支出435.64万元，占84%；外交（类）支出0万元，占0%；公共安全</w:t>
      </w:r>
      <w:r>
        <w:rPr>
          <w:rStyle w:val="NormalCharacter"/>
          <w:szCs w:val="32"/>
          <w:kern w:val="2"/>
          <w:lang w:val="en-US" w:eastAsia="zh-CN" w:bidi="ar-SA"/>
          <w:b w:val="0"/>
          <w:i w:val="0"/>
          <w:sz w:val="32"/>
          <w:spacing w:val="0"/>
          <w:w w:val="100"/>
          <w:rFonts w:ascii="仿宋_GB2312" w:eastAsia="仿宋_GB2312" w:hAnsi="仿宋_GB2312"/>
          <w:caps w:val="0"/>
        </w:rPr>
        <w:t xml:space="preserve">支出</w:t>
      </w:r>
      <w:r>
        <w:rPr>
          <w:rStyle w:val="NormalCharacter"/>
          <w:szCs w:val="32"/>
          <w:kern w:val="2"/>
          <w:lang w:val="en-US" w:eastAsia="zh-CN" w:bidi="ar-SA"/>
          <w:b w:val="0"/>
          <w:i w:val="0"/>
          <w:sz w:val="32"/>
          <w:spacing w:val="0"/>
          <w:w w:val="100"/>
          <w:rFonts w:ascii="仿宋_GB2312" w:eastAsia="仿宋_GB2312" w:hAnsi="仿宋_GB2312"/>
          <w:caps w:val="0"/>
        </w:rPr>
        <w:t xml:space="preserve">271.38万元</w:t>
      </w:r>
      <w:r>
        <w:rPr>
          <w:rStyle w:val="NormalCharacter"/>
          <w:szCs w:val="32"/>
          <w:kern w:val="2"/>
          <w:lang w:val="en-US" w:eastAsia="zh-CN" w:bidi="ar-SA"/>
          <w:b w:val="0"/>
          <w:i w:val="0"/>
          <w:sz w:val="32"/>
          <w:spacing w:val="0"/>
          <w:w w:val="100"/>
          <w:rFonts w:ascii="仿宋_GB2312" w:eastAsia="仿宋_GB2312" w:hAnsi="仿宋_GB2312"/>
          <w:caps w:val="0"/>
        </w:rPr>
        <w:t xml:space="preserve">、社会</w:t>
      </w:r>
      <w:r>
        <w:rPr>
          <w:rStyle w:val="NormalCharacter"/>
          <w:szCs w:val="32"/>
          <w:kern w:val="2"/>
          <w:lang w:val="en-US" w:eastAsia="zh-CN" w:bidi="ar-SA"/>
          <w:b w:val="0"/>
          <w:i w:val="0"/>
          <w:sz w:val="32"/>
          <w:spacing w:val="0"/>
          <w:w w:val="100"/>
          <w:rFonts w:ascii="仿宋_GB2312" w:eastAsia="仿宋_GB2312" w:hAnsi="仿宋_GB2312"/>
          <w:caps w:val="0"/>
        </w:rPr>
        <w:t xml:space="preserve">保障</w:t>
      </w:r>
      <w:r>
        <w:rPr>
          <w:rStyle w:val="NormalCharacter"/>
          <w:szCs w:val="32"/>
          <w:kern w:val="2"/>
          <w:lang w:val="en-US" w:eastAsia="zh-CN" w:bidi="ar-SA"/>
          <w:b w:val="0"/>
          <w:i w:val="0"/>
          <w:sz w:val="32"/>
          <w:spacing w:val="0"/>
          <w:w w:val="100"/>
          <w:rFonts w:ascii="仿宋_GB2312" w:eastAsia="仿宋_GB2312" w:hAnsi="仿宋_GB2312"/>
          <w:caps w:val="0"/>
        </w:rPr>
        <w:t xml:space="preserve">和就业支出</w:t>
      </w:r>
      <w:r>
        <w:rPr>
          <w:rStyle w:val="NormalCharacter"/>
          <w:szCs w:val="32"/>
          <w:kern w:val="2"/>
          <w:lang w:val="en-US" w:eastAsia="zh-CN" w:bidi="ar-SA"/>
          <w:b w:val="0"/>
          <w:i w:val="0"/>
          <w:sz w:val="32"/>
          <w:spacing w:val="0"/>
          <w:w w:val="100"/>
          <w:rFonts w:ascii="仿宋_GB2312" w:eastAsia="仿宋_GB2312" w:hAnsi="仿宋_GB2312"/>
          <w:caps w:val="0"/>
        </w:rPr>
        <w:t xml:space="preserve">18.68万元</w:t>
      </w:r>
      <w:r>
        <w:rPr>
          <w:rStyle w:val="NormalCharacter"/>
          <w:szCs w:val="32"/>
          <w:kern w:val="2"/>
          <w:lang w:val="en-US" w:eastAsia="zh-CN" w:bidi="ar-SA"/>
          <w:b w:val="0"/>
          <w:i w:val="0"/>
          <w:sz w:val="32"/>
          <w:spacing w:val="0"/>
          <w:w w:val="100"/>
          <w:rFonts w:ascii="仿宋_GB2312" w:eastAsia="仿宋_GB2312" w:hAnsi="仿宋_GB2312"/>
          <w:caps w:val="0"/>
        </w:rPr>
        <w:t xml:space="preserve">、医疗卫生与计划生育支出</w:t>
      </w:r>
      <w:r>
        <w:rPr>
          <w:rStyle w:val="NormalCharacter"/>
          <w:szCs w:val="32"/>
          <w:kern w:val="2"/>
          <w:lang w:val="en-US" w:eastAsia="zh-CN" w:bidi="ar-SA"/>
          <w:b w:val="0"/>
          <w:i w:val="0"/>
          <w:sz w:val="32"/>
          <w:spacing w:val="0"/>
          <w:w w:val="100"/>
          <w:rFonts w:ascii="仿宋_GB2312" w:eastAsia="仿宋_GB2312" w:hAnsi="仿宋_GB2312"/>
          <w:caps w:val="0"/>
        </w:rPr>
        <w:t xml:space="preserve">11.47万元。</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3" w:firstLineChars="200"/>
        <w:textAlignment w:val="baseline"/>
      </w:pPr>
      <w:r>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（三）具体情况</w:t>
      </w:r>
      <w:r>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2020</w:t>
      </w:r>
      <w:r>
        <w:rPr>
          <w:rStyle w:val="NormalCharacter"/>
          <w:szCs w:val="32"/>
          <w:kern w:val="2"/>
          <w:lang w:val="en-US" w:eastAsia="zh-CN" w:bidi="ar-SA"/>
          <w:b w:val="0"/>
          <w:i w:val="0"/>
          <w:sz w:val="32"/>
          <w:spacing w:val="0"/>
          <w:w w:val="100"/>
          <w:rFonts w:ascii="仿宋_GB2312" w:eastAsia="仿宋_GB2312" w:hAnsi="仿宋_GB2312"/>
          <w:caps w:val="0"/>
        </w:rPr>
        <w:t xml:space="preserve">年度一般公共预算财政拨款支出年初预算为737.17万元，支出决算为737.17万元，完成年初预算的1</w:t>
      </w:r>
      <w:r>
        <w:rPr>
          <w:rStyle w:val="NormalCharacter"/>
          <w:szCs w:val="32"/>
          <w:kern w:val="2"/>
          <w:lang w:val="en-US" w:eastAsia="zh-CN" w:bidi="ar-SA"/>
          <w:b w:val="0"/>
          <w:i w:val="0"/>
          <w:sz w:val="32"/>
          <w:spacing w:val="0"/>
          <w:w w:val="100"/>
          <w:rFonts w:ascii="仿宋_GB2312" w:eastAsia="仿宋_GB2312" w:hAnsi="仿宋_GB2312"/>
          <w:caps w:val="0"/>
        </w:rPr>
        <w:t xml:space="preserve">00</w:t>
      </w:r>
      <w:r>
        <w:rPr>
          <w:rStyle w:val="NormalCharacter"/>
          <w:szCs w:val="32"/>
          <w:kern w:val="2"/>
          <w:lang w:val="en-US" w:eastAsia="zh-CN" w:bidi="ar-SA"/>
          <w:b w:val="0"/>
          <w:i w:val="0"/>
          <w:sz w:val="32"/>
          <w:spacing w:val="0"/>
          <w:w w:val="100"/>
          <w:rFonts w:ascii="仿宋_GB2312" w:eastAsia="仿宋_GB2312" w:hAnsi="仿宋_GB2312"/>
          <w:caps w:val="0"/>
        </w:rPr>
        <w:t xml:space="preserve">%。其中：</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1．一般公共服务支出（类）党委办公厅（室）及相关机构事务（款）党委办公厅（室）及相关机构事务（项）。年初预算为330.87万元，支出决算为330.87万元，完成年初预算的1</w:t>
      </w:r>
      <w:r>
        <w:rPr>
          <w:rStyle w:val="NormalCharacter"/>
          <w:szCs w:val="32"/>
          <w:kern w:val="2"/>
          <w:lang w:val="en-US" w:eastAsia="zh-CN" w:bidi="ar-SA"/>
          <w:b w:val="0"/>
          <w:i w:val="0"/>
          <w:sz w:val="32"/>
          <w:spacing w:val="0"/>
          <w:w w:val="100"/>
          <w:rFonts w:ascii="仿宋_GB2312" w:eastAsia="仿宋_GB2312" w:hAnsi="仿宋_GB2312"/>
          <w:caps w:val="0"/>
        </w:rPr>
        <w:t xml:space="preserve">00</w:t>
      </w:r>
      <w:r>
        <w:rPr>
          <w:rStyle w:val="NormalCharacter"/>
          <w:szCs w:val="32"/>
          <w:kern w:val="2"/>
          <w:lang w:val="en-US" w:eastAsia="zh-CN" w:bidi="ar-SA"/>
          <w:b w:val="0"/>
          <w:i w:val="0"/>
          <w:sz w:val="32"/>
          <w:spacing w:val="0"/>
          <w:w w:val="100"/>
          <w:rFonts w:ascii="仿宋_GB2312" w:eastAsia="仿宋_GB2312" w:hAnsi="仿宋_GB2312"/>
          <w:caps w:val="0"/>
        </w:rPr>
        <w:t xml:space="preserve">%。</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2</w:t>
      </w:r>
      <w:r>
        <w:rPr>
          <w:rStyle w:val="NormalCharacter"/>
          <w:szCs w:val="32"/>
          <w:kern w:val="2"/>
          <w:lang w:val="en-US" w:eastAsia="zh-CN" w:bidi="ar-SA"/>
          <w:b w:val="0"/>
          <w:i w:val="0"/>
          <w:sz w:val="32"/>
          <w:spacing w:val="0"/>
          <w:w w:val="100"/>
          <w:rFonts w:ascii="仿宋_GB2312" w:eastAsia="仿宋_GB2312" w:hAnsi="仿宋_GB2312"/>
          <w:caps w:val="0"/>
        </w:rPr>
        <w:t xml:space="preserve">．一般公共服务支出（类）党委办公厅（室）及相关机构事务（款）  其他党委办公厅（室）及相关机构事务支出（项）。年初预算为104.77万元，支出决算为104.77万元，完成年初预算的1</w:t>
      </w:r>
      <w:r>
        <w:rPr>
          <w:rStyle w:val="NormalCharacter"/>
          <w:szCs w:val="32"/>
          <w:kern w:val="2"/>
          <w:lang w:val="en-US" w:eastAsia="zh-CN" w:bidi="ar-SA"/>
          <w:b w:val="0"/>
          <w:i w:val="0"/>
          <w:sz w:val="32"/>
          <w:spacing w:val="0"/>
          <w:w w:val="100"/>
          <w:rFonts w:ascii="仿宋_GB2312" w:eastAsia="仿宋_GB2312" w:hAnsi="仿宋_GB2312"/>
          <w:caps w:val="0"/>
        </w:rPr>
        <w:t xml:space="preserve">00</w:t>
      </w:r>
      <w:r>
        <w:rPr>
          <w:rStyle w:val="NormalCharacter"/>
          <w:szCs w:val="32"/>
          <w:kern w:val="2"/>
          <w:lang w:val="en-US" w:eastAsia="zh-CN" w:bidi="ar-SA"/>
          <w:b w:val="0"/>
          <w:i w:val="0"/>
          <w:sz w:val="32"/>
          <w:spacing w:val="0"/>
          <w:w w:val="100"/>
          <w:rFonts w:ascii="仿宋_GB2312" w:eastAsia="仿宋_GB2312" w:hAnsi="仿宋_GB2312"/>
          <w:caps w:val="0"/>
        </w:rPr>
        <w:t xml:space="preserve">%。</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3</w:t>
      </w:r>
      <w:r>
        <w:rPr>
          <w:rStyle w:val="NormalCharacter"/>
          <w:szCs w:val="32"/>
          <w:kern w:val="2"/>
          <w:lang w:val="en-US" w:eastAsia="zh-CN" w:bidi="ar-SA"/>
          <w:b w:val="0"/>
          <w:i w:val="0"/>
          <w:sz w:val="32"/>
          <w:spacing w:val="0"/>
          <w:w w:val="100"/>
          <w:rFonts w:ascii="仿宋_GB2312" w:eastAsia="仿宋_GB2312" w:hAnsi="仿宋_GB2312"/>
          <w:caps w:val="0"/>
        </w:rPr>
        <w:t xml:space="preserve">公共安全支出（类）公安（款）   执法办案（项）。年初预算为271.38万元，支出决算为271.38万元，完成年初预算的1</w:t>
      </w:r>
      <w:r>
        <w:rPr>
          <w:rStyle w:val="NormalCharacter"/>
          <w:szCs w:val="32"/>
          <w:kern w:val="2"/>
          <w:lang w:val="en-US" w:eastAsia="zh-CN" w:bidi="ar-SA"/>
          <w:b w:val="0"/>
          <w:i w:val="0"/>
          <w:sz w:val="32"/>
          <w:spacing w:val="0"/>
          <w:w w:val="100"/>
          <w:rFonts w:ascii="仿宋_GB2312" w:eastAsia="仿宋_GB2312" w:hAnsi="仿宋_GB2312"/>
          <w:caps w:val="0"/>
        </w:rPr>
        <w:t xml:space="preserve">00</w:t>
      </w:r>
      <w:r>
        <w:rPr>
          <w:rStyle w:val="NormalCharacter"/>
          <w:szCs w:val="32"/>
          <w:kern w:val="2"/>
          <w:lang w:val="en-US" w:eastAsia="zh-CN" w:bidi="ar-SA"/>
          <w:b w:val="0"/>
          <w:i w:val="0"/>
          <w:sz w:val="32"/>
          <w:spacing w:val="0"/>
          <w:w w:val="100"/>
          <w:rFonts w:ascii="仿宋_GB2312" w:eastAsia="仿宋_GB2312" w:hAnsi="仿宋_GB2312"/>
          <w:caps w:val="0"/>
        </w:rPr>
        <w:t xml:space="preserve">%。</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8</w:t>
      </w:r>
      <w:r>
        <w:rPr>
          <w:rStyle w:val="NormalCharacter"/>
          <w:szCs w:val="32"/>
          <w:kern w:val="2"/>
          <w:lang w:val="en-US" w:eastAsia="zh-CN" w:bidi="ar-SA"/>
          <w:b w:val="0"/>
          <w:i w:val="0"/>
          <w:sz w:val="32"/>
          <w:spacing w:val="0"/>
          <w:w w:val="100"/>
          <w:rFonts w:ascii="仿宋_GB2312" w:eastAsia="仿宋_GB2312" w:hAnsi="仿宋_GB2312"/>
          <w:caps w:val="0"/>
        </w:rPr>
        <w:t xml:space="preserve">．社会保障和就业支出（类）行政事业单位离退休（款）  机关事业单位基本养老保险缴费支出（项）。年初预算为18.68万元，支出决算为18.68万元，完成年初预算的1</w:t>
      </w:r>
      <w:r>
        <w:rPr>
          <w:rStyle w:val="NormalCharacter"/>
          <w:szCs w:val="32"/>
          <w:kern w:val="2"/>
          <w:lang w:val="en-US" w:eastAsia="zh-CN" w:bidi="ar-SA"/>
          <w:b w:val="0"/>
          <w:i w:val="0"/>
          <w:sz w:val="32"/>
          <w:spacing w:val="0"/>
          <w:w w:val="100"/>
          <w:rFonts w:ascii="仿宋_GB2312" w:eastAsia="仿宋_GB2312" w:hAnsi="仿宋_GB2312"/>
          <w:caps w:val="0"/>
        </w:rPr>
        <w:t xml:space="preserve">00</w:t>
      </w:r>
      <w:r>
        <w:rPr>
          <w:rStyle w:val="NormalCharacter"/>
          <w:szCs w:val="32"/>
          <w:kern w:val="2"/>
          <w:lang w:val="en-US" w:eastAsia="zh-CN" w:bidi="ar-SA"/>
          <w:b w:val="0"/>
          <w:i w:val="0"/>
          <w:sz w:val="32"/>
          <w:spacing w:val="0"/>
          <w:w w:val="100"/>
          <w:rFonts w:ascii="仿宋_GB2312" w:eastAsia="仿宋_GB2312" w:hAnsi="仿宋_GB2312"/>
          <w:caps w:val="0"/>
        </w:rPr>
        <w:t xml:space="preserve">%。</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9</w:t>
      </w:r>
      <w:r>
        <w:rPr>
          <w:rStyle w:val="NormalCharacter"/>
          <w:szCs w:val="32"/>
          <w:kern w:val="2"/>
          <w:lang w:val="en-US" w:eastAsia="zh-CN" w:bidi="ar-SA"/>
          <w:b w:val="0"/>
          <w:i w:val="0"/>
          <w:sz w:val="32"/>
          <w:spacing w:val="0"/>
          <w:w w:val="100"/>
          <w:rFonts w:ascii="仿宋_GB2312" w:eastAsia="仿宋_GB2312" w:hAnsi="仿宋_GB2312"/>
          <w:caps w:val="0"/>
        </w:rPr>
        <w:t xml:space="preserve">．医疗卫生与计划生育支出（类）行政事业单位医疗（款）  行政单位医疗（项）。年初预算为11.34万元，支出决算为11.34万元，完成年初预算的1</w:t>
      </w:r>
      <w:r>
        <w:rPr>
          <w:rStyle w:val="NormalCharacter"/>
          <w:szCs w:val="32"/>
          <w:kern w:val="2"/>
          <w:lang w:val="en-US" w:eastAsia="zh-CN" w:bidi="ar-SA"/>
          <w:b w:val="0"/>
          <w:i w:val="0"/>
          <w:sz w:val="32"/>
          <w:spacing w:val="0"/>
          <w:w w:val="100"/>
          <w:rFonts w:ascii="仿宋_GB2312" w:eastAsia="仿宋_GB2312" w:hAnsi="仿宋_GB2312"/>
          <w:caps w:val="0"/>
        </w:rPr>
        <w:t xml:space="preserve">00</w:t>
      </w:r>
      <w:r>
        <w:rPr>
          <w:rStyle w:val="NormalCharacter"/>
          <w:szCs w:val="32"/>
          <w:kern w:val="2"/>
          <w:lang w:val="en-US" w:eastAsia="zh-CN" w:bidi="ar-SA"/>
          <w:b w:val="0"/>
          <w:i w:val="0"/>
          <w:sz w:val="32"/>
          <w:spacing w:val="0"/>
          <w:w w:val="100"/>
          <w:rFonts w:ascii="仿宋_GB2312" w:eastAsia="仿宋_GB2312" w:hAnsi="仿宋_GB2312"/>
          <w:caps w:val="0"/>
        </w:rPr>
        <w:t xml:space="preserve">%。</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1</w:t>
      </w:r>
      <w:r>
        <w:rPr>
          <w:rStyle w:val="NormalCharacter"/>
          <w:szCs w:val="32"/>
          <w:kern w:val="2"/>
          <w:lang w:val="en-US" w:eastAsia="zh-CN" w:bidi="ar-SA"/>
          <w:b w:val="0"/>
          <w:i w:val="0"/>
          <w:sz w:val="32"/>
          <w:spacing w:val="0"/>
          <w:w w:val="100"/>
          <w:rFonts w:ascii="仿宋_GB2312" w:eastAsia="仿宋_GB2312" w:hAnsi="仿宋_GB2312"/>
          <w:caps w:val="0"/>
        </w:rPr>
        <w:t xml:space="preserve">0</w:t>
      </w:r>
      <w:r>
        <w:rPr>
          <w:rStyle w:val="NormalCharacter"/>
          <w:szCs w:val="32"/>
          <w:kern w:val="2"/>
          <w:lang w:val="en-US" w:eastAsia="zh-CN" w:bidi="ar-SA"/>
          <w:b w:val="0"/>
          <w:i w:val="0"/>
          <w:sz w:val="32"/>
          <w:spacing w:val="0"/>
          <w:w w:val="100"/>
          <w:rFonts w:ascii="仿宋_GB2312" w:eastAsia="仿宋_GB2312" w:hAnsi="仿宋_GB2312"/>
          <w:caps w:val="0"/>
        </w:rPr>
        <w:t xml:space="preserve">．医疗卫生与计划生育支出（类）行政事业单位医疗（款）  其他行政事业单位医疗支出（项）。年初预算为0.13万元，支出决算为0.13万元，完成年初预算的1</w:t>
      </w:r>
      <w:r>
        <w:rPr>
          <w:rStyle w:val="NormalCharacter"/>
          <w:szCs w:val="32"/>
          <w:kern w:val="2"/>
          <w:lang w:val="en-US" w:eastAsia="zh-CN" w:bidi="ar-SA"/>
          <w:b w:val="0"/>
          <w:i w:val="0"/>
          <w:sz w:val="32"/>
          <w:spacing w:val="0"/>
          <w:w w:val="100"/>
          <w:rFonts w:ascii="仿宋_GB2312" w:eastAsia="仿宋_GB2312" w:hAnsi="仿宋_GB2312"/>
          <w:caps w:val="0"/>
        </w:rPr>
        <w:t xml:space="preserve">00</w:t>
      </w:r>
      <w:r>
        <w:rPr>
          <w:rStyle w:val="NormalCharacter"/>
          <w:szCs w:val="32"/>
          <w:kern w:val="2"/>
          <w:lang w:val="en-US" w:eastAsia="zh-CN" w:bidi="ar-SA"/>
          <w:b w:val="0"/>
          <w:i w:val="0"/>
          <w:sz w:val="32"/>
          <w:spacing w:val="0"/>
          <w:w w:val="100"/>
          <w:rFonts w:ascii="仿宋_GB2312" w:eastAsia="仿宋_GB2312" w:hAnsi="仿宋_GB2312"/>
          <w:caps w:val="0"/>
        </w:rPr>
        <w:t xml:space="preserve">%。</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Pr>
          <w:rStyle w:val="NormalCharacter"/>
          <w:szCs w:val="32"/>
          <w:kern w:val="2"/>
          <w:lang w:val="en-US" w:eastAsia="zh-CN" w:bidi="ar-SA"/>
          <w:b w:val="0"/>
          <w:i w:val="0"/>
          <w:sz w:val="32"/>
          <w:spacing w:val="0"/>
          <w:w w:val="100"/>
          <w:rFonts w:ascii="黑体" w:eastAsia="黑体" w:hAnsi="黑体"/>
          <w:caps w:val="0"/>
        </w:rPr>
        <w:t xml:space="preserve">六、一般公共预算财政拨款基本支出决算情况说明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2020</w:t>
      </w:r>
      <w:r>
        <w:rPr>
          <w:rStyle w:val="NormalCharacter"/>
          <w:szCs w:val="32"/>
          <w:kern w:val="2"/>
          <w:lang w:val="en-US" w:eastAsia="zh-CN" w:bidi="ar-SA"/>
          <w:b w:val="0"/>
          <w:i w:val="0"/>
          <w:sz w:val="32"/>
          <w:spacing w:val="0"/>
          <w:w w:val="100"/>
          <w:rFonts w:ascii="仿宋_GB2312" w:eastAsia="仿宋_GB2312" w:hAnsi="仿宋_GB2312"/>
          <w:caps w:val="0"/>
        </w:rPr>
        <w:t xml:space="preserve">年度一般公共预算财政拨款基本支出737.17万元。其中：人员经费184.34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383.59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Pr>
          <w:rStyle w:val="NormalCharacter"/>
          <w:szCs w:val="32"/>
          <w:kern w:val="2"/>
          <w:lang w:val="en-US" w:eastAsia="zh-CN" w:bidi="ar-SA"/>
          <w:b w:val="0"/>
          <w:i w:val="0"/>
          <w:sz w:val="32"/>
          <w:spacing w:val="0"/>
          <w:w w:val="100"/>
          <w:rFonts w:ascii="黑体" w:eastAsia="黑体" w:hAnsi="黑体"/>
          <w:caps w:val="0"/>
        </w:rPr>
        <w:t xml:space="preserve">七、一般公共预算财政拨款“三公”经费支出决算情况说明</w:t>
      </w:r>
    </w:p>
    <w:p>
      <w:pPr>
        <w:pStyle w:val="Normal"/>
        <w:widowControl/>
        <w:jc w:val="both"/>
        <w:spacing w:before="0" w:beforeAutospacing="0" w:after="0" w:afterAutospacing="0" w:line="590" w:lineRule="exact"/>
        <w:rPr>
          <w:rStyle w:val="NormalCharacter"/>
          <w:szCs w:val="32"/>
          <w:bCs/>
          <w:kern w:val="2"/>
          <w:lang w:val="en-US" w:eastAsia="zh-CN" w:bidi="ar-SA"/>
          <w:b w:val="1"/>
          <w:i w:val="0"/>
          <w:sz w:val="32"/>
          <w:spacing w:val="0"/>
          <w:w w:val="100"/>
          <w:rFonts w:ascii="楷体_GB2312" w:cs="楷体_GB2312" w:eastAsia="楷体_GB2312" w:hAnsi="楷体_GB2312"/>
          <w:caps w:val="0"/>
        </w:rPr>
        <w:snapToGrid/>
        <w:ind w:firstLine="643" w:firstLineChars="200"/>
        <w:textAlignment w:val="baseline"/>
        <w:framePr/>
      </w:pPr>
      <w:r>
        <w:rPr>
          <w:rStyle w:val="NormalCharacter"/>
          <w:szCs w:val="32"/>
          <w:bCs/>
          <w:kern w:val="2"/>
          <w:lang w:val="en-US" w:eastAsia="zh-CN" w:bidi="ar-SA"/>
          <w:b w:val="1"/>
          <w:i w:val="0"/>
          <w:sz w:val="32"/>
          <w:spacing w:val="0"/>
          <w:w w:val="100"/>
          <w:rFonts w:ascii="楷体_GB2312" w:cs="楷体_GB2312" w:eastAsia="楷体_GB2312" w:hAnsi="楷体_GB2312"/>
          <w:caps w:val="0"/>
        </w:rPr>
        <w:t xml:space="preserve">（一）“三公”经费财政拨款支出决算总体情况说明。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2020</w:t>
      </w:r>
      <w:r>
        <w:rPr>
          <w:rStyle w:val="NormalCharacter"/>
          <w:szCs w:val="32"/>
          <w:kern w:val="2"/>
          <w:lang w:val="en-US" w:eastAsia="zh-CN" w:bidi="ar-SA"/>
          <w:b w:val="0"/>
          <w:i w:val="0"/>
          <w:sz w:val="32"/>
          <w:spacing w:val="0"/>
          <w:w w:val="100"/>
          <w:rFonts w:ascii="仿宋_GB2312" w:eastAsia="仿宋_GB2312" w:hAnsi="仿宋_GB2312"/>
          <w:caps w:val="0"/>
        </w:rPr>
        <w:t xml:space="preserve">年度“三公”经费财政拨款支出预算为0万元，支出决算为0万元，完成预算的0%。</w:t>
      </w:r>
    </w:p>
    <w:p>
      <w:pPr>
        <w:pStyle w:val="Normal"/>
        <w:widowControl/>
        <w:jc w:val="both"/>
        <w:spacing w:before="0" w:beforeAutospacing="0" w:after="0" w:afterAutospacing="0" w:line="590" w:lineRule="exact"/>
        <w:rPr>
          <w:rStyle w:val="NormalCharacter"/>
          <w:szCs w:val="32"/>
          <w:bCs/>
          <w:kern w:val="2"/>
          <w:lang w:val="en-US" w:eastAsia="zh-CN" w:bidi="ar-SA"/>
          <w:b w:val="1"/>
          <w:i w:val="0"/>
          <w:sz w:val="32"/>
          <w:spacing w:val="0"/>
          <w:w w:val="100"/>
          <w:rFonts w:ascii="楷体_GB2312" w:cs="楷体_GB2312" w:eastAsia="楷体_GB2312" w:hAnsi="楷体_GB2312"/>
          <w:caps w:val="0"/>
        </w:rPr>
        <w:snapToGrid/>
        <w:ind w:firstLine="643" w:firstLineChars="200"/>
        <w:textAlignment w:val="baseline"/>
        <w:framePr/>
      </w:pPr>
      <w:r>
        <w:rPr>
          <w:rStyle w:val="NormalCharacter"/>
          <w:szCs w:val="32"/>
          <w:bCs/>
          <w:kern w:val="2"/>
          <w:lang w:val="en-US" w:eastAsia="zh-CN" w:bidi="ar-SA"/>
          <w:b w:val="1"/>
          <w:i w:val="0"/>
          <w:sz w:val="32"/>
          <w:spacing w:val="0"/>
          <w:w w:val="100"/>
          <w:rFonts w:ascii="楷体_GB2312" w:cs="楷体_GB2312" w:eastAsia="楷体_GB2312" w:hAnsi="楷体_GB2312"/>
          <w:caps w:val="0"/>
        </w:rPr>
        <w:t xml:space="preserve">（二）“三公”经费财政拨款支出决算具体情况说明。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2020</w:t>
      </w:r>
      <w:r>
        <w:rPr>
          <w:rStyle w:val="NormalCharacter"/>
          <w:szCs w:val="32"/>
          <w:kern w:val="2"/>
          <w:lang w:val="en-US" w:eastAsia="zh-CN" w:bidi="ar-SA"/>
          <w:b w:val="0"/>
          <w:i w:val="0"/>
          <w:sz w:val="32"/>
          <w:spacing w:val="0"/>
          <w:w w:val="100"/>
          <w:rFonts w:ascii="仿宋_GB2312" w:eastAsia="仿宋_GB2312" w:hAnsi="仿宋_GB2312"/>
          <w:caps w:val="0"/>
        </w:rPr>
        <w:t xml:space="preserve">年度“三公”经费财政拨款支出决算中，因公出国（境）费支出决算0万元，完成预算的0%，占0%；公务用车购置及运行费支出决算0万元，完成预算的0%，占0%；公务接待费支出决算0万元，完成预算的0%，占0%。具体情况如下：</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3" w:firstLineChars="200"/>
        <w:textAlignment w:val="baseline"/>
      </w:pPr>
      <w:r>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1．因公出国（境）费</w:t>
      </w:r>
      <w:r>
        <w:rPr>
          <w:rStyle w:val="NormalCharacter"/>
          <w:szCs w:val="32"/>
          <w:kern w:val="2"/>
          <w:lang w:val="en-US" w:eastAsia="zh-CN" w:bidi="ar-SA"/>
          <w:b w:val="0"/>
          <w:i w:val="0"/>
          <w:sz w:val="32"/>
          <w:spacing w:val="0"/>
          <w:w w:val="100"/>
          <w:rFonts w:ascii="仿宋_GB2312" w:eastAsia="仿宋_GB2312" w:hAnsi="仿宋_GB2312"/>
          <w:caps w:val="0"/>
        </w:rPr>
        <w:t xml:space="preserve">年初预算为0万元，支出决算为0万元，完成年初预算的0%。</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3" w:firstLineChars="200"/>
        <w:textAlignment w:val="baseline"/>
      </w:pPr>
      <w:r>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2．公务用车购置及运行费</w:t>
      </w:r>
      <w:r>
        <w:rPr>
          <w:rStyle w:val="NormalCharacter"/>
          <w:szCs w:val="32"/>
          <w:kern w:val="2"/>
          <w:lang w:val="en-US" w:eastAsia="zh-CN" w:bidi="ar-SA"/>
          <w:b w:val="0"/>
          <w:i w:val="0"/>
          <w:sz w:val="32"/>
          <w:spacing w:val="0"/>
          <w:w w:val="100"/>
          <w:rFonts w:ascii="仿宋_GB2312" w:eastAsia="仿宋_GB2312" w:hAnsi="仿宋_GB2312"/>
          <w:caps w:val="0"/>
        </w:rPr>
        <w:t xml:space="preserve">初预算为0万元，支出决算为0万元，完成年初预算的0%。</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3" w:firstLineChars="200"/>
        <w:textAlignment w:val="baseline"/>
      </w:pPr>
      <w:r>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公务用车购置支出</w:t>
      </w:r>
      <w:r>
        <w:rPr>
          <w:rStyle w:val="NormalCharacter"/>
          <w:szCs w:val="32"/>
          <w:kern w:val="2"/>
          <w:lang w:val="en-US" w:eastAsia="zh-CN" w:bidi="ar-SA"/>
          <w:b w:val="0"/>
          <w:i w:val="0"/>
          <w:sz w:val="32"/>
          <w:spacing w:val="0"/>
          <w:w w:val="100"/>
          <w:rFonts w:ascii="仿宋_GB2312" w:eastAsia="仿宋_GB2312" w:hAnsi="仿宋_GB2312"/>
          <w:caps w:val="0"/>
        </w:rPr>
        <w:t xml:space="preserve">为0万元，购置车辆0台，其中0车0辆、0车0辆。</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3" w:firstLineChars="200"/>
        <w:textAlignment w:val="baseline"/>
      </w:pPr>
      <w:r>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公务用车运行支出</w:t>
      </w:r>
      <w:r>
        <w:rPr>
          <w:rStyle w:val="NormalCharacter"/>
          <w:szCs w:val="32"/>
          <w:kern w:val="2"/>
          <w:lang w:val="en-US" w:eastAsia="zh-CN" w:bidi="ar-SA"/>
          <w:b w:val="0"/>
          <w:i w:val="0"/>
          <w:sz w:val="32"/>
          <w:spacing w:val="0"/>
          <w:w w:val="100"/>
          <w:rFonts w:ascii="仿宋_GB2312" w:eastAsia="仿宋_GB2312" w:hAnsi="仿宋_GB2312"/>
          <w:caps w:val="0"/>
        </w:rPr>
        <w:t xml:space="preserve">0万元。</w:t>
      </w:r>
      <w:r>
        <w:rPr>
          <w:rStyle w:val="NormalCharacter"/>
          <w:szCs w:val="32"/>
          <w:kern w:val="2"/>
          <w:lang w:val="en-US" w:eastAsia="zh-CN" w:bidi="ar-SA"/>
          <w:b w:val="0"/>
          <w:i w:val="0"/>
          <w:sz w:val="32"/>
          <w:spacing w:val="0"/>
          <w:w w:val="100"/>
          <w:rFonts w:ascii="仿宋_GB2312" w:eastAsia="仿宋_GB2312" w:hAnsi="仿宋_GB2312"/>
          <w:caps w:val="0"/>
        </w:rPr>
        <w:t xml:space="preserve">2020</w:t>
      </w:r>
      <w:r>
        <w:rPr>
          <w:rStyle w:val="NormalCharacter"/>
          <w:szCs w:val="32"/>
          <w:kern w:val="2"/>
          <w:lang w:val="en-US" w:eastAsia="zh-CN" w:bidi="ar-SA"/>
          <w:b w:val="0"/>
          <w:i w:val="0"/>
          <w:sz w:val="32"/>
          <w:spacing w:val="0"/>
          <w:w w:val="100"/>
          <w:rFonts w:ascii="仿宋_GB2312" w:eastAsia="仿宋_GB2312" w:hAnsi="仿宋_GB2312"/>
          <w:caps w:val="0"/>
        </w:rPr>
        <w:t xml:space="preserve">年期末，部门开支财政拨款的公务用车保有量为0量。</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3" w:firstLineChars="200"/>
        <w:textAlignment w:val="baseline"/>
      </w:pPr>
      <w:r>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3.公务接待费</w:t>
      </w:r>
      <w:r>
        <w:rPr>
          <w:rStyle w:val="NormalCharacter"/>
          <w:szCs w:val="32"/>
          <w:kern w:val="2"/>
          <w:lang w:val="en-US" w:eastAsia="zh-CN" w:bidi="ar-SA"/>
          <w:b w:val="0"/>
          <w:i w:val="0"/>
          <w:sz w:val="32"/>
          <w:spacing w:val="0"/>
          <w:w w:val="100"/>
          <w:rFonts w:ascii="仿宋_GB2312" w:eastAsia="仿宋_GB2312" w:hAnsi="仿宋_GB2312"/>
          <w:caps w:val="0"/>
        </w:rPr>
        <w:t xml:space="preserve">初预算为0万元，支出决算为0万元，完成年初预算的0%。</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3" w:firstLineChars="200"/>
        <w:textAlignment w:val="baseline"/>
      </w:pPr>
      <w:r>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外宾接待支出</w:t>
      </w:r>
      <w:r>
        <w:rPr>
          <w:rStyle w:val="NormalCharacter"/>
          <w:szCs w:val="32"/>
          <w:kern w:val="2"/>
          <w:lang w:val="en-US" w:eastAsia="zh-CN" w:bidi="ar-SA"/>
          <w:b w:val="0"/>
          <w:i w:val="0"/>
          <w:sz w:val="32"/>
          <w:spacing w:val="0"/>
          <w:w w:val="100"/>
          <w:rFonts w:ascii="仿宋_GB2312" w:eastAsia="仿宋_GB2312" w:hAnsi="仿宋_GB2312"/>
          <w:caps w:val="0"/>
        </w:rPr>
        <w:t xml:space="preserve">0万元。。</w:t>
      </w:r>
      <w:r>
        <w:rPr>
          <w:rStyle w:val="NormalCharacter"/>
          <w:szCs w:val="32"/>
          <w:kern w:val="2"/>
          <w:lang w:val="en-US" w:eastAsia="zh-CN" w:bidi="ar-SA"/>
          <w:b w:val="0"/>
          <w:i w:val="0"/>
          <w:sz w:val="32"/>
          <w:spacing w:val="0"/>
          <w:w w:val="100"/>
          <w:rFonts w:ascii="仿宋_GB2312" w:eastAsia="仿宋_GB2312" w:hAnsi="仿宋_GB2312"/>
          <w:caps w:val="0"/>
        </w:rPr>
        <w:t xml:space="preserve">2020</w:t>
      </w:r>
      <w:r>
        <w:rPr>
          <w:rStyle w:val="NormalCharacter"/>
          <w:szCs w:val="32"/>
          <w:kern w:val="2"/>
          <w:lang w:val="en-US" w:eastAsia="zh-CN" w:bidi="ar-SA"/>
          <w:b w:val="0"/>
          <w:i w:val="0"/>
          <w:sz w:val="32"/>
          <w:spacing w:val="0"/>
          <w:w w:val="100"/>
          <w:rFonts w:ascii="仿宋_GB2312" w:eastAsia="仿宋_GB2312" w:hAnsi="仿宋_GB2312"/>
          <w:caps w:val="0"/>
        </w:rPr>
        <w:t xml:space="preserve">年共接待国（境）外来访团组0个、来访外宾0人次（不包括陪同人员）。来访人员主要包括：0，0等。</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3" w:firstLineChars="200"/>
        <w:textAlignment w:val="baseline"/>
      </w:pPr>
      <w:r>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其他国内公务接待支出</w:t>
      </w:r>
      <w:r>
        <w:rPr>
          <w:rStyle w:val="NormalCharacter"/>
          <w:szCs w:val="32"/>
          <w:kern w:val="2"/>
          <w:lang w:val="en-US" w:eastAsia="zh-CN" w:bidi="ar-SA"/>
          <w:b w:val="0"/>
          <w:i w:val="0"/>
          <w:sz w:val="32"/>
          <w:spacing w:val="0"/>
          <w:w w:val="100"/>
          <w:rFonts w:ascii="仿宋_GB2312" w:eastAsia="仿宋_GB2312" w:hAnsi="仿宋_GB2312"/>
          <w:caps w:val="0"/>
        </w:rPr>
        <w:t xml:space="preserve">0万元。</w:t>
      </w:r>
      <w:r>
        <w:rPr>
          <w:rStyle w:val="NormalCharacter"/>
          <w:szCs w:val="32"/>
          <w:kern w:val="2"/>
          <w:lang w:val="en-US" w:eastAsia="zh-CN" w:bidi="ar-SA"/>
          <w:b w:val="0"/>
          <w:i w:val="0"/>
          <w:sz w:val="32"/>
          <w:spacing w:val="0"/>
          <w:w w:val="100"/>
          <w:rFonts w:ascii="仿宋_GB2312" w:eastAsia="仿宋_GB2312" w:hAnsi="仿宋_GB2312"/>
          <w:caps w:val="0"/>
        </w:rPr>
        <w:t xml:space="preserve">2020</w:t>
      </w:r>
      <w:r>
        <w:rPr>
          <w:rStyle w:val="NormalCharacter"/>
          <w:szCs w:val="32"/>
          <w:kern w:val="2"/>
          <w:lang w:val="en-US" w:eastAsia="zh-CN" w:bidi="ar-SA"/>
          <w:b w:val="0"/>
          <w:i w:val="0"/>
          <w:sz w:val="32"/>
          <w:spacing w:val="0"/>
          <w:w w:val="100"/>
          <w:rFonts w:ascii="仿宋_GB2312" w:eastAsia="仿宋_GB2312" w:hAnsi="仿宋_GB2312"/>
          <w:caps w:val="0"/>
        </w:rPr>
        <w:t xml:space="preserve">年共接待国内来访团组0个、来宾0人次（不包括陪同人员）。</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Pr>
          <w:rStyle w:val="NormalCharacter"/>
          <w:szCs w:val="32"/>
          <w:kern w:val="2"/>
          <w:lang w:val="en-US" w:eastAsia="zh-CN" w:bidi="ar-SA"/>
          <w:b w:val="0"/>
          <w:i w:val="0"/>
          <w:sz w:val="32"/>
          <w:spacing w:val="0"/>
          <w:w w:val="100"/>
          <w:rFonts w:ascii="黑体" w:eastAsia="黑体" w:hAnsi="黑体"/>
          <w:caps w:val="0"/>
        </w:rPr>
        <w:t xml:space="preserve">八、预算绩效情况说明</w:t>
      </w:r>
    </w:p>
    <w:p>
      <w:pPr>
        <w:pStyle w:val="Normal"/>
        <w:widowControl/>
        <w:jc w:val="both"/>
        <w:spacing w:before="0" w:beforeAutospacing="0" w:after="0" w:afterAutospacing="0" w:line="590" w:lineRule="exact"/>
        <w:rPr>
          <w:rStyle w:val="NormalCharacter"/>
          <w:szCs w:val="32"/>
          <w:bCs/>
          <w:kern w:val="2"/>
          <w:lang w:val="en-US" w:eastAsia="zh-CN" w:bidi="ar-SA"/>
          <w:b w:val="1"/>
          <w:i w:val="0"/>
          <w:sz w:val="32"/>
          <w:spacing w:val="0"/>
          <w:w w:val="100"/>
          <w:rFonts w:ascii="楷体_GB2312" w:cs="楷体_GB2312" w:eastAsia="楷体_GB2312" w:hAnsi="楷体_GB2312"/>
          <w:caps w:val="0"/>
        </w:rPr>
        <w:snapToGrid/>
        <w:ind w:firstLine="643" w:firstLineChars="200"/>
        <w:textAlignment w:val="baseline"/>
        <w:framePr/>
      </w:pPr>
      <w:r>
        <w:rPr>
          <w:rStyle w:val="NormalCharacter"/>
          <w:szCs w:val="32"/>
          <w:bCs/>
          <w:kern w:val="2"/>
          <w:lang w:val="en-US" w:eastAsia="zh-CN" w:bidi="ar-SA"/>
          <w:b w:val="1"/>
          <w:i w:val="0"/>
          <w:sz w:val="32"/>
          <w:spacing w:val="0"/>
          <w:w w:val="100"/>
          <w:rFonts w:ascii="楷体_GB2312" w:cs="楷体_GB2312" w:eastAsia="楷体_GB2312" w:hAnsi="楷体_GB2312"/>
          <w:caps w:val="0"/>
        </w:rPr>
        <w:t xml:space="preserve">（一）绩效管理工作开展情况。</w:t>
      </w:r>
    </w:p>
    <w:p>
      <w:pPr>
        <w:pStyle w:val="Normal"/>
        <w:jc w:val="both"/>
        <w:spacing w:before="0" w:beforeAutospacing="0" w:after="0" w:afterAutospacing="0" w:line="560" w:lineRule="exact"/>
        <w:rPr>
          <w:rStyle w:val="NormalCharacter"/>
          <w:szCs w:val="30"/>
          <w:kern w:val="2"/>
          <w:lang w:val="en-US" w:eastAsia="zh-CN" w:bidi="ar-SA"/>
          <w:b w:val="0"/>
          <w:i w:val="0"/>
          <w:sz w:val="30"/>
          <w:spacing w:val="0"/>
          <w:w w:val="100"/>
          <w:rFonts w:ascii="仿宋_GB2312" w:eastAsia="仿宋_GB2312"/>
          <w:caps w:val="0"/>
        </w:rPr>
        <w:snapToGrid/>
        <w:ind w:firstLine="600" w:firstLineChars="200"/>
        <w:textAlignment w:val="baseline"/>
      </w:pPr>
      <w:r>
        <w:rPr>
          <w:rStyle w:val="NormalCharacter"/>
          <w:szCs w:val="30"/>
          <w:kern w:val="2"/>
          <w:lang w:val="en-US" w:eastAsia="zh-CN" w:bidi="ar-SA"/>
          <w:b w:val="0"/>
          <w:i w:val="0"/>
          <w:sz w:val="30"/>
          <w:spacing w:val="0"/>
          <w:w w:val="100"/>
          <w:rFonts w:ascii="仿宋_GB2312" w:eastAsia="仿宋_GB2312"/>
          <w:caps w:val="0"/>
        </w:rPr>
        <w:t xml:space="preserve">（</w:t>
      </w:r>
      <w:r>
        <w:rPr>
          <w:rStyle w:val="NormalCharacter"/>
          <w:szCs w:val="30"/>
          <w:kern w:val="2"/>
          <w:lang w:val="en-US" w:eastAsia="zh-CN" w:bidi="ar-SA"/>
          <w:b w:val="0"/>
          <w:i w:val="0"/>
          <w:sz w:val="30"/>
          <w:spacing w:val="0"/>
          <w:w w:val="100"/>
          <w:rFonts w:ascii="仿宋_GB2312" w:eastAsia="仿宋_GB2312"/>
          <w:caps w:val="0"/>
        </w:rPr>
        <w:t xml:space="preserve">1）绩效考评工作情况：建立机制，加强领导。加强宣传教育，提高认识。强化规章制度落实，加强队伍管理建设。</w:t>
      </w:r>
    </w:p>
    <w:p>
      <w:pPr>
        <w:pStyle w:val="Normal"/>
        <w:widowControl/>
        <w:jc w:val="both"/>
        <w:spacing w:before="0" w:beforeAutospacing="0" w:after="0" w:afterAutospacing="0" w:line="590" w:lineRule="exact"/>
        <w:rPr>
          <w:rStyle w:val="NormalCharacter"/>
          <w:szCs w:val="32"/>
          <w:bCs/>
          <w:kern w:val="2"/>
          <w:lang w:val="en-US" w:eastAsia="zh-CN" w:bidi="ar-SA"/>
          <w:b w:val="1"/>
          <w:i w:val="0"/>
          <w:sz w:val="32"/>
          <w:spacing w:val="0"/>
          <w:w w:val="100"/>
          <w:rFonts w:ascii="楷体_GB2312" w:cs="楷体_GB2312" w:eastAsia="楷体_GB2312" w:hAnsi="楷体_GB2312"/>
          <w:caps w:val="0"/>
        </w:rPr>
        <w:snapToGrid/>
        <w:ind w:firstLine="643" w:firstLineChars="200"/>
        <w:textAlignment w:val="baseline"/>
        <w:framePr/>
      </w:pPr>
      <w:r>
        <w:rPr>
          <w:rStyle w:val="NormalCharacter"/>
          <w:szCs w:val="32"/>
          <w:bCs/>
          <w:kern w:val="2"/>
          <w:lang w:val="en-US" w:eastAsia="zh-CN" w:bidi="ar-SA"/>
          <w:b w:val="1"/>
          <w:i w:val="0"/>
          <w:sz w:val="32"/>
          <w:spacing w:val="0"/>
          <w:w w:val="100"/>
          <w:rFonts w:ascii="楷体_GB2312" w:cs="楷体_GB2312" w:eastAsia="楷体_GB2312" w:hAnsi="楷体_GB2312"/>
          <w:caps w:val="0"/>
        </w:rPr>
        <w:t xml:space="preserve">（二）项目绩效自评结果。</w:t>
      </w:r>
    </w:p>
    <w:p>
      <w:pPr>
        <w:pStyle w:val="Normal"/>
        <w:widowControl/>
        <w:jc w:val="both"/>
        <w:spacing w:before="0" w:beforeAutospacing="0" w:after="0" w:afterAutospacing="0" w:line="590" w:lineRule="exact"/>
        <w:rPr>
          <w:rStyle w:val="NormalCharacter"/>
          <w:szCs w:val="30"/>
          <w:kern w:val="2"/>
          <w:lang w:val="en-US" w:eastAsia="zh-CN" w:bidi="ar-SA"/>
          <w:b w:val="0"/>
          <w:i w:val="0"/>
          <w:sz w:val="30"/>
          <w:spacing w:val="0"/>
          <w:w w:val="100"/>
          <w:rFonts w:ascii="仿宋_GB2312" w:eastAsia="仿宋_GB2312"/>
          <w:caps w:val="0"/>
        </w:rPr>
        <w:snapToGrid/>
        <w:ind w:firstLine="600" w:firstLineChars="200"/>
        <w:textAlignment w:val="baseline"/>
        <w:framePr/>
      </w:pPr>
      <w:r>
        <w:rPr>
          <w:rStyle w:val="NormalCharacter"/>
          <w:szCs w:val="30"/>
          <w:kern w:val="2"/>
          <w:lang w:val="en-US" w:eastAsia="zh-CN" w:bidi="ar-SA"/>
          <w:b w:val="0"/>
          <w:i w:val="0"/>
          <w:sz w:val="30"/>
          <w:spacing w:val="0"/>
          <w:w w:val="100"/>
          <w:rFonts w:ascii="仿宋_GB2312" w:eastAsia="仿宋_GB2312"/>
          <w:caps w:val="0"/>
        </w:rPr>
        <w:t xml:space="preserve">开展绩效考评工作以来，全局上下对绩效工作的认识更加统一，改进了工作作风，提高了工作效率，改进了服务质量，并取得了一定的成效。二是对机关效能、建设的认识有了进一步提高，通过组织学习，使广大干部、职工充分认识到抓机关效能建设的重要性和必要性。三是办公秩序有了进一步加强，通过严格考勤制度和推行规范化办公</w:t>
      </w:r>
    </w:p>
    <w:p>
      <w:pPr>
        <w:pStyle w:val="Normal"/>
        <w:widowControl/>
        <w:jc w:val="both"/>
        <w:spacing w:before="0" w:beforeAutospacing="0" w:after="0" w:afterAutospacing="0" w:line="590" w:lineRule="exact"/>
        <w:rPr>
          <w:rStyle w:val="NormalCharacter"/>
          <w:szCs w:val="32"/>
          <w:bCs/>
          <w:kern w:val="2"/>
          <w:lang w:val="en-US" w:eastAsia="zh-CN" w:bidi="ar-SA"/>
          <w:b w:val="1"/>
          <w:i w:val="0"/>
          <w:sz w:val="32"/>
          <w:spacing w:val="0"/>
          <w:w w:val="100"/>
          <w:rFonts w:ascii="楷体_GB2312" w:cs="楷体_GB2312" w:eastAsia="楷体_GB2312" w:hAnsi="楷体_GB2312"/>
          <w:caps w:val="0"/>
        </w:rPr>
        <w:snapToGrid/>
        <w:ind w:firstLine="643" w:firstLineChars="200"/>
        <w:textAlignment w:val="baseline"/>
        <w:framePr/>
      </w:pPr>
      <w:r>
        <w:rPr>
          <w:rStyle w:val="NormalCharacter"/>
          <w:szCs w:val="32"/>
          <w:bCs/>
          <w:kern w:val="2"/>
          <w:lang w:val="en-US" w:eastAsia="zh-CN" w:bidi="ar-SA"/>
          <w:b w:val="1"/>
          <w:i w:val="0"/>
          <w:sz w:val="32"/>
          <w:spacing w:val="0"/>
          <w:w w:val="100"/>
          <w:rFonts w:ascii="楷体_GB2312" w:cs="楷体_GB2312" w:eastAsia="楷体_GB2312" w:hAnsi="楷体_GB2312"/>
          <w:caps w:val="0"/>
        </w:rPr>
        <w:t xml:space="preserve">（三）以部门为主体开展的重点绩效评价结果。</w:t>
      </w:r>
    </w:p>
    <w:p>
      <w:pPr>
        <w:pStyle w:val="Normal"/>
        <w:widowControl/>
        <w:jc w:val="both"/>
        <w:spacing w:before="0" w:beforeAutospacing="0" w:after="0" w:afterAutospacing="0" w:line="590" w:lineRule="exact"/>
        <w:rPr>
          <w:rStyle w:val="NormalCharacter"/>
          <w:szCs w:val="30"/>
          <w:kern w:val="2"/>
          <w:lang w:val="en-US" w:eastAsia="zh-CN" w:bidi="ar-SA"/>
          <w:b w:val="0"/>
          <w:i w:val="0"/>
          <w:sz w:val="30"/>
          <w:spacing w:val="0"/>
          <w:w w:val="100"/>
          <w:rFonts w:ascii="仿宋_GB2312" w:eastAsia="仿宋_GB2312"/>
          <w:caps w:val="0"/>
        </w:rPr>
        <w:snapToGrid/>
        <w:ind w:firstLine="600" w:firstLineChars="200"/>
        <w:textAlignment w:val="baseline"/>
        <w:framePr/>
      </w:pPr>
      <w:r>
        <w:rPr>
          <w:rStyle w:val="NormalCharacter"/>
          <w:szCs w:val="30"/>
          <w:kern w:val="2"/>
          <w:lang w:val="en-US" w:eastAsia="zh-CN" w:bidi="ar-SA"/>
          <w:b w:val="0"/>
          <w:i w:val="0"/>
          <w:sz w:val="30"/>
          <w:spacing w:val="0"/>
          <w:w w:val="100"/>
          <w:rFonts w:ascii="仿宋_GB2312" w:eastAsia="仿宋_GB2312"/>
          <w:caps w:val="0"/>
        </w:rPr>
        <w:t xml:space="preserve">开展绩效考评工作以来，全局上下对绩效工作的认识更加统一，改进了工作作风，提高了工作效率，改进了服务质量，并取得了一定的成效。二是对机关效能、建设的认识有了进一步提高，通过组织学习，使广大干部、职工充分认识到抓机关效能建设的重要性和必要性。三是办公秩序有了进一步加强，通过严格考勤制度和推行规范化办公</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Pr>
          <w:rStyle w:val="NormalCharacter"/>
          <w:szCs w:val="32"/>
          <w:kern w:val="2"/>
          <w:lang w:val="en-US" w:eastAsia="zh-CN" w:bidi="ar-SA"/>
          <w:b w:val="0"/>
          <w:i w:val="0"/>
          <w:sz w:val="32"/>
          <w:spacing w:val="0"/>
          <w:w w:val="100"/>
          <w:rFonts w:ascii="黑体" w:eastAsia="黑体" w:hAnsi="黑体"/>
          <w:caps w:val="0"/>
        </w:rPr>
        <w:t xml:space="preserve">九、政府性基金预算财政拨款支出决算情况说明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2020</w:t>
      </w:r>
      <w:r>
        <w:rPr>
          <w:rStyle w:val="NormalCharacter"/>
          <w:szCs w:val="32"/>
          <w:kern w:val="2"/>
          <w:lang w:val="en-US" w:eastAsia="zh-CN" w:bidi="ar-SA"/>
          <w:b w:val="0"/>
          <w:i w:val="0"/>
          <w:sz w:val="32"/>
          <w:spacing w:val="0"/>
          <w:w w:val="100"/>
          <w:rFonts w:ascii="仿宋_GB2312" w:eastAsia="仿宋_GB2312" w:hAnsi="仿宋_GB2312"/>
          <w:caps w:val="0"/>
        </w:rPr>
        <w:t xml:space="preserve">年度政府性基金预算财政拨款支出年初预算为0万元，支出决算为0万元，完成年初预算的0%。</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Pr>
          <w:rStyle w:val="NormalCharacter"/>
          <w:szCs w:val="32"/>
          <w:kern w:val="2"/>
          <w:lang w:val="en-US" w:eastAsia="zh-CN" w:bidi="ar-SA"/>
          <w:b w:val="0"/>
          <w:i w:val="0"/>
          <w:sz w:val="32"/>
          <w:spacing w:val="0"/>
          <w:w w:val="100"/>
          <w:rFonts w:ascii="黑体" w:eastAsia="黑体" w:hAnsi="黑体"/>
          <w:caps w:val="0"/>
        </w:rPr>
        <w:t xml:space="preserve">十、机关运行经费支出情况说明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2020</w:t>
      </w:r>
      <w:r>
        <w:rPr>
          <w:rStyle w:val="NormalCharacter"/>
          <w:szCs w:val="32"/>
          <w:kern w:val="2"/>
          <w:lang w:val="en-US" w:eastAsia="zh-CN" w:bidi="ar-SA"/>
          <w:b w:val="0"/>
          <w:i w:val="0"/>
          <w:sz w:val="32"/>
          <w:spacing w:val="0"/>
          <w:w w:val="100"/>
          <w:rFonts w:ascii="仿宋_GB2312" w:eastAsia="仿宋_GB2312" w:hAnsi="仿宋_GB2312"/>
          <w:caps w:val="0"/>
        </w:rPr>
        <w:t xml:space="preserve">年度机关运行经费初预算为209.8万元，支出决算为209.8万元，完成年初预算的100%。</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Pr>
          <w:rStyle w:val="NormalCharacter"/>
          <w:szCs w:val="32"/>
          <w:kern w:val="2"/>
          <w:lang w:val="en-US" w:eastAsia="zh-CN" w:bidi="ar-SA"/>
          <w:b w:val="0"/>
          <w:i w:val="0"/>
          <w:sz w:val="32"/>
          <w:spacing w:val="0"/>
          <w:w w:val="100"/>
          <w:rFonts w:ascii="黑体" w:eastAsia="黑体" w:hAnsi="黑体"/>
          <w:caps w:val="0"/>
        </w:rPr>
        <w:t xml:space="preserve">十一、政府采购支出情况说明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2020</w:t>
      </w:r>
      <w:r>
        <w:rPr>
          <w:rStyle w:val="NormalCharacter"/>
          <w:szCs w:val="32"/>
          <w:kern w:val="2"/>
          <w:lang w:val="en-US" w:eastAsia="zh-CN" w:bidi="ar-SA"/>
          <w:b w:val="0"/>
          <w:i w:val="0"/>
          <w:sz w:val="32"/>
          <w:spacing w:val="0"/>
          <w:w w:val="100"/>
          <w:rFonts w:ascii="仿宋_GB2312" w:eastAsia="仿宋_GB2312" w:hAnsi="仿宋_GB2312"/>
          <w:caps w:val="0"/>
        </w:rPr>
        <w:t xml:space="preserve">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Pr>
          <w:rStyle w:val="NormalCharacter"/>
          <w:szCs w:val="32"/>
          <w:kern w:val="2"/>
          <w:lang w:val="en-US" w:eastAsia="zh-CN" w:bidi="ar-SA"/>
          <w:b w:val="0"/>
          <w:i w:val="0"/>
          <w:sz w:val="32"/>
          <w:spacing w:val="0"/>
          <w:w w:val="100"/>
          <w:rFonts w:ascii="黑体" w:eastAsia="黑体" w:hAnsi="黑体"/>
          <w:caps w:val="0"/>
        </w:rPr>
        <w:t xml:space="preserve">十二、国有资产占用情况说明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2020</w:t>
      </w:r>
      <w:r>
        <w:rPr>
          <w:rStyle w:val="NormalCharacter"/>
          <w:szCs w:val="32"/>
          <w:kern w:val="2"/>
          <w:lang w:val="en-US" w:eastAsia="zh-CN" w:bidi="ar-SA"/>
          <w:b w:val="0"/>
          <w:i w:val="0"/>
          <w:sz w:val="32"/>
          <w:spacing w:val="0"/>
          <w:w w:val="100"/>
          <w:rFonts w:ascii="仿宋_GB2312" w:eastAsia="仿宋_GB2312" w:hAnsi="仿宋_GB2312"/>
          <w:caps w:val="0"/>
        </w:rPr>
        <w:t xml:space="preserve">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pStyle w:val="Normal"/>
        <w:widowControl/>
        <w:jc w:val="left"/>
        <w:spacing w:before="0" w:beforeAutospacing="0" w:after="0" w:afterAutospacing="0" w:lineRule="auto" w:line="240"/>
        <w:rPr>
          <w:rStyle w:val="NormalCharacter"/>
          <w:szCs w:val="32"/>
          <w:kern w:val="2"/>
          <w:lang w:val="en-US" w:eastAsia="zh-CN" w:bidi="ar-SA"/>
          <w:b w:val="0"/>
          <w:i w:val="0"/>
          <w:sz w:val="32"/>
          <w:spacing w:val="0"/>
          <w:w w:val="100"/>
          <w:rFonts w:ascii="楷体_GB2312" w:eastAsia="楷体_GB2312" w:hAnsi="楷体_GB2312"/>
          <w:caps w:val="0"/>
        </w:rPr>
        <w:snapToGrid/>
        <w:textAlignment w:val="baseline"/>
        <w:sectPr>
          <w:type w:val="nextPage"/>
          <w:pgSz w:h="16838" w:w="11906" w:orient="portrait"/>
          <w:pgMar w:gutter="0" w:header="720" w:top="1440" w:bottom="1440" w:footer="720" w:left="1800" w:right="1800"/>
          <w:paperSrc w:first="0" w:other="0"/>
          <w:lnNumType w:countBy="0"/>
          <w:cols w:space="425" w:num="1"/>
          <w:vAlign w:val="top"/>
          <w:docGrid w:charSpace="0" w:linePitch="312" w:type="lines"/>
        </w:sectPr>
      </w:pPr>
      <w:r>
        <w:rPr>
          <w:b w:val="0"/>
          <w:i w:val="0"/>
          <w:sz w:val="32"/>
          <w:spacing w:val="0"/>
          <w:w w:val="100"/>
          <w:rFonts w:ascii="楷体_GB2312" w:eastAsia="楷体_GB2312" w:hAnsi="楷体_GB2312"/>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jc w:val="center"/>
        <w:spacing w:before="0" w:beforeAutospacing="0" w:after="0" w:afterAutospacing="0" w:lineRule="auto" w:line="240"/>
        <w:rPr>
          <w:rStyle w:val="NormalCharacter"/>
          <w:szCs w:val="48"/>
          <w:kern w:val="2"/>
          <w:lang w:val="en-US" w:eastAsia="zh-CN" w:bidi="ar-SA"/>
          <w:b w:val="0"/>
          <w:i w:val="0"/>
          <w:sz w:val="48"/>
          <w:spacing w:val="0"/>
          <w:w w:val="100"/>
          <w:rFonts w:ascii="黑体" w:eastAsia="黑体" w:hAnsi="黑体"/>
          <w:caps w:val="0"/>
        </w:rPr>
        <w:snapToGrid/>
        <w:textAlignment w:val="baseline"/>
        <w:framePr/>
      </w:pPr>
      <w:r>
        <w:rPr>
          <w:rStyle w:val="NormalCharacter"/>
          <w:szCs w:val="48"/>
          <w:kern w:val="2"/>
          <w:lang w:val="en-US" w:eastAsia="zh-CN" w:bidi="ar-SA"/>
          <w:b w:val="0"/>
          <w:i w:val="0"/>
          <w:sz w:val="48"/>
          <w:spacing w:val="0"/>
          <w:w w:val="100"/>
          <w:rFonts w:ascii="黑体" w:eastAsia="黑体" w:hAnsi="黑体"/>
          <w:caps w:val="0"/>
        </w:rPr>
        <w:t xml:space="preserve">第四部分  名词解释</w:t>
      </w:r>
    </w:p>
    <w:p>
      <w:pPr>
        <w:pStyle w:val="Normal"/>
        <w:jc w:val="center"/>
        <w:spacing w:before="0" w:beforeAutospacing="0" w:after="0" w:afterAutospacing="0" w:lineRule="auto" w:line="240"/>
        <w:rPr>
          <w:rStyle w:val="NormalCharacter"/>
          <w:szCs w:val="48"/>
          <w:kern w:val="2"/>
          <w:lang w:val="en-US" w:eastAsia="zh-CN" w:bidi="ar-SA"/>
          <w:b w:val="0"/>
          <w:i w:val="0"/>
          <w:sz w:val="48"/>
          <w:spacing w:val="0"/>
          <w:w w:val="100"/>
          <w:rFonts w:ascii="黑体" w:eastAsia="黑体" w:hAnsi="黑体"/>
          <w:caps w:val="0"/>
        </w:rPr>
        <w:snapToGrid/>
        <w:textAlignment w:val="baseline"/>
      </w:pPr>
      <w:r>
        <w:rPr>
          <w:b w:val="0"/>
          <w:i w:val="0"/>
          <w:sz w:val="48"/>
          <w:spacing w:val="0"/>
          <w:w w:val="100"/>
          <w:rFonts w:ascii="黑体" w:eastAsia="黑体" w:hAnsi="黑体"/>
          <w:caps w:val="0"/>
        </w:rPr>
        <w:t/>
      </w:r>
    </w:p>
    <w:p>
      <w:pPr>
        <w:pStyle w:val="Normal"/>
        <w:jc w:val="center"/>
        <w:spacing w:before="0" w:beforeAutospacing="0" w:after="0" w:afterAutospacing="0" w:lineRule="auto" w:line="240"/>
        <w:rPr>
          <w:rStyle w:val="NormalCharacter"/>
          <w:szCs w:val="48"/>
          <w:kern w:val="2"/>
          <w:lang w:val="en-US" w:eastAsia="zh-CN" w:bidi="ar-SA"/>
          <w:b w:val="0"/>
          <w:i w:val="0"/>
          <w:sz w:val="48"/>
          <w:spacing w:val="0"/>
          <w:w w:val="100"/>
          <w:rFonts w:ascii="黑体" w:eastAsia="黑体" w:hAnsi="黑体"/>
          <w:caps w:val="0"/>
        </w:rPr>
        <w:snapToGrid/>
        <w:textAlignment w:val="baseline"/>
        <w:framePr/>
        <w:sectPr>
          <w:type w:val="nextPage"/>
          <w:pgSz w:h="16838" w:w="11906" w:orient="portrait"/>
          <w:pgMar w:gutter="0" w:header="850" w:top="1440" w:bottom="1440" w:footer="992" w:left="1587" w:right="1531"/>
          <w:paperSrc w:first="0" w:other="0"/>
          <w:lnNumType w:countBy="0"/>
          <w:cols w:space="425" w:num="1"/>
          <w:vAlign w:val="top"/>
          <w:docGrid w:charSpace="0" w:linePitch="317" w:type="lines"/>
        </w:sectPr>
      </w:pPr>
      <w:r>
        <w:rPr>
          <w:b w:val="0"/>
          <w:i w:val="0"/>
          <w:sz w:val="48"/>
          <w:spacing w:val="0"/>
          <w:w w:val="100"/>
          <w:rFonts w:ascii="黑体" w:eastAsia="黑体" w:hAnsi="黑体"/>
          <w:caps w:val="0"/>
        </w:rPr>
        <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framePr/>
      </w:pPr>
      <w:r>
        <w:rPr>
          <w:rStyle w:val="NormalCharacter"/>
          <w:szCs w:val="32"/>
          <w:kern w:val="2"/>
          <w:lang w:val="en-US" w:eastAsia="zh-CN" w:bidi="ar-SA"/>
          <w:b w:val="0"/>
          <w:i w:val="0"/>
          <w:sz w:val="32"/>
          <w:spacing w:val="0"/>
          <w:w w:val="100"/>
          <w:rFonts w:ascii="仿宋_GB2312" w:eastAsia="仿宋_GB2312" w:hAnsi="仿宋_GB2312"/>
          <w:caps w:val="0"/>
        </w:rPr>
        <w:t xml:space="preserve">一、财政拨款收入：单位从同级政府财政部门取得的财政预算资金。</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二、事业收入：事业单位开展专业业务活动及其辅助活动取得的收入。</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三、上级补助收入：事业单位从主管部门和上级单位取得的非财政补助收入。</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四、附属单位上缴收入：事业单位取得附属独立核算单位根据有关规定上缴的收入。</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五、经营收入：事业单位在专业业务活动及其辅助活动之外开展非独立核算经营活动取得的收入。</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六、其他收入：单位取得的除“财政拨款收入”、“事业收入”、“上级补助收入”、“附属单位上缴收入”、“经营收入”以外的各项收入。</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八、基本支出：为保障机构正常运转、完成日常工作任务而发生的人员支出和公用支出。</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九、项目支出：基本支出之外为完成特定行政任务和事业发展目标所发生的支出。</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十二、工资福利支出：单位支付给在职职工和编制外长期聘用人员的各类劳动报酬，以及为上述人员缴纳的各项社会保险费等。</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十三、商品和服务支出：单位购买商品和服务的支出。</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十四、对个人和家庭的补助支出：单位用于对个人和家庭的补助支出。</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十五、年末结转：本年度或以前年度预算安排，已执行但尚未完成或因客观条件发生变化无法按原计划实施，需延迟到以后年度按有关规定继续使用的资金。</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Pr>
          <w:rStyle w:val="NormalCharacter"/>
          <w:szCs w:val="32"/>
          <w:kern w:val="2"/>
          <w:lang w:val="en-US" w:eastAsia="zh-CN" w:bidi="ar-SA"/>
          <w:b w:val="0"/>
          <w:i w:val="0"/>
          <w:sz w:val="32"/>
          <w:spacing w:val="0"/>
          <w:w w:val="100"/>
          <w:rFonts w:ascii="仿宋_GB2312" w:eastAsia="仿宋_GB2312" w:hAnsi="仿宋_GB2312"/>
          <w:caps w:val="0"/>
        </w:rPr>
        <w:t xml:space="preserve">十六、年末结余：本年度或以前年度预算安排，已执行完毕或因客观条件发生变化无法按原预算安排实施，不需要再使用或无法按原预算安排继续使用的资金。</w:t>
      </w:r>
    </w:p>
    <w:sectPr>
      <w:type w:val="nextPage"/>
      <w:pgSz w:h="16838" w:w="11906" w:orient="portrait"/>
      <w:pgMar w:gutter="0" w:header="851" w:top="1928" w:bottom="1701" w:footer="992" w:left="1588" w:right="1474"/>
      <w:paperSrc w:first="0" w:other="0"/>
      <w:lnNumType w:countBy="0"/>
      <w:cols w:space="425" w:num="1"/>
      <w:vAlign w:val="top"/>
      <w:docGrid w:charSpace="0" w:linePitch="312" w:type="lines"/>
    </w:sectPr>
  </w:body>
</w:document>
</file>

<file path=word/fontTable.xml><?xml version="1.0" encoding="utf-8"?>
<w:fonts xmlns:w="http://schemas.openxmlformats.org/wordprocessingml/2006/main">
  <w:font w:name="Times New Roman">
    <w:altName w:val="Times New Roman"/>
    <w:charset w:val="00"/>
    <w:family w:val="auto"/>
    <w:panose1 w:val="02020603050405020304"/>
    <w:pitch w:val="default"/>
    <w:sig w:usb0="e0002aff" w:usb1="c0007841" w:usb2="00000009" w:usb3="00000000" w:csb0="400001ff" w:csb1="00000000"/>
  </w:font>
  <w:font w:name="宋体">
    <w:altName w:val="宋体"/>
    <w:charset w:val="86"/>
    <w:family w:val="auto"/>
    <w:panose1 w:val="02010600030101010101"/>
    <w:pitch w:val="default"/>
    <w:sig w:usb0="00000003" w:usb1="288f0000" w:usb2="00000006" w:usb3="00000000" w:csb0="00040001" w:csb1="00000000"/>
  </w:font>
  <w:font w:name="黑体">
    <w:altName w:val="宋体"/>
    <w:charset w:val="86"/>
    <w:family w:val="auto"/>
    <w:panose1 w:val="02010609060101010101"/>
    <w:pitch w:val="default"/>
    <w:sig w:usb0="800002bf" w:usb1="38cf7cfa" w:usb2="00000016" w:usb3="00000000" w:csb0="00040001" w:csb1="00000000"/>
  </w:font>
  <w:font w:name="仿宋">
    <w:altName w:val="仿宋"/>
    <w:charset w:val="86"/>
    <w:family w:val="modern"/>
    <w:panose1 w:val="02010609060101010101"/>
    <w:pitch w:val="default"/>
    <w:sig w:usb0="800002bf" w:usb1="38cf7cfa" w:usb2="00000016" w:usb3="00000000" w:csb0="00040001" w:csb1="00000000"/>
  </w:font>
  <w:font w:name="仿宋_GB2312">
    <w:altName w:val="仿宋"/>
    <w:charset w:val="86"/>
    <w:family w:val="modern"/>
    <w:panose1 w:val="02010609030101010101"/>
    <w:pitch w:val="default"/>
    <w:sig w:usb0="00000001" w:usb1="080e0000" w:usb2="00000000" w:usb3="00000000" w:csb0="00040000" w:csb1="00000000"/>
  </w:font>
  <w:font w:name="楷体_GB2312">
    <w:altName w:val="楷体"/>
    <w:charset w:val="86"/>
    <w:family w:val="modern"/>
    <w:panose1 w:val="02010609030101010101"/>
    <w:pitch w:val="default"/>
    <w:sig w:usb0="00000001" w:usb1="080e0000" w:usb2="00000000" w:usb3="00000000" w:csb0="00040000" w:csb1="00000000"/>
  </w:font>
</w:fonts>
</file>

<file path=word/footer1.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Cs w:val="18"/>
        <w:sz w:val="18"/>
        <w:kern w:val="2"/>
        <w:lang w:val="en-US" w:eastAsia="zh-CN" w:bidi="ar-SA"/>
      </w:rPr>
      <w:widowControl/>
      <w:tabs>
        <w:tab w:leader="none" w:val="center" w:pos="4153"/>
        <w:tab w:leader="none" w:val="right" w:pos="8306"/>
      </w:tabs>
      <w:snapToGrid w:val="0"/>
      <w:jc w:val="left"/>
      <w:textAlignment w:val="baseline"/>
    </w:pPr>
  </w:p>
</w:ftr>
</file>

<file path=word/footer2.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Cs w:val="18"/>
        <w:sz w:val="18"/>
        <w:kern w:val="2"/>
        <w:lang w:val="en-US" w:eastAsia="zh-CN" w:bidi="ar-SA"/>
      </w:rPr>
      <w:widowControl/>
      <w:tabs>
        <w:tab w:leader="none" w:val="center" w:pos="4153"/>
        <w:tab w:leader="none" w:val="right" w:pos="8306"/>
      </w:tabs>
      <w:snapToGrid w:val="0"/>
      <w:jc w:val="left"/>
      <w:textAlignment w:val="baseline"/>
    </w:pPr>
  </w:p>
</w:ftr>
</file>

<file path=word/footer3.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Cs w:val="18"/>
        <w:sz w:val="18"/>
        <w:kern w:val="2"/>
        <w:lang w:val="en-US" w:eastAsia="zh-CN" w:bidi="ar-SA"/>
      </w:rPr>
      <w:widowControl/>
      <w:tabs>
        <w:tab w:leader="none" w:val="center" w:pos="4153"/>
        <w:tab w:leader="none" w:val="right" w:pos="8306"/>
      </w:tabs>
      <w:snapToGrid w:val="0"/>
      <w:jc w:val="left"/>
      <w:textAlignment w:val="baseline"/>
    </w:pPr>
  </w:p>
</w:ftr>
</file>

<file path=word/footer4.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Cs w:val="18"/>
        <w:sz w:val="18"/>
        <w:kern w:val="2"/>
        <w:lang w:val="en-US" w:eastAsia="zh-CN" w:bidi="ar-SA"/>
      </w:rPr>
      <w:widowControl/>
      <w:tabs>
        <w:tab w:leader="none" w:val="center" w:pos="4153"/>
        <w:tab w:leader="none" w:val="right" w:pos="8306"/>
      </w:tabs>
      <w:snapToGrid w:val="0"/>
      <w:jc w:val="left"/>
      <w:textAlignment w:val="baseline"/>
    </w:pPr>
    <w:r>
      <w:rPr>
        <w:rStyle w:val="NormalCharacter"/>
        <w:szCs w:val="18"/>
        <w:sz w:val="18"/>
        <w:kern w:val="2"/>
        <w:lang w:val="en-US" w:eastAsia="zh-CN" w:bidi="ar-SA"/>
      </w:rPr>
      <w:pict>
        <v:shape id="_x0000_s2049" type="#_x0000_t202" style="position:absolute;width:144.0pt;height:144.0pt;mso-position-horizontal:center;z-index:524290;mso-position-horizontal-relative:margin;" filled="f" stroked="f" coordsize="21600,21600">
          <v:stroke linestyle="single"/>
          <v:textbox inset="0.0pt,0.0pt,0.0pt,0.0pt">
            <w:txbxContent>
              <w:p>
                <w:pPr>
                  <w:pStyle w:val="Normal"/>
                  <w:rPr>
                    <w:rStyle w:val="NormalCharacter"/>
                    <w:szCs w:val="22"/>
                    <w:sz w:val="18"/>
                    <w:kern w:val="2"/>
                    <w:lang w:val="en-US" w:eastAsia="zh-CN" w:bidi="ar-SA"/>
                  </w:rPr>
                  <w:snapToGrid w:val="0"/>
                  <w:jc w:val="both"/>
                  <w:textAlignment w:val="baseline"/>
                </w:pPr>
                <w:r>
                  <w:rPr>
                    <w:rStyle w:val="NormalCharacter"/>
                    <w:szCs w:val="22"/>
                    <w:sz w:val="18"/>
                    <w:kern w:val="2"/>
                    <w:lang w:bidi="ar-SA"/>
                  </w:rPr>
                </w:r>
              </w:p>
              <w:p>
                <w:pPr>
                  <w:pStyle w:val="Normal"/>
                  <w:rPr>
                    <w:rStyle w:val="NormalCharacter"/>
                  </w:rPr>
                  <w:widowControl/>
                  <w:textAlignment w:val="baseline"/>
                </w:pPr>
              </w:p>
            </w:txbxContent>
          </v:textbox>
        </v:shape>
      </w:pict>
    </w:r>
  </w:p>
</w:ftr>
</file>

<file path=word/footer5.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Cs w:val="18"/>
        <w:sz w:val="18"/>
        <w:kern w:val="2"/>
        <w:lang w:val="en-US" w:eastAsia="zh-CN" w:bidi="ar-SA"/>
      </w:rPr>
      <w:widowControl/>
      <w:tabs>
        <w:tab w:leader="none" w:val="center" w:pos="4153"/>
        <w:tab w:leader="none" w:val="right" w:pos="8306"/>
      </w:tabs>
      <w:snapToGrid w:val="0"/>
      <w:jc w:val="left"/>
      <w:textAlignment w:val="baseline"/>
    </w:pPr>
    <w:r>
      <w:rPr>
        <w:rStyle w:val="NormalCharacter"/>
        <w:szCs w:val="18"/>
        <w:sz w:val="18"/>
        <w:kern w:val="2"/>
        <w:lang w:val="en-US" w:eastAsia="zh-CN" w:bidi="ar-SA"/>
      </w:rPr>
      <w:pict>
        <v:shape id="_x0000_s2050" type="#_x0000_t202" style="position:absolute;width:144.0pt;height:144.0pt;mso-position-horizontal:center;z-index:524289;mso-position-horizontal-relative:margin;" filled="f" stroked="f" coordsize="21600,21600">
          <v:stroke linestyle="single"/>
          <v:textbox inset="0.0pt,0.0pt,0.0pt,0.0pt">
            <w:txbxContent>
              <w:p>
                <w:pPr>
                  <w:pStyle w:val="Normal"/>
                  <w:rPr>
                    <w:rStyle w:val="NormalCharacter"/>
                    <w:szCs w:val="22"/>
                    <w:sz w:val="18"/>
                    <w:kern w:val="2"/>
                    <w:lang w:val="en-US" w:eastAsia="zh-CN" w:bidi="ar-SA"/>
                  </w:rPr>
                  <w:snapToGrid w:val="0"/>
                  <w:jc w:val="both"/>
                  <w:textAlignment w:val="baseline"/>
                </w:pPr>
                <w:r>
                  <w:rPr>
                    <w:rStyle w:val="NormalCharacter"/>
                    <w:szCs w:val="22"/>
                    <w:sz w:val="18"/>
                    <w:kern w:val="2"/>
                    <w:lang w:bidi="ar-SA"/>
                  </w:rPr>
                </w:r>
              </w:p>
              <w:p>
                <w:pPr>
                  <w:pStyle w:val="Normal"/>
                  <w:rPr>
                    <w:rStyle w:val="NormalCharacter"/>
                  </w:rPr>
                  <w:widowControl/>
                  <w:textAlignment w:val="baseline"/>
                </w:pPr>
              </w:p>
            </w:txbxContent>
          </v:textbox>
        </v:shape>
      </w:pict>
    </w:r>
    <w:r>
      <w:rPr>
        <w:rStyle w:val="NormalCharacter"/>
        <w:szCs w:val="18"/>
        <w:sz w:val="18"/>
        <w:kern w:val="2"/>
        <w:lang w:val="en-US" w:eastAsia="zh-CN" w:bidi="ar-SA"/>
      </w:rPr>
      <w:pict>
        <v:shape id="_x0000_s2051" type="#_x0000_t202" style="position:absolute;width:144.0pt;height:144.0pt;mso-position-horizontal:center;z-index:524288;mso-position-horizontal-relative:margin;" filled="f" stroked="f" coordsize="21600,21600">
          <v:stroke linestyle="single"/>
          <v:textbox inset="0.0pt,0.0pt,0.0pt,0.0pt">
            <w:txbxContent>
              <w:p>
                <w:pPr>
                  <w:pStyle w:val="Normal"/>
                  <w:rPr>
                    <w:rStyle w:val="NormalCharacter"/>
                    <w:szCs w:val="22"/>
                    <w:sz w:val="21"/>
                    <w:kern w:val="2"/>
                    <w:lang w:val="en-US" w:eastAsia="zh-CN" w:bidi="ar-SA"/>
                  </w:rPr>
                  <w:jc w:val="both"/>
                  <w:textAlignment w:val="baseline"/>
                </w:pPr>
              </w:p>
              <w:p>
                <w:pPr>
                  <w:pStyle w:val="Normal"/>
                  <w:rPr>
                    <w:rStyle w:val="NormalCharacter"/>
                  </w:rPr>
                  <w:widowControl/>
                  <w:textAlignment w:val="baseline"/>
                </w:pPr>
              </w:p>
            </w:txbxContent>
          </v:textbox>
        </v:shape>
      </w:pict>
    </w:r>
  </w:p>
</w:ftr>
</file>

<file path=word/header1.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Header"/>
      <w:rPr>
        <w:rStyle w:val="NormalCharacter"/>
        <w:szCs w:val="18"/>
        <w:sz w:val="18"/>
        <w:kern w:val="2"/>
        <w:lang w:val="en-US" w:eastAsia="zh-CN" w:bidi="ar-SA"/>
      </w:rPr>
      <w:widowControl/>
      <w:tabs>
        <w:tab w:leader="none" w:val="center" w:pos="4153"/>
        <w:tab w:leader="none" w:val="right" w:pos="8306"/>
      </w:tabs>
      <w:snapToGrid w:val="0"/>
      <w:jc w:val="center"/>
      <w:textAlignment w:val="baseline"/>
      <w:pBdr>
        <w:bottom w:space="1" w:color="000000" w:val="single" w:sz="6"/>
      </w:pBdr>
    </w:pPr>
  </w:p>
</w:hdr>
</file>

<file path=word/header2.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Header"/>
      <w:rPr>
        <w:rStyle w:val="NormalCharacter"/>
        <w:szCs w:val="18"/>
        <w:sz w:val="18"/>
        <w:kern w:val="2"/>
        <w:lang w:val="en-US" w:eastAsia="zh-CN" w:bidi="ar-SA"/>
      </w:rPr>
      <w:widowControl/>
      <w:tabs>
        <w:tab w:leader="none" w:val="center" w:pos="4153"/>
        <w:tab w:leader="none" w:val="right" w:pos="8306"/>
      </w:tabs>
      <w:snapToGrid w:val="0"/>
      <w:jc w:val="center"/>
      <w:textAlignment w:val="baseline"/>
      <w:pBdr>
        <w:bottom w:val="nil"/>
      </w:pBdr>
    </w:pPr>
  </w:p>
</w:hdr>
</file>

<file path=word/header3.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Header"/>
      <w:rPr>
        <w:rStyle w:val="NormalCharacter"/>
        <w:szCs w:val="18"/>
        <w:sz w:val="18"/>
        <w:kern w:val="2"/>
        <w:lang w:val="en-US" w:eastAsia="zh-CN" w:bidi="ar-SA"/>
      </w:rPr>
      <w:widowControl/>
      <w:tabs>
        <w:tab w:leader="none" w:val="center" w:pos="4153"/>
        <w:tab w:leader="none" w:val="right" w:pos="8306"/>
      </w:tabs>
      <w:snapToGrid w:val="0"/>
      <w:jc w:val="center"/>
      <w:textAlignment w:val="baseline"/>
      <w:pBdr>
        <w:bottom w:space="1" w:color="000000" w:val="single" w:sz="6"/>
      </w:pBdr>
    </w:pPr>
  </w:p>
</w:hdr>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00000008"/>
    <w:multiLevelType w:val="singleLevel"/>
    <w:tmpl w:val="00000008"/>
    <w:lvl w:ilvl="0">
      <w:start w:val="1"/>
      <w:numFmt w:val="chineseCounting"/>
      <w:suff w:val="nothing"/>
      <w:lvlText w:val="%1、"/>
      <w:lvlJc w:val="left"/>
      <w:pPr>
        <w:pStyle w:val="Normal"/>
        <w:widowControl/>
        <w:textAlignment w:val="baseline"/>
      </w:pPr>
      <w:rPr>
        <w:rStyle w:val="NormalCharacter"/>
      </w:rPr>
    </w:lvl>
  </w:abstractNum>
  <w:num w:numId="1">
    <w:abstractNumId w:val="0"/>
  </w:num>
</w:numbering>
</file>

<file path=word/settings.xml><?xml version="1.0" encoding="utf-8"?>
<w:settings xmlns:w="http://schemas.openxmlformats.org/wordprocessingml/2006/main">
  <w:zoom w:percent="60"/>
  <w:embedSystemFonts/>
  <w:evenAndOddHeaders/>
  <w:stylePaneFormatFilter w:val="3f01"/>
  <w:defaultTabStop w:val="420"/>
  <w:displayHorizontalDrawingGridEvery w:val="1"/>
  <w:displayVerticalDrawingGridEvery w:val="1"/>
  <w:doNotUseMarginsForDrawingGridOrigin/>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doNotUseEastAsianBreakRules/>
    <w:doNotWrapTextWithPunct/>
    <w:ulTrailSpace/>
  </w:compat>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Cs w:val="22"/>
        <w:sz w:val="21"/>
        <w:kern w:val="2"/>
        <w:lang w:val="en-US" w:eastAsia="zh-CN" w:bidi="ar-SA"/>
      </w:rPr>
      <w:jc w:val="both"/>
      <w:textAlignment w:val="baseline"/>
    </w:pPr>
    <w:rPr>
      <w:szCs w:val="22"/>
      <w:sz w:val="21"/>
      <w:kern w:val="2"/>
      <w:lang w:val="en-US" w:eastAsia="zh-CN" w:bidi="ar-SA"/>
    </w:rPr>
  </w:style>
  <w:style w:type="character" w:styleId="NormalCharacter">
    <w:name w:val="NormalCharacter"/>
    <w:next w:val="NormalCharacter"/>
    <w:link w:val="Normal"/>
  </w:style>
  <w:style w:type="table" w:styleId="TableNormal">
    <w:name w:val="TableNormal"/>
    <w:next w:val="TableNormal"/>
    <w:link w:val="Normal"/>
    <w:semiHidden/>
  </w:style>
  <w:style w:type="paragraph" w:styleId="Acetate">
    <w:name w:val="Acetate"/>
    <w:basedOn w:val="Normal"/>
    <w:next w:val="Acetate"/>
    <w:link w:val="UserStyle_0"/>
    <w:pPr>
      <w:rPr>
        <w:szCs w:val="18"/>
        <w:sz w:val="18"/>
        <w:kern w:val="2"/>
        <w:lang w:val="en-US" w:eastAsia="zh-CN" w:bidi="ar-SA"/>
      </w:rPr>
      <w:jc w:val="both"/>
      <w:textAlignment w:val="baseline"/>
    </w:pPr>
    <w:rPr>
      <w:szCs w:val="18"/>
      <w:sz w:val="18"/>
      <w:kern w:val="2"/>
      <w:lang w:val="en-US" w:eastAsia="zh-CN" w:bidi="ar-SA"/>
    </w:rPr>
  </w:style>
  <w:style w:type="character" w:styleId="UserStyle_0">
    <w:name w:val="UserStyle_0"/>
    <w:next w:val="UserStyle_0"/>
    <w:link w:val="Acetate"/>
    <w:rPr>
      <w:szCs w:val="18"/>
      <w:sz w:val="18"/>
      <w:kern w:val="2"/>
    </w:rPr>
  </w:style>
  <w:style w:type="paragraph" w:styleId="Footer">
    <w:name w:val="Footer"/>
    <w:basedOn w:val="Normal"/>
    <w:next w:val="Footer"/>
    <w:link w:val="UserStyle_1"/>
    <w:pPr>
      <w:rPr>
        <w:szCs w:val="18"/>
        <w:sz w:val="18"/>
        <w:kern w:val="2"/>
        <w:lang w:val="en-US" w:eastAsia="zh-CN" w:bidi="ar-SA"/>
      </w:rPr>
      <w:tabs>
        <w:tab w:leader="none" w:val="center" w:pos="4153"/>
        <w:tab w:leader="none" w:val="right" w:pos="8306"/>
      </w:tabs>
      <w:snapToGrid w:val="0"/>
      <w:jc w:val="left"/>
      <w:textAlignment w:val="baseline"/>
    </w:pPr>
    <w:rPr>
      <w:szCs w:val="18"/>
      <w:sz w:val="18"/>
      <w:kern w:val="2"/>
      <w:lang w:val="en-US" w:eastAsia="zh-CN" w:bidi="ar-SA"/>
    </w:rPr>
  </w:style>
  <w:style w:type="character" w:styleId="UserStyle_1">
    <w:name w:val="UserStyle_1"/>
    <w:next w:val="UserStyle_1"/>
    <w:link w:val="Footer"/>
    <w:rPr>
      <w:szCs w:val="18"/>
      <w:sz w:val="18"/>
      <w:kern w:val="2"/>
    </w:rPr>
  </w:style>
  <w:style w:type="paragraph" w:styleId="Header">
    <w:name w:val="Header"/>
    <w:basedOn w:val="Normal"/>
    <w:next w:val="Header"/>
    <w:link w:val="UserStyle_2"/>
    <w:pPr>
      <w:rPr>
        <w:szCs w:val="18"/>
        <w:sz w:val="18"/>
        <w:kern w:val="2"/>
        <w:lang w:val="en-US" w:eastAsia="zh-CN" w:bidi="ar-SA"/>
      </w:rPr>
      <w:tabs>
        <w:tab w:leader="none" w:val="center" w:pos="4153"/>
        <w:tab w:leader="none" w:val="right" w:pos="8306"/>
      </w:tabs>
      <w:snapToGrid w:val="0"/>
      <w:jc w:val="center"/>
      <w:textAlignment w:val="baseline"/>
      <w:pBdr>
        <w:bottom w:space="1" w:color="000000" w:val="single" w:sz="6"/>
      </w:pBdr>
    </w:pPr>
    <w:rPr>
      <w:szCs w:val="18"/>
      <w:sz w:val="18"/>
      <w:kern w:val="2"/>
      <w:lang w:val="en-US" w:eastAsia="zh-CN" w:bidi="ar-SA"/>
    </w:rPr>
  </w:style>
  <w:style w:type="character" w:styleId="UserStyle_2">
    <w:name w:val="UserStyle_2"/>
    <w:next w:val="UserStyle_2"/>
    <w:link w:val="Header"/>
    <w:rPr>
      <w:szCs w:val="18"/>
      <w:sz w:val="18"/>
      <w:kern w:val="2"/>
    </w:rPr>
  </w:style>
  <w:style w:type="character" w:styleId="FollowedHyperlink">
    <w:name w:val="FollowedHyperlink"/>
    <w:next w:val="FollowedHyperlink"/>
    <w:link w:val="Normal"/>
    <w:rPr>
      <w:u w:val="single"/>
      <w:color w:val="800080"/>
    </w:rPr>
  </w:style>
  <w:style w:type="character" w:styleId="Hyperlink">
    <w:name w:val="Hyperlink"/>
    <w:next w:val="Hyperlink"/>
    <w:link w:val="Normal"/>
    <w:rPr>
      <w:u w:val="single"/>
      <w:color w:val="0000FF"/>
    </w:rPr>
  </w:style>
  <w:style w:type="character" w:styleId="UserStyle_3">
    <w:name w:val="UserStyle_3"/>
    <w:next w:val="UserStyle_3"/>
    <w:link w:val="Normal"/>
    <w:rPr>
      <w:i w:val="off"/>
      <w:szCs w:val="24"/>
      <w:sz w:val="24"/>
      <w:rFonts w:ascii="宋体" w:eastAsia="宋体" w:hAnsi="宋体"/>
      <w:color w:val="000000"/>
    </w:rPr>
  </w:style>
  <w:style w:type="character" w:styleId="UserStyle_4">
    <w:name w:val="UserStyle_4"/>
    <w:next w:val="UserStyle_4"/>
    <w:link w:val="Normal"/>
    <w:rPr>
      <w:i w:val="off"/>
      <w:szCs w:val="24"/>
      <w:sz w:val="24"/>
      <w:rFonts w:ascii="宋体" w:eastAsia="宋体" w:hAnsi="宋体"/>
      <w:color w:val="000000"/>
    </w:rPr>
  </w:style>
  <w:style w:type="character" w:styleId="UserStyle_5">
    <w:name w:val="UserStyle_5"/>
    <w:next w:val="UserStyle_5"/>
    <w:link w:val="Normal"/>
    <w:rPr>
      <w:i w:val="off"/>
      <w:szCs w:val="20"/>
      <w:sz w:val="20"/>
      <w:rFonts w:ascii="宋体" w:eastAsia="宋体" w:hAnsi="宋体"/>
      <w:color w:val="000000"/>
    </w:rPr>
  </w:style>
  <w:style w:type="character" w:styleId="UserStyle_6">
    <w:name w:val="UserStyle_6"/>
    <w:next w:val="UserStyle_6"/>
    <w:link w:val="Normal"/>
    <w:rPr>
      <w:i w:val="off"/>
      <w:szCs w:val="22"/>
      <w:sz w:val="22"/>
      <w:rFonts w:ascii="宋体" w:eastAsia="宋体" w:hAnsi="宋体"/>
      <w:color w:val="000000"/>
    </w:rPr>
  </w:style>
  <w:style w:type="character" w:styleId="UserStyle_7">
    <w:name w:val="UserStyle_7"/>
    <w:next w:val="UserStyle_7"/>
    <w:link w:val="Normal"/>
    <w:rPr>
      <w:i w:val="off"/>
      <w:szCs w:val="22"/>
      <w:sz w:val="22"/>
      <w:rFonts w:ascii="宋体" w:eastAsia="宋体" w:hAnsi="宋体"/>
      <w:color w:val="000000"/>
    </w:rPr>
  </w:style>
</w:styles>
</file>

<file path=word/_rels/document.xml.rels><?xml version="1.0" encoding="UTF-8" standalone="yes"?><Relationships xmlns="http://schemas.openxmlformats.org/package/2006/relationships"><Relationship Id="rId2" Type="http://schemas.openxmlformats.org/officeDocument/2006/relationships/styles" Target="style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openxmlformats.org/officeDocument/2006/relationships/footer" Target="footer5.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52"/>
          <w:sz w:val="52"/>
          <w:kern w:val="2"/>
          <w:lang w:val="en-US" w:eastAsia="zh-CN" w:bidi="ar-SA"/>
          <w:rFonts w:ascii="黑体" w:eastAsia="黑体" w:hAnsi="黑体"/>
        </w:rPr>
        <w:jc w:val="center"/>
        <w:textAlignment w:val="baseline"/>
      </w:pPr>
      <w:r>
        <w:rPr>
          <w:rStyle w:val="NormalCharacter"/>
          <w:szCs w:val="52"/>
          <w:sz w:val="52"/>
          <w:kern w:val="2"/>
          <w:lang w:val="en-US" w:eastAsia="zh-CN" w:bidi="ar-SA"/>
          <w:rFonts w:ascii="黑体" w:eastAsia="黑体" w:hAnsi="黑体"/>
        </w:rPr>
        <w:t xml:space="preserve">2020</w:t>
      </w:r>
      <w:r>
        <w:rPr>
          <w:rStyle w:val="NormalCharacter"/>
          <w:szCs w:val="52"/>
          <w:sz w:val="52"/>
          <w:kern w:val="2"/>
          <w:lang w:val="en-US" w:eastAsia="zh-CN" w:bidi="ar-SA"/>
          <w:rFonts w:ascii="黑体" w:eastAsia="黑体" w:hAnsi="黑体"/>
        </w:rPr>
        <w:t xml:space="preserve">年度</w:t>
      </w:r>
    </w:p>
    <w:p>
      <w:pPr>
        <w:pStyle w:val="Normal"/>
        <w:rPr>
          <w:rStyle w:val="NormalCharacter"/>
          <w:szCs w:val="52"/>
          <w:sz w:val="52"/>
          <w:kern w:val="2"/>
          <w:lang w:val="en-US" w:eastAsia="zh-CN" w:bidi="ar-SA"/>
          <w:rFonts w:ascii="黑体" w:eastAsia="黑体" w:hAnsi="黑体"/>
        </w:rPr>
        <w:jc w:val="center"/>
        <w:textAlignment w:val="baseline"/>
      </w:pPr>
      <w:r>
        <w:rPr>
          <w:rStyle w:val="NormalCharacter"/>
          <w:szCs w:val="52"/>
          <w:sz w:val="52"/>
          <w:kern w:val="2"/>
          <w:lang w:val="en-US" w:eastAsia="zh-CN" w:bidi="ar-SA"/>
          <w:rFonts w:ascii="黑体" w:eastAsia="黑体" w:hAnsi="黑体"/>
        </w:rPr>
        <w:t xml:space="preserve">伊川县委政法委员会部门决算</w:t>
      </w:r>
    </w:p>
    <w:p>
      <w:pPr>
        <w:pStyle w:val="Normal"/>
        <w:rPr>
          <w:rStyle w:val="NormalCharacter"/>
          <w:szCs w:val="52"/>
          <w:sz w:val="52"/>
          <w:kern w:val="2"/>
          <w:lang w:val="en-US" w:eastAsia="zh-CN" w:bidi="ar-SA"/>
          <w:rFonts w:ascii="黑体" w:eastAsia="黑体" w:hAnsi="黑体"/>
        </w:rPr>
        <w:jc w:val="center"/>
        <w:textAlignment w:val="baseline"/>
      </w:pPr>
    </w:p>
    <w:p>
      <w:pPr>
        <w:pStyle w:val="Normal"/>
        <w:rPr>
          <w:rStyle w:val="NormalCharacter"/>
          <w:szCs w:val="52"/>
          <w:sz w:val="52"/>
          <w:kern w:val="2"/>
          <w:lang w:val="en-US" w:eastAsia="zh-CN" w:bidi="ar-SA"/>
          <w:rFonts w:ascii="黑体" w:eastAsia="黑体" w:hAnsi="黑体"/>
        </w:rPr>
        <w:jc w:val="center"/>
        <w:textAlignment w:val="baseline"/>
      </w:pPr>
    </w:p>
    <w:p>
      <w:pPr>
        <w:pStyle w:val="Normal"/>
        <w:rPr>
          <w:rStyle w:val="NormalCharacter"/>
          <w:szCs w:val="52"/>
          <w:sz w:val="52"/>
          <w:kern w:val="2"/>
          <w:lang w:val="en-US" w:eastAsia="zh-CN" w:bidi="ar-SA"/>
          <w:rFonts w:ascii="黑体" w:eastAsia="黑体" w:hAnsi="黑体"/>
        </w:rPr>
        <w:jc w:val="center"/>
        <w:textAlignment w:val="baseline"/>
      </w:pPr>
    </w:p>
    <w:p>
      <w:pPr>
        <w:pStyle w:val="Normal"/>
        <w:rPr>
          <w:rStyle w:val="NormalCharacter"/>
          <w:szCs w:val="52"/>
          <w:sz w:val="52"/>
          <w:kern w:val="2"/>
          <w:lang w:val="en-US" w:eastAsia="zh-CN" w:bidi="ar-SA"/>
          <w:rFonts w:ascii="黑体" w:eastAsia="黑体" w:hAnsi="黑体"/>
        </w:rPr>
        <w:jc w:val="center"/>
        <w:textAlignment w:val="baseline"/>
      </w:pPr>
    </w:p>
    <w:p>
      <w:pPr>
        <w:pStyle w:val="Normal"/>
        <w:rPr>
          <w:rStyle w:val="NormalCharacter"/>
          <w:szCs w:val="52"/>
          <w:sz w:val="52"/>
          <w:kern w:val="2"/>
          <w:lang w:val="en-US" w:eastAsia="zh-CN" w:bidi="ar-SA"/>
          <w:rFonts w:ascii="黑体" w:eastAsia="黑体" w:hAnsi="黑体"/>
        </w:rPr>
        <w:jc w:val="center"/>
        <w:textAlignment w:val="baseline"/>
      </w:pPr>
    </w:p>
    <w:p>
      <w:pPr>
        <w:pStyle w:val="Normal"/>
        <w:rPr>
          <w:rStyle w:val="NormalCharacter"/>
          <w:szCs w:val="52"/>
          <w:sz w:val="52"/>
          <w:kern w:val="2"/>
          <w:lang w:val="en-US" w:eastAsia="zh-CN" w:bidi="ar-SA"/>
          <w:rFonts w:ascii="黑体" w:eastAsia="黑体" w:hAnsi="黑体"/>
        </w:rPr>
        <w:jc w:val="center"/>
        <w:textAlignment w:val="baseline"/>
      </w:pPr>
    </w:p>
    <w:p>
      <w:pPr>
        <w:pStyle w:val="Normal"/>
        <w:rPr>
          <w:rStyle w:val="NormalCharacter"/>
          <w:szCs w:val="32"/>
          <w:sz w:val="32"/>
          <w:kern w:val="2"/>
          <w:lang w:val="en-US" w:eastAsia="zh-CN" w:bidi="ar-SA"/>
          <w:rFonts w:ascii="黑体" w:eastAsia="黑体" w:hAnsi="黑体"/>
        </w:rPr>
        <w:sectPr>
          <w:headerReference w:type="even" r:id="rId3"/>
          <w:headerReference w:type="default" r:id="rId4"/>
          <w:headerReference w:type="first" r:id="rId5"/>
          <w:footerReference w:type="even" r:id="rId6"/>
          <w:footerReference w:type="default" r:id="rId7"/>
          <w:footerReference w:type="first" r:id="rId8"/>
          <w:vAlign w:val="top"/>
          <w:type w:val="nextPage"/>
          <w:pgSz w:h="16838" w:w="11906" w:orient="portrait"/>
          <w:pgMar w:gutter="0" w:header="850" w:top="1440" w:bottom="1440" w:footer="992" w:left="1587" w:right="1531"/>
          <w:lnNumType w:countBy="0"/>
          <w:paperSrc w:first="0" w:other="0"/>
          <w:cols w:space="425" w:num="1"/>
          <w:docGrid w:charSpace="0" w:linePitch="317" w:type="lines"/>
        </w:sectPr>
        <w:jc w:val="center"/>
        <w:textAlignment w:val="baseline"/>
      </w:pPr>
      <w:r>
        <w:rPr>
          <w:rStyle w:val="NormalCharacter"/>
          <w:szCs w:val="32"/>
          <w:sz w:val="32"/>
          <w:kern w:val="2"/>
          <w:lang w:val="en-US" w:eastAsia="zh-CN" w:bidi="ar-SA"/>
          <w:rFonts w:ascii="黑体" w:eastAsia="黑体" w:hAnsi="黑体"/>
        </w:rPr>
        <w:t xml:space="preserve">二〇二〇年九月</w:t>
      </w:r>
    </w:p>
    <w:p>
      <w:pPr>
        <w:pStyle w:val="Normal"/>
        <w:rPr>
          <w:rStyle w:val="NormalCharacter"/>
          <w:szCs w:val="36"/>
          <w:sz w:val="36"/>
          <w:kern w:val="2"/>
          <w:lang w:val="en-US" w:eastAsia="zh-CN" w:bidi="ar-SA"/>
          <w:rFonts w:ascii="黑体" w:eastAsia="黑体" w:hAnsi="黑体"/>
        </w:rPr>
        <w:jc w:val="center"/>
        <w:textAlignment w:val="baseline"/>
      </w:pPr>
      <w:r>
        <w:rPr>
          <w:rStyle w:val="NormalCharacter"/>
          <w:szCs w:val="36"/>
          <w:sz w:val="36"/>
          <w:kern w:val="2"/>
          <w:lang w:val="en-US" w:eastAsia="zh-CN" w:bidi="ar-SA"/>
          <w:rFonts w:ascii="黑体" w:eastAsia="黑体" w:hAnsi="黑体"/>
        </w:rPr>
        <w:t xml:space="preserve">目　　录</w:t>
      </w:r>
    </w:p>
    <w:p>
      <w:pPr>
        <w:pStyle w:val="Normal"/>
        <w:rPr>
          <w:rStyle w:val="NormalCharacter"/>
          <w:szCs w:val="32"/>
          <w:sz w:val="32"/>
          <w:kern w:val="2"/>
          <w:lang w:val="en-US" w:eastAsia="zh-CN" w:bidi="ar-SA"/>
          <w:rFonts w:ascii="黑体" w:eastAsia="黑体" w:hAnsi="黑体"/>
        </w:rPr>
        <w:jc w:val="left"/>
        <w:textAlignment w:val="baseline"/>
      </w:pPr>
      <w:r>
        <w:rPr>
          <w:rStyle w:val="NormalCharacter"/>
          <w:szCs w:val="32"/>
          <w:sz w:val="32"/>
          <w:kern w:val="2"/>
          <w:lang w:val="en-US" w:eastAsia="zh-CN" w:bidi="ar-SA"/>
          <w:rFonts w:ascii="黑体" w:eastAsia="黑体" w:hAnsi="黑体"/>
        </w:rPr>
        <w:t xml:space="preserve">第一部分　　伊川县委政法委员会概况</w:t>
      </w:r>
    </w:p>
    <w:p>
      <w:pPr>
        <w:pStyle w:val="Normal"/>
        <w:rPr>
          <w:rStyle w:val="NormalCharacter"/>
          <w:szCs w:val="32"/>
          <w:sz w:val="32"/>
          <w:kern w:val="2"/>
          <w:lang w:val="en-US" w:eastAsia="zh-CN" w:bidi="ar-SA"/>
          <w:rFonts w:ascii="宋体" w:hAnsi="宋体"/>
        </w:rPr>
        <w:ind w:firstLine="640" w:firstLineChars="200"/>
        <w:jc w:val="left"/>
        <w:textAlignment w:val="baseline"/>
        <w:numPr>
          <w:ilvl w:val="0"/>
          <w:numId w:val="1"/>
        </w:numPr>
      </w:pPr>
      <w:r>
        <w:rPr>
          <w:rStyle w:val="NormalCharacter"/>
          <w:szCs w:val="32"/>
          <w:sz w:val="32"/>
          <w:kern w:val="2"/>
          <w:lang w:val="en-US" w:eastAsia="zh-CN" w:bidi="ar-SA"/>
          <w:rFonts w:ascii="宋体" w:hAnsi="宋体"/>
        </w:rPr>
        <w:t xml:space="preserve">部门职责</w:t>
      </w:r>
    </w:p>
    <w:p>
      <w:pPr>
        <w:pStyle w:val="Normal"/>
        <w:rPr>
          <w:rStyle w:val="NormalCharacter"/>
          <w:szCs w:val="32"/>
          <w:sz w:val="32"/>
          <w:kern w:val="2"/>
          <w:lang w:val="en-US" w:eastAsia="zh-CN" w:bidi="ar-SA"/>
          <w:rFonts w:ascii="宋体" w:hAnsi="宋体"/>
        </w:rPr>
        <w:ind w:firstLine="640" w:firstLineChars="200"/>
        <w:jc w:val="left"/>
        <w:textAlignment w:val="baseline"/>
        <w:numPr>
          <w:ilvl w:val="0"/>
          <w:numId w:val="1"/>
        </w:numPr>
      </w:pPr>
      <w:r>
        <w:rPr>
          <w:rStyle w:val="NormalCharacter"/>
          <w:szCs w:val="32"/>
          <w:sz w:val="32"/>
          <w:kern w:val="2"/>
          <w:lang w:val="en-US" w:eastAsia="zh-CN" w:bidi="ar-SA"/>
          <w:rFonts w:ascii="宋体" w:hAnsi="宋体"/>
        </w:rPr>
        <w:t xml:space="preserve">机构设置</w:t>
      </w:r>
    </w:p>
    <w:p>
      <w:pPr>
        <w:pStyle w:val="Normal"/>
        <w:rPr>
          <w:rStyle w:val="NormalCharacter"/>
          <w:szCs w:val="32"/>
          <w:sz w:val="32"/>
          <w:kern w:val="2"/>
          <w:lang w:val="en-US" w:eastAsia="zh-CN" w:bidi="ar-SA"/>
          <w:rFonts w:ascii="宋体" w:hAnsi="宋体"/>
        </w:rPr>
        <w:jc w:val="left"/>
        <w:textAlignment w:val="baseline"/>
      </w:pPr>
    </w:p>
    <w:p>
      <w:pPr>
        <w:pStyle w:val="Normal"/>
        <w:rPr>
          <w:rStyle w:val="NormalCharacter"/>
          <w:szCs w:val="32"/>
          <w:sz w:val="32"/>
          <w:kern w:val="2"/>
          <w:lang w:val="en-US" w:eastAsia="zh-CN" w:bidi="ar-SA"/>
          <w:rFonts w:ascii="黑体" w:eastAsia="黑体" w:hAnsi="黑体"/>
        </w:rPr>
        <w:jc w:val="left"/>
        <w:textAlignment w:val="baseline"/>
      </w:pPr>
      <w:r>
        <w:rPr>
          <w:rStyle w:val="NormalCharacter"/>
          <w:szCs w:val="32"/>
          <w:sz w:val="32"/>
          <w:kern w:val="2"/>
          <w:lang w:val="en-US" w:eastAsia="zh-CN" w:bidi="ar-SA"/>
          <w:rFonts w:ascii="黑体" w:eastAsia="黑体" w:hAnsi="黑体"/>
        </w:rPr>
        <w:t xml:space="preserve">第二部分　　</w:t>
      </w:r>
      <w:r>
        <w:rPr>
          <w:rStyle w:val="NormalCharacter"/>
          <w:szCs w:val="32"/>
          <w:sz w:val="32"/>
          <w:kern w:val="2"/>
          <w:lang w:val="en-US" w:eastAsia="zh-CN" w:bidi="ar-SA"/>
          <w:rFonts w:ascii="黑体" w:eastAsia="黑体" w:hAnsi="黑体"/>
        </w:rPr>
        <w:t xml:space="preserve">2020</w:t>
      </w:r>
      <w:r>
        <w:rPr>
          <w:rStyle w:val="NormalCharacter"/>
          <w:szCs w:val="32"/>
          <w:sz w:val="32"/>
          <w:kern w:val="2"/>
          <w:lang w:val="en-US" w:eastAsia="zh-CN" w:bidi="ar-SA"/>
          <w:rFonts w:ascii="黑体" w:eastAsia="黑体" w:hAnsi="黑体"/>
        </w:rPr>
        <w:t xml:space="preserve">年度部门决算表</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一、收入支出决算总表</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二、收入决算表</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三、支出决算表</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四、财政拨款收入支出决算总表</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五、一般公共预算财政拨款支出决算表</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六、一般公共预算财政拨款基本支出决算表</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七、一般公共预算财政拨款“三公”经费支出决算表</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八、政府性基金预算财政拨款收入支出决算表</w:t>
      </w:r>
    </w:p>
    <w:p>
      <w:pPr>
        <w:pStyle w:val="Normal"/>
        <w:rPr>
          <w:rStyle w:val="NormalCharacter"/>
          <w:szCs w:val="32"/>
          <w:sz w:val="32"/>
          <w:kern w:val="2"/>
          <w:lang w:val="en-US" w:eastAsia="zh-CN" w:bidi="ar-SA"/>
          <w:rFonts w:ascii="宋体" w:hAnsi="宋体"/>
        </w:rPr>
        <w:jc w:val="left"/>
        <w:textAlignment w:val="baseline"/>
      </w:pPr>
    </w:p>
    <w:p>
      <w:pPr>
        <w:pStyle w:val="Normal"/>
        <w:rPr>
          <w:rStyle w:val="NormalCharacter"/>
          <w:szCs w:val="32"/>
          <w:sz w:val="32"/>
          <w:kern w:val="2"/>
          <w:lang w:val="en-US" w:eastAsia="zh-CN" w:bidi="ar-SA"/>
          <w:rFonts w:ascii="宋体" w:hAnsi="宋体"/>
        </w:rPr>
        <w:jc w:val="left"/>
        <w:textAlignment w:val="baseline"/>
      </w:pPr>
    </w:p>
    <w:p>
      <w:pPr>
        <w:pStyle w:val="Normal"/>
        <w:rPr>
          <w:rStyle w:val="NormalCharacter"/>
          <w:szCs w:val="32"/>
          <w:sz w:val="32"/>
          <w:kern w:val="2"/>
          <w:lang w:val="en-US" w:eastAsia="zh-CN" w:bidi="ar-SA"/>
          <w:rFonts w:ascii="黑体" w:eastAsia="黑体" w:hAnsi="黑体"/>
        </w:rPr>
        <w:jc w:val="left"/>
        <w:textAlignment w:val="baseline"/>
      </w:pPr>
      <w:r>
        <w:rPr>
          <w:rStyle w:val="NormalCharacter"/>
          <w:szCs w:val="32"/>
          <w:sz w:val="32"/>
          <w:kern w:val="2"/>
          <w:lang w:val="en-US" w:eastAsia="zh-CN" w:bidi="ar-SA"/>
          <w:rFonts w:ascii="黑体" w:eastAsia="黑体" w:hAnsi="黑体"/>
        </w:rPr>
        <w:t xml:space="preserve">第三部分　　</w:t>
      </w:r>
      <w:r>
        <w:rPr>
          <w:rStyle w:val="NormalCharacter"/>
          <w:szCs w:val="32"/>
          <w:sz w:val="32"/>
          <w:kern w:val="2"/>
          <w:lang w:val="en-US" w:eastAsia="zh-CN" w:bidi="ar-SA"/>
          <w:rFonts w:ascii="黑体" w:eastAsia="黑体" w:hAnsi="黑体"/>
        </w:rPr>
        <w:t xml:space="preserve">2020</w:t>
      </w:r>
      <w:r>
        <w:rPr>
          <w:rStyle w:val="NormalCharacter"/>
          <w:szCs w:val="32"/>
          <w:sz w:val="32"/>
          <w:kern w:val="2"/>
          <w:lang w:val="en-US" w:eastAsia="zh-CN" w:bidi="ar-SA"/>
          <w:rFonts w:ascii="黑体" w:eastAsia="黑体" w:hAnsi="黑体"/>
        </w:rPr>
        <w:t xml:space="preserve">年度部门决算情况说明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一、收入支出决算总体情况说明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二、收入决算情况说明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三、支出决算情况说明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四、财政拨款收入支出决算总体情况说明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五、一般公共预算财政拨款支出决算情况说明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六、一般公共预算财政拨款基本支出决算情况说明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七、一般公共预算财政拨款“三公”经费支出决算情况说明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八、预算绩效情况说明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九、政府性基金预算财政拨款支出决算情况说明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十、机关运行经费支出情况说明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十一、政府采购支出情况说明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Pr>
          <w:rStyle w:val="NormalCharacter"/>
          <w:szCs w:val="32"/>
          <w:sz w:val="32"/>
          <w:kern w:val="2"/>
          <w:lang w:val="en-US" w:eastAsia="zh-CN" w:bidi="ar-SA"/>
          <w:rFonts w:ascii="宋体" w:hAnsi="宋体"/>
        </w:rPr>
        <w:t xml:space="preserve">十二、国有资产占用情况说明</w:t>
      </w:r>
    </w:p>
    <w:p>
      <w:pPr>
        <w:pStyle w:val="Normal"/>
        <w:rPr>
          <w:rStyle w:val="NormalCharacter"/>
          <w:szCs w:val="32"/>
          <w:sz w:val="32"/>
          <w:kern w:val="2"/>
          <w:lang w:val="en-US" w:eastAsia="zh-CN" w:bidi="ar-SA"/>
          <w:rFonts w:ascii="黑体" w:eastAsia="黑体" w:hAnsi="黑体"/>
        </w:rPr>
        <w:jc w:val="left"/>
        <w:textAlignment w:val="baseline"/>
      </w:pPr>
      <w:r>
        <w:rPr>
          <w:rStyle w:val="NormalCharacter"/>
          <w:szCs w:val="32"/>
          <w:sz w:val="32"/>
          <w:kern w:val="2"/>
          <w:lang w:val="en-US" w:eastAsia="zh-CN" w:bidi="ar-SA"/>
          <w:rFonts w:ascii="黑体" w:eastAsia="黑体" w:hAnsi="黑体"/>
        </w:rPr>
        <w:t xml:space="preserve">第四部分　　名词解释</w:t>
      </w:r>
    </w:p>
    <w:p>
      <w:pPr>
        <w:pStyle w:val="Normal"/>
        <w:rPr>
          <w:rStyle w:val="NormalCharacter"/>
          <w:szCs w:val="32"/>
          <w:sz w:val="32"/>
          <w:kern w:val="2"/>
          <w:lang w:val="en-US" w:eastAsia="zh-CN" w:bidi="ar-SA"/>
          <w:rFonts w:ascii="黑体" w:eastAsia="黑体" w:hAnsi="黑体"/>
        </w:rPr>
        <w:sectPr>
          <w:footerReference w:type="even" r:id="rId9"/>
          <w:footerReference w:type="default" r:id="rId10"/>
          <w:vAlign w:val="top"/>
          <w:type w:val="nextPage"/>
          <w:pgSz w:h="16838" w:w="11906" w:orient="portrait"/>
          <w:pgMar w:gutter="0" w:header="850" w:top="1440" w:bottom="1440" w:footer="992" w:left="1587" w:right="1531"/>
          <w:lnNumType w:countBy="0"/>
          <w:paperSrc w:first="0" w:other="0"/>
          <w:cols w:space="425" w:num="1"/>
          <w:docGrid w:charSpace="0" w:linePitch="317" w:type="lines"/>
          <w:pgNumType w:start="1">
            <w:fmt w:val="57"/>
          </w:pgNumType>
        </w:sectPr>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framePr w:outlineLvl="0"/>
        <w:jc w:val="center"/>
        <w:textAlignment w:val="baseline"/>
      </w:pPr>
      <w:r>
        <w:rPr>
          <w:rStyle w:val="NormalCharacter"/>
          <w:szCs w:val="48"/>
          <w:sz w:val="48"/>
          <w:kern w:val="2"/>
          <w:lang w:val="en-US" w:eastAsia="zh-CN" w:bidi="ar-SA"/>
          <w:rFonts w:ascii="黑体" w:eastAsia="黑体" w:hAnsi="黑体"/>
        </w:rPr>
        <w:t xml:space="preserve">第一部分  伊川县政法</w:t>
      </w:r>
      <w:r>
        <w:rPr>
          <w:rStyle w:val="NormalCharacter"/>
          <w:szCs w:val="48"/>
          <w:sz w:val="48"/>
          <w:kern w:val="2"/>
          <w:lang w:val="en-US" w:eastAsia="zh-CN" w:bidi="ar-SA"/>
          <w:rFonts w:ascii="黑体" w:eastAsia="黑体" w:hAnsi="黑体"/>
        </w:rPr>
        <w:t xml:space="preserve">委员会</w:t>
      </w:r>
      <w:r>
        <w:rPr>
          <w:rStyle w:val="NormalCharacter"/>
          <w:szCs w:val="48"/>
          <w:sz w:val="48"/>
          <w:kern w:val="2"/>
          <w:lang w:val="en-US" w:eastAsia="zh-CN" w:bidi="ar-SA"/>
          <w:rFonts w:ascii="黑体" w:eastAsia="黑体" w:hAnsi="黑体"/>
        </w:rPr>
        <w:t xml:space="preserve">概况</w:t>
      </w: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sectPr>
          <w:vAlign w:val="top"/>
          <w:type w:val="nextPage"/>
          <w:pgSz w:h="16838" w:w="11906" w:orient="portrait"/>
          <w:pgMar w:gutter="0" w:header="720" w:top="1440" w:bottom="1440" w:footer="720" w:left="1800" w:right="1800"/>
          <w:lnNumType w:countBy="0"/>
          <w:paperSrc w:first="0" w:other="0"/>
          <w:cols w:space="425" w:num="1"/>
          <w:docGrid w:charSpace="0" w:linePitch="312" w:type="lines"/>
        </w:sectPr>
        <w:jc w:val="left"/>
        <w:textAlignment w:val="baseline"/>
      </w:pPr>
    </w:p>
    <w:p>
      <w:pPr>
        <w:pStyle w:val="Normal"/>
        <w:rPr>
          <w:rStyle w:val="NormalCharacter"/>
          <w:szCs w:val="32"/>
          <w:sz w:val="32"/>
          <w:kern w:val="2"/>
          <w:lang w:val="en-US" w:eastAsia="zh-CN" w:bidi="ar-SA"/>
          <w:rFonts w:ascii="黑体" w:eastAsia="黑体" w:hAnsi="黑体"/>
        </w:rPr>
        <w:widowControl/>
        <w:ind w:firstLine="640" w:firstLineChars="200"/>
        <w:spacing w:line="600" w:lineRule="exact"/>
        <w:jc w:val="left"/>
        <w:textAlignment w:val="baseline"/>
      </w:pPr>
      <w:r>
        <w:rPr>
          <w:rStyle w:val="NormalCharacter"/>
          <w:szCs w:val="32"/>
          <w:sz w:val="32"/>
          <w:kern w:val="2"/>
          <w:lang w:val="en-US" w:eastAsia="zh-CN" w:bidi="ar-SA"/>
          <w:rFonts w:ascii="黑体" w:eastAsia="黑体" w:hAnsi="黑体"/>
        </w:rPr>
        <w:t xml:space="preserve">一、部门基本情况</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部门机构设置、职能</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政法委员会是党委领导和管理政法工作的职能部门，依法行使下列职权：</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（一）贯彻习近平新时代中国特色社会主义思想，坚持党对政法工作的绝对领导，坚决执行党的路线方针政策和党中央重大决策部署，推动完善和落实政治轮训和政治督察制度。</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（二）贯彻党中央以及上级党组织决定，研究协调政法单位之间、政法单位和有关部门、地方之间有关重大事项，统一政法单位思想和行动。</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（三）加强对政法领域重大实践和理论问题调查研究，提出重大决策部署和改革措施的意见和建议，协助党委决策和统筹推进政法改革等各项工作。</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五）加强对政法工作的督查，统筹协调社会治安综合治理、维护社会稳定、反邪教、反暴恐等有关国家法律法规和政策的实施工作。支持和监督政法单位依法行使职权，检查政法单位执行党的路线方针政策、党中央重大决策部署和国家法律法规的情况，指导和协调政法单位密切配合，完善与纪检监察机关工作衔接和协作配合机制，推进严格执法、公正司法。</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六）指导和推动政法单位党的建设和政法队伍建设，协助党委及其组织部门加强政法单位领导班子和干部队伍建设，协助党委和纪检监察机关做好监督检查、审查调查工作，派员列席同级政法单位党组（党委）民主生活会。</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七）落实中央和地方各级国家安全领导机构、全面依法治国领导机构的决策部署，支持配合其办事机构工作；指导政法单位加强国家政治安全战略研究、法治中国建设重大问题研究，提出建议和工作意见，指导和协调政法单位维护政治安全工作和执法司法相关工作。</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（八）掌握分析政法舆情动态，指导和协调政法单位和有关部门做好依法办理、宣传报道和舆论引导等相关工作。</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（九）完成党委和上级党委政法委员会交办的其他任务。</w:t>
      </w:r>
    </w:p>
    <w:p>
      <w:pPr>
        <w:pStyle w:val="Normal"/>
        <w:rPr>
          <w:rStyle w:val="NormalCharacter"/>
          <w:b/>
          <w:bCs/>
          <w:szCs w:val="32"/>
          <w:sz w:val="32"/>
          <w:kern w:val="2"/>
          <w:lang w:val="en-US" w:eastAsia="zh-CN" w:bidi="ar-SA"/>
          <w:rFonts w:ascii="仿宋" w:cs="仿宋" w:eastAsia="仿宋" w:hAnsi="仿宋"/>
        </w:rPr>
        <w:ind w:firstLine="643" w:firstLineChars="200"/>
        <w:spacing w:line="600" w:lineRule="exact"/>
        <w:jc w:val="both"/>
        <w:textAlignment w:val="baseline"/>
      </w:pPr>
      <w:r>
        <w:rPr>
          <w:rStyle w:val="NormalCharacter"/>
          <w:b/>
          <w:bCs/>
          <w:szCs w:val="32"/>
          <w:sz w:val="32"/>
          <w:kern w:val="2"/>
          <w:lang w:val="en-US" w:eastAsia="zh-CN" w:bidi="ar-SA"/>
          <w:rFonts w:ascii="仿宋" w:cs="仿宋" w:eastAsia="仿宋" w:hAnsi="仿宋"/>
        </w:rPr>
        <w:t xml:space="preserve">（一）伊川县政法委内设6个职能科室。主要职责是：</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1、办公室</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办公室负责全委日常工作的进行，及时与领导进行沟通协商、对实际存在的问题及时与各部门进行沟通、协调。</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2、政治部</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负责日常工作队伍建设、教育培训、日常宣传等。</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3、综治办</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统筹协调全县平安建设以及综治治理工作。</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4、稳定办</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负责全县扫黑除恶工作、以及产生矛盾纠纷的化解。</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5、防范办</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负责处理防邪教问题以及法制宣传。</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6、防范办</w:t>
      </w:r>
    </w:p>
    <w:p>
      <w:pPr>
        <w:pStyle w:val="Normal"/>
        <w:rPr>
          <w:rStyle w:val="NormalCharacter"/>
          <w:szCs w:val="32"/>
          <w:sz w:val="32"/>
          <w:kern w:val="2"/>
          <w:lang w:val="en-US" w:eastAsia="zh-CN" w:bidi="ar-SA"/>
          <w:rFonts w:ascii="仿宋" w:eastAsia="仿宋" w:hAnsi="仿宋"/>
        </w:rPr>
        <w:ind w:firstLine="640" w:firstLineChars="200"/>
        <w:spacing w:line="600" w:lineRule="exact"/>
        <w:jc w:val="both"/>
        <w:textAlignment w:val="baseline"/>
      </w:pPr>
      <w:r>
        <w:rPr>
          <w:rStyle w:val="NormalCharacter"/>
          <w:szCs w:val="32"/>
          <w:sz w:val="32"/>
          <w:kern w:val="2"/>
          <w:lang w:val="en-US" w:eastAsia="zh-CN" w:bidi="ar-SA"/>
          <w:rFonts w:ascii="仿宋" w:eastAsia="仿宋" w:hAnsi="仿宋"/>
        </w:rPr>
        <w:t xml:space="preserve">处理防邪教问题、加强与人民群众沟通，使政策落实深入民心。</w:t>
      </w:r>
    </w:p>
    <w:p>
      <w:pPr>
        <w:pStyle w:val="Normal"/>
        <w:rPr>
          <w:rStyle w:val="NormalCharacter"/>
          <w:szCs w:val="28"/>
          <w:sz w:val="28"/>
          <w:kern w:val="0"/>
          <w:lang w:val="en-US" w:eastAsia="zh-CN" w:bidi="ar-SA"/>
          <w:rFonts w:ascii="黑体" w:eastAsia="黑体" w:hAnsi="宋体"/>
        </w:rPr>
        <w:widowControl/>
        <w:sectPr>
          <w:vAlign w:val="top"/>
          <w:type w:val="nextPage"/>
          <w:pgSz w:h="16838" w:w="11906" w:orient="portrait"/>
          <w:pgMar w:gutter="0" w:header="720" w:top="1440" w:bottom="1440" w:footer="720" w:left="1800" w:right="1800"/>
          <w:lnNumType w:countBy="0"/>
          <w:paperSrc w:first="0" w:other="0"/>
          <w:cols w:space="425" w:num="1"/>
          <w:docGrid w:charSpace="0" w:linePitch="312" w:type="lines"/>
        </w:sectPr>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44"/>
          <w:sz w:val="44"/>
          <w:kern w:val="2"/>
          <w:lang w:val="en-US" w:eastAsia="zh-CN" w:bidi="ar-SA"/>
          <w:rFonts w:ascii="黑体" w:eastAsia="黑体" w:hAnsi="黑体"/>
        </w:rPr>
        <w:framePr w:outlineLvl="0"/>
        <w:jc w:val="center"/>
        <w:textAlignment w:val="baseline"/>
      </w:pPr>
      <w:r>
        <w:rPr>
          <w:rStyle w:val="NormalCharacter"/>
          <w:szCs w:val="44"/>
          <w:sz w:val="44"/>
          <w:kern w:val="2"/>
          <w:lang w:val="en-US" w:eastAsia="zh-CN" w:bidi="ar-SA"/>
          <w:rFonts w:ascii="黑体" w:eastAsia="黑体" w:hAnsi="黑体"/>
        </w:rPr>
        <w:t xml:space="preserve">第二部分 </w:t>
      </w:r>
      <w:r>
        <w:rPr>
          <w:rStyle w:val="NormalCharacter"/>
          <w:szCs w:val="44"/>
          <w:sz w:val="44"/>
          <w:kern w:val="2"/>
          <w:lang w:val="en-US" w:eastAsia="zh-CN" w:bidi="ar-SA"/>
          <w:rFonts w:ascii="黑体" w:eastAsia="黑体" w:hAnsi="黑体"/>
        </w:rPr>
        <w:t xml:space="preserve">2020</w:t>
      </w:r>
      <w:r>
        <w:rPr>
          <w:rStyle w:val="NormalCharacter"/>
          <w:szCs w:val="44"/>
          <w:sz w:val="44"/>
          <w:kern w:val="2"/>
          <w:lang w:val="en-US" w:eastAsia="zh-CN" w:bidi="ar-SA"/>
          <w:rFonts w:ascii="黑体" w:eastAsia="黑体" w:hAnsi="黑体"/>
        </w:rPr>
        <w:t xml:space="preserve">年度部门决算表(见附表)</w:t>
      </w: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48"/>
          <w:sz w:val="48"/>
          <w:kern w:val="2"/>
          <w:lang w:val="en-US" w:eastAsia="zh-CN" w:bidi="ar-SA"/>
          <w:rFonts w:ascii="黑体" w:eastAsia="黑体" w:hAnsi="黑体"/>
        </w:rPr>
        <w:framePr w:outlineLvl="0"/>
        <w:jc w:val="center"/>
        <w:textAlignment w:val="baseline"/>
      </w:pPr>
      <w:r>
        <w:rPr>
          <w:rStyle w:val="NormalCharacter"/>
          <w:szCs w:val="48"/>
          <w:sz w:val="48"/>
          <w:kern w:val="2"/>
          <w:lang w:val="en-US" w:eastAsia="zh-CN" w:bidi="ar-SA"/>
          <w:rFonts w:ascii="黑体" w:eastAsia="黑体" w:hAnsi="黑体"/>
        </w:rPr>
        <w:t xml:space="preserve">第三部分  </w:t>
      </w:r>
      <w:r>
        <w:rPr>
          <w:rStyle w:val="NormalCharacter"/>
          <w:szCs w:val="48"/>
          <w:sz w:val="48"/>
          <w:kern w:val="2"/>
          <w:lang w:val="en-US" w:eastAsia="zh-CN" w:bidi="ar-SA"/>
          <w:rFonts w:ascii="黑体" w:eastAsia="黑体" w:hAnsi="黑体"/>
        </w:rPr>
        <w:t xml:space="preserve">2020</w:t>
      </w:r>
      <w:r>
        <w:rPr>
          <w:rStyle w:val="NormalCharacter"/>
          <w:szCs w:val="48"/>
          <w:sz w:val="48"/>
          <w:kern w:val="2"/>
          <w:lang w:val="en-US" w:eastAsia="zh-CN" w:bidi="ar-SA"/>
          <w:rFonts w:ascii="黑体" w:eastAsia="黑体" w:hAnsi="黑体"/>
        </w:rPr>
        <w:t xml:space="preserve">年度部门决算情况说明</w:t>
      </w:r>
    </w:p>
    <w:p>
      <w:pPr>
        <w:pStyle w:val="Normal"/>
        <w:rPr>
          <w:rStyle w:val="NormalCharacter"/>
          <w:szCs w:val="48"/>
          <w:sz w:val="48"/>
          <w:kern w:val="2"/>
          <w:lang w:val="en-US" w:eastAsia="zh-CN" w:bidi="ar-SA"/>
          <w:rFonts w:ascii="黑体" w:eastAsia="黑体" w:hAnsi="黑体"/>
        </w:rPr>
        <w:widowControl/>
        <w:sectPr>
          <w:vAlign w:val="top"/>
          <w:type w:val="nextPage"/>
          <w:pgSz w:h="16838" w:w="11906" w:orient="portrait"/>
          <w:pgMar w:gutter="0" w:header="720" w:top="1440" w:bottom="1440" w:footer="720" w:left="1800" w:right="1800"/>
          <w:lnNumType w:countBy="0"/>
          <w:paperSrc w:first="0" w:other="0"/>
          <w:cols w:space="425" w:num="1"/>
          <w:docGrid w:charSpace="0" w:linePitch="312" w:type="lines"/>
        </w:sectPr>
        <w:jc w:val="left"/>
        <w:textAlignment w:val="baseline"/>
      </w:pP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left"/>
        <w:textAlignment w:val="baseline"/>
      </w:pPr>
      <w:r>
        <w:rPr>
          <w:rStyle w:val="NormalCharacter"/>
          <w:szCs w:val="32"/>
          <w:sz w:val="32"/>
          <w:kern w:val="2"/>
          <w:lang w:val="en-US" w:eastAsia="zh-CN" w:bidi="ar-SA"/>
          <w:rFonts w:ascii="黑体" w:eastAsia="黑体" w:hAnsi="黑体"/>
        </w:rPr>
        <w:t xml:space="preserve">一、收入支出决算总体情况说明</w:t>
      </w:r>
    </w:p>
    <w:p>
      <w:pPr>
        <w:pStyle w:val="Normal"/>
        <w:rPr>
          <w:rStyle w:val="NormalCharacter"/>
          <w:szCs w:val="32"/>
          <w:sz w:val="32"/>
          <w:kern w:val="2"/>
          <w:lang w:val="en-US" w:eastAsia="zh-CN" w:bidi="ar-SA"/>
          <w:rFonts w:ascii="黑体" w:eastAsia="仿宋_GB2312" w:hAnsi="黑体"/>
        </w:rPr>
        <w:widowControl/>
        <w:ind w:firstLine="640" w:firstLineChars="200"/>
        <w:spacing w:line="590" w:lineRule="exact"/>
        <w:jc w:val="both"/>
        <w:textAlignment w:val="baseline"/>
      </w:pPr>
      <w:r>
        <w:rPr>
          <w:rStyle w:val="NormalCharacter"/>
          <w:szCs w:val="32"/>
          <w:sz w:val="32"/>
          <w:kern w:val="2"/>
          <w:lang w:val="en-US" w:eastAsia="zh-CN" w:bidi="ar-SA"/>
          <w:rFonts w:ascii="仿宋_GB2312" w:eastAsia="仿宋_GB2312" w:hAnsi="仿宋_GB2312"/>
        </w:rPr>
        <w:t xml:space="preserve">2020</w:t>
      </w:r>
      <w:r>
        <w:rPr>
          <w:rStyle w:val="NormalCharacter"/>
          <w:szCs w:val="32"/>
          <w:sz w:val="32"/>
          <w:kern w:val="2"/>
          <w:lang w:val="en-US" w:eastAsia="zh-CN" w:bidi="ar-SA"/>
          <w:rFonts w:ascii="仿宋_GB2312" w:eastAsia="仿宋_GB2312" w:hAnsi="仿宋_GB2312"/>
        </w:rPr>
        <w:t xml:space="preserve">年度收、支总计均为784.17万元。与上年度相比，收、支总计各</w:t>
      </w:r>
      <w:r>
        <w:rPr>
          <w:rStyle w:val="NormalCharacter"/>
          <w:szCs w:val="32"/>
          <w:sz w:val="32"/>
          <w:kern w:val="2"/>
          <w:lang w:val="en-US" w:eastAsia="zh-CN" w:bidi="ar-SA"/>
          <w:rFonts w:ascii="仿宋_GB2312" w:eastAsia="仿宋_GB2312" w:hAnsi="仿宋_GB2312"/>
        </w:rPr>
        <w:t xml:space="preserve">增加</w:t>
      </w:r>
      <w:r>
        <w:rPr>
          <w:rStyle w:val="NormalCharacter"/>
          <w:szCs w:val="32"/>
          <w:sz w:val="32"/>
          <w:kern w:val="2"/>
          <w:lang w:val="en-US" w:eastAsia="zh-CN" w:bidi="ar-SA"/>
          <w:rFonts w:ascii="仿宋_GB2312" w:eastAsia="仿宋_GB2312" w:hAnsi="仿宋_GB2312"/>
        </w:rPr>
        <w:t xml:space="preserve">260.25</w:t>
      </w:r>
      <w:r>
        <w:rPr>
          <w:rStyle w:val="NormalCharacter"/>
          <w:szCs w:val="32"/>
          <w:sz w:val="32"/>
          <w:kern w:val="2"/>
          <w:lang w:val="en-US" w:eastAsia="zh-CN" w:bidi="ar-SA"/>
          <w:rFonts w:ascii="仿宋_GB2312" w:eastAsia="仿宋_GB2312" w:hAnsi="仿宋_GB2312"/>
        </w:rPr>
        <w:t xml:space="preserve">万元，下降23%。主要原因是</w:t>
      </w:r>
      <w:r>
        <w:rPr>
          <w:rStyle w:val="NormalCharacter"/>
          <w:szCs w:val="32"/>
          <w:sz w:val="32"/>
          <w:kern w:val="2"/>
          <w:lang w:val="en-US" w:eastAsia="zh-CN" w:bidi="ar-SA"/>
          <w:rFonts w:ascii="仿宋_GB2312" w:eastAsia="仿宋_GB2312" w:hAnsi="仿宋_GB2312"/>
        </w:rPr>
        <w:t xml:space="preserve">增加项目农村技防支出。</w:t>
      </w: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both"/>
        <w:textAlignment w:val="baseline"/>
      </w:pPr>
      <w:r>
        <w:rPr>
          <w:rStyle w:val="NormalCharacter"/>
          <w:szCs w:val="32"/>
          <w:sz w:val="32"/>
          <w:kern w:val="2"/>
          <w:lang w:val="en-US" w:eastAsia="zh-CN" w:bidi="ar-SA"/>
          <w:rFonts w:ascii="黑体" w:eastAsia="黑体" w:hAnsi="黑体"/>
        </w:rPr>
        <w:t xml:space="preserve">二、收入决算情况说明</w:t>
      </w:r>
    </w:p>
    <w:p>
      <w:pPr>
        <w:pStyle w:val="Normal"/>
        <w:rPr>
          <w:rStyle w:val="NormalCharacter"/>
          <w:szCs w:val="32"/>
          <w:sz w:val="32"/>
          <w:kern w:val="2"/>
          <w:lang w:val="en-US" w:eastAsia="zh-CN" w:bidi="ar-SA"/>
          <w:rFonts w:ascii="黑体" w:eastAsia="黑体" w:hAnsi="黑体"/>
        </w:rPr>
        <w:widowControl/>
        <w:ind w:firstLine="640" w:firstLineChars="200"/>
        <w:spacing w:line="590" w:lineRule="exact"/>
        <w:jc w:val="both"/>
        <w:textAlignment w:val="baseline"/>
      </w:pPr>
      <w:r>
        <w:rPr>
          <w:rStyle w:val="NormalCharacter"/>
          <w:szCs w:val="32"/>
          <w:sz w:val="32"/>
          <w:kern w:val="2"/>
          <w:lang w:val="en-US" w:eastAsia="zh-CN" w:bidi="ar-SA"/>
          <w:rFonts w:ascii="仿宋_GB2312" w:eastAsia="仿宋_GB2312" w:hAnsi="仿宋_GB2312"/>
        </w:rPr>
        <w:t xml:space="preserve">2020</w:t>
      </w:r>
      <w:r>
        <w:rPr>
          <w:rStyle w:val="NormalCharacter"/>
          <w:szCs w:val="32"/>
          <w:sz w:val="32"/>
          <w:kern w:val="2"/>
          <w:lang w:val="en-US" w:eastAsia="zh-CN" w:bidi="ar-SA"/>
          <w:rFonts w:ascii="仿宋_GB2312" w:eastAsia="仿宋_GB2312" w:hAnsi="仿宋_GB2312"/>
        </w:rPr>
        <w:t xml:space="preserve">年度收入合计784.17万元，其中：财政拨款收入784.17万元，占</w:t>
      </w:r>
      <w:r>
        <w:rPr>
          <w:rStyle w:val="NormalCharacter"/>
          <w:szCs w:val="32"/>
          <w:sz w:val="32"/>
          <w:kern w:val="2"/>
          <w:lang w:val="en-US" w:eastAsia="zh-CN" w:bidi="ar-SA"/>
          <w:rFonts w:ascii="仿宋_GB2312" w:eastAsia="仿宋_GB2312" w:hAnsi="仿宋_GB2312"/>
        </w:rPr>
        <w:t xml:space="preserve">10</w:t>
      </w:r>
      <w:r>
        <w:rPr>
          <w:rStyle w:val="NormalCharacter"/>
          <w:szCs w:val="32"/>
          <w:sz w:val="32"/>
          <w:kern w:val="2"/>
          <w:lang w:val="en-US" w:eastAsia="zh-CN" w:bidi="ar-SA"/>
          <w:rFonts w:ascii="仿宋_GB2312" w:eastAsia="仿宋_GB2312" w:hAnsi="仿宋_GB2312"/>
        </w:rPr>
        <w:t xml:space="preserve">0%；上级补助收入0万元，占0%；事业收入0万元，占0%；经营收入万元，占0%；附属单位上缴收入0万元，占0%；</w:t>
      </w:r>
      <w:r>
        <w:rPr>
          <w:rStyle w:val="NormalCharacter"/>
          <w:szCs w:val="32"/>
          <w:sz w:val="32"/>
          <w:kern w:val="2"/>
          <w:lang w:val="en-US" w:eastAsia="zh-CN" w:bidi="ar-SA"/>
          <w:rFonts w:ascii="黑体" w:eastAsia="黑体" w:hAnsi="黑体"/>
        </w:rPr>
        <w:t xml:space="preserve"> </w:t>
      </w: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both"/>
        <w:textAlignment w:val="baseline"/>
      </w:pPr>
      <w:r>
        <w:rPr>
          <w:rStyle w:val="NormalCharacter"/>
          <w:szCs w:val="32"/>
          <w:sz w:val="32"/>
          <w:kern w:val="2"/>
          <w:lang w:val="en-US" w:eastAsia="zh-CN" w:bidi="ar-SA"/>
          <w:rFonts w:ascii="黑体" w:eastAsia="黑体" w:hAnsi="黑体"/>
        </w:rPr>
        <w:t xml:space="preserve">三、支出决算情况说明</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Pr>
          <w:rStyle w:val="NormalCharacter"/>
          <w:szCs w:val="32"/>
          <w:sz w:val="32"/>
          <w:kern w:val="2"/>
          <w:lang w:val="en-US" w:eastAsia="zh-CN" w:bidi="ar-SA"/>
          <w:rFonts w:ascii="仿宋_GB2312" w:eastAsia="仿宋_GB2312" w:hAnsi="仿宋_GB2312"/>
        </w:rPr>
        <w:t xml:space="preserve">2020</w:t>
      </w:r>
      <w:r>
        <w:rPr>
          <w:rStyle w:val="NormalCharacter"/>
          <w:szCs w:val="32"/>
          <w:sz w:val="32"/>
          <w:kern w:val="2"/>
          <w:lang w:val="en-US" w:eastAsia="zh-CN" w:bidi="ar-SA"/>
          <w:rFonts w:ascii="仿宋_GB2312" w:eastAsia="仿宋_GB2312" w:hAnsi="仿宋_GB2312"/>
        </w:rPr>
        <w:t xml:space="preserve">年度支出合计784.17万元，其中：基本支出662.27万元，占</w:t>
      </w:r>
      <w:r>
        <w:rPr>
          <w:rStyle w:val="NormalCharacter"/>
          <w:szCs w:val="32"/>
          <w:sz w:val="32"/>
          <w:kern w:val="2"/>
          <w:lang w:val="en-US" w:eastAsia="zh-CN" w:bidi="ar-SA"/>
          <w:rFonts w:ascii="仿宋_GB2312" w:eastAsia="仿宋_GB2312" w:hAnsi="仿宋_GB2312"/>
        </w:rPr>
        <w:t xml:space="preserve">84.45</w:t>
      </w:r>
      <w:r>
        <w:rPr>
          <w:rStyle w:val="NormalCharacter"/>
          <w:szCs w:val="32"/>
          <w:sz w:val="32"/>
          <w:kern w:val="2"/>
          <w:lang w:val="en-US" w:eastAsia="zh-CN" w:bidi="ar-SA"/>
          <w:rFonts w:ascii="仿宋_GB2312" w:eastAsia="仿宋_GB2312" w:hAnsi="仿宋_GB2312"/>
        </w:rPr>
        <w:t xml:space="preserve">%；项目支出74.90万元，占</w:t>
      </w:r>
      <w:r>
        <w:rPr>
          <w:rStyle w:val="NormalCharacter"/>
          <w:szCs w:val="32"/>
          <w:sz w:val="32"/>
          <w:kern w:val="2"/>
          <w:lang w:val="en-US" w:eastAsia="zh-CN" w:bidi="ar-SA"/>
          <w:rFonts w:ascii="仿宋_GB2312" w:eastAsia="仿宋_GB2312" w:hAnsi="仿宋_GB2312"/>
        </w:rPr>
        <w:t xml:space="preserve">9.55</w:t>
      </w:r>
      <w:r>
        <w:rPr>
          <w:rStyle w:val="NormalCharacter"/>
          <w:szCs w:val="32"/>
          <w:sz w:val="32"/>
          <w:kern w:val="2"/>
          <w:lang w:val="en-US" w:eastAsia="zh-CN" w:bidi="ar-SA"/>
          <w:rFonts w:ascii="仿宋_GB2312" w:eastAsia="仿宋_GB2312" w:hAnsi="仿宋_GB2312"/>
        </w:rPr>
        <w:t xml:space="preserve">%；上缴上级支出0万元，占0%；经营支出0万元，占0%；对附属单位补助支出0万元，占0%。</w:t>
      </w:r>
      <w:r>
        <w:rPr>
          <w:rStyle w:val="NormalCharacter"/>
          <w:szCs w:val="32"/>
          <w:sz w:val="32"/>
          <w:kern w:val="2"/>
          <w:lang w:val="en-US" w:eastAsia="zh-CN" w:bidi="ar-SA"/>
          <w:rFonts w:ascii="仿宋_GB2312" w:eastAsia="仿宋_GB2312" w:hAnsi="仿宋_GB2312"/>
        </w:rPr>
        <w:t xml:space="preserve">结转结余</w:t>
      </w:r>
      <w:r>
        <w:rPr>
          <w:rStyle w:val="NormalCharacter"/>
          <w:szCs w:val="32"/>
          <w:sz w:val="32"/>
          <w:kern w:val="2"/>
          <w:lang w:val="en-US" w:eastAsia="zh-CN" w:bidi="ar-SA"/>
          <w:rFonts w:ascii="仿宋_GB2312" w:eastAsia="仿宋_GB2312" w:hAnsi="仿宋_GB2312"/>
        </w:rPr>
        <w:t xml:space="preserve">47万元。</w:t>
      </w: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both"/>
        <w:textAlignment w:val="baseline"/>
      </w:pPr>
      <w:r>
        <w:rPr>
          <w:rStyle w:val="NormalCharacter"/>
          <w:szCs w:val="32"/>
          <w:sz w:val="32"/>
          <w:kern w:val="2"/>
          <w:lang w:val="en-US" w:eastAsia="zh-CN" w:bidi="ar-SA"/>
          <w:rFonts w:ascii="黑体" w:eastAsia="黑体" w:hAnsi="黑体"/>
        </w:rPr>
        <w:t xml:space="preserve">四、财政拨款收入支出决算总体情况说明</w:t>
      </w:r>
    </w:p>
    <w:p>
      <w:pPr>
        <w:pStyle w:val="Normal"/>
        <w:rPr>
          <w:rStyle w:val="NormalCharacter"/>
          <w:szCs w:val="32"/>
          <w:sz w:val="32"/>
          <w:kern w:val="2"/>
          <w:lang w:val="en-US" w:eastAsia="zh-CN" w:bidi="ar-SA"/>
          <w:rFonts w:ascii="黑体" w:eastAsia="黑体" w:hAnsi="黑体"/>
        </w:rPr>
        <w:widowControl/>
        <w:ind w:firstLine="640" w:firstLineChars="200"/>
        <w:spacing w:line="590" w:lineRule="exact"/>
        <w:jc w:val="both"/>
        <w:textAlignment w:val="baseline"/>
      </w:pPr>
      <w:r>
        <w:rPr>
          <w:rStyle w:val="NormalCharacter"/>
          <w:szCs w:val="32"/>
          <w:sz w:val="32"/>
          <w:kern w:val="2"/>
          <w:lang w:val="en-US" w:eastAsia="zh-CN" w:bidi="ar-SA"/>
          <w:rFonts w:ascii="仿宋_GB2312" w:eastAsia="仿宋_GB2312" w:hAnsi="仿宋_GB2312"/>
        </w:rPr>
        <w:t xml:space="preserve">2020</w:t>
      </w:r>
      <w:r>
        <w:rPr>
          <w:rStyle w:val="NormalCharacter"/>
          <w:szCs w:val="32"/>
          <w:sz w:val="32"/>
          <w:kern w:val="2"/>
          <w:lang w:val="en-US" w:eastAsia="zh-CN" w:bidi="ar-SA"/>
          <w:rFonts w:ascii="仿宋_GB2312" w:eastAsia="仿宋_GB2312" w:hAnsi="仿宋_GB2312"/>
        </w:rPr>
        <w:t xml:space="preserve">年度收、支总计均为784.17万元。与上年度相比，收、支总计各</w:t>
      </w:r>
      <w:r>
        <w:rPr>
          <w:rStyle w:val="NormalCharacter"/>
          <w:szCs w:val="32"/>
          <w:sz w:val="32"/>
          <w:kern w:val="2"/>
          <w:lang w:val="en-US" w:eastAsia="zh-CN" w:bidi="ar-SA"/>
          <w:rFonts w:ascii="仿宋_GB2312" w:eastAsia="仿宋_GB2312" w:hAnsi="仿宋_GB2312"/>
        </w:rPr>
        <w:t xml:space="preserve">增加</w:t>
      </w:r>
      <w:r>
        <w:rPr>
          <w:rStyle w:val="NormalCharacter"/>
          <w:szCs w:val="32"/>
          <w:sz w:val="32"/>
          <w:kern w:val="2"/>
          <w:lang w:val="en-US" w:eastAsia="zh-CN" w:bidi="ar-SA"/>
          <w:rFonts w:ascii="仿宋_GB2312" w:eastAsia="仿宋_GB2312" w:hAnsi="仿宋_GB2312"/>
        </w:rPr>
        <w:t xml:space="preserve">260.25</w:t>
      </w:r>
      <w:r>
        <w:rPr>
          <w:rStyle w:val="NormalCharacter"/>
          <w:szCs w:val="32"/>
          <w:sz w:val="32"/>
          <w:kern w:val="2"/>
          <w:lang w:val="en-US" w:eastAsia="zh-CN" w:bidi="ar-SA"/>
          <w:rFonts w:ascii="仿宋_GB2312" w:eastAsia="仿宋_GB2312" w:hAnsi="仿宋_GB2312"/>
        </w:rPr>
        <w:t xml:space="preserve">万元，下降23%。主要原因是</w:t>
      </w:r>
      <w:r>
        <w:rPr>
          <w:rStyle w:val="NormalCharacter"/>
          <w:szCs w:val="32"/>
          <w:sz w:val="32"/>
          <w:kern w:val="2"/>
          <w:lang w:val="en-US" w:eastAsia="zh-CN" w:bidi="ar-SA"/>
          <w:rFonts w:ascii="仿宋_GB2312" w:eastAsia="仿宋_GB2312" w:hAnsi="仿宋_GB2312"/>
        </w:rPr>
        <w:t xml:space="preserve">增加项目农村技防支出。</w:t>
      </w: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both"/>
        <w:textAlignment w:val="baseline"/>
      </w:pPr>
      <w:r>
        <w:rPr>
          <w:rStyle w:val="NormalCharacter"/>
          <w:szCs w:val="32"/>
          <w:sz w:val="32"/>
          <w:kern w:val="2"/>
          <w:lang w:val="en-US" w:eastAsia="zh-CN" w:bidi="ar-SA"/>
          <w:rFonts w:ascii="黑体" w:eastAsia="黑体" w:hAnsi="黑体"/>
        </w:rPr>
        <w:t xml:space="preserve">五、一般公共预算财政拨款支出决算情况说明</w:t>
      </w:r>
    </w:p>
    <w:p>
      <w:pPr>
        <w:pStyle w:val="Normal"/>
        <w:rPr>
          <w:rStyle w:val="NormalCharacter"/>
          <w:b/>
          <w:bCs/>
          <w:szCs w:val="32"/>
          <w:sz w:val="32"/>
          <w:kern w:val="2"/>
          <w:lang w:val="en-US" w:eastAsia="zh-CN" w:bidi="ar-SA"/>
          <w:rFonts w:ascii="楷体_GB2312" w:cs="楷体_GB2312" w:eastAsia="楷体_GB2312" w:hAnsi="楷体_GB2312"/>
        </w:rPr>
        <w:widowControl/>
        <w:ind w:firstLine="643" w:firstLineChars="200"/>
        <w:spacing w:line="590" w:lineRule="exact"/>
        <w:jc w:val="both"/>
        <w:textAlignment w:val="baseline"/>
      </w:pPr>
      <w:r>
        <w:rPr>
          <w:rStyle w:val="NormalCharacter"/>
          <w:b/>
          <w:bCs/>
          <w:szCs w:val="32"/>
          <w:sz w:val="32"/>
          <w:kern w:val="2"/>
          <w:lang w:val="en-US" w:eastAsia="zh-CN" w:bidi="ar-SA"/>
          <w:rFonts w:ascii="楷体_GB2312" w:cs="楷体_GB2312" w:eastAsia="楷体_GB2312" w:hAnsi="楷体_GB2312"/>
        </w:rPr>
        <w:t xml:space="preserve">（一）总体情况。</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Pr>
          <w:rStyle w:val="NormalCharacter"/>
          <w:szCs w:val="32"/>
          <w:sz w:val="32"/>
          <w:kern w:val="2"/>
          <w:lang w:val="en-US" w:eastAsia="zh-CN" w:bidi="ar-SA"/>
          <w:rFonts w:ascii="仿宋_GB2312" w:eastAsia="仿宋_GB2312" w:hAnsi="仿宋_GB2312"/>
        </w:rPr>
        <w:t xml:space="preserve">2020</w:t>
      </w:r>
      <w:r>
        <w:rPr>
          <w:rStyle w:val="NormalCharacter"/>
          <w:szCs w:val="32"/>
          <w:sz w:val="32"/>
          <w:kern w:val="2"/>
          <w:lang w:val="en-US" w:eastAsia="zh-CN" w:bidi="ar-SA"/>
          <w:rFonts w:ascii="仿宋_GB2312" w:eastAsia="仿宋_GB2312" w:hAnsi="仿宋_GB2312"/>
        </w:rPr>
        <w:t xml:space="preserve">年度一般公共预算财政拨款支出737.17万元，占支出合计的100%。与上年度相比，一般公共预算财政拨款支收、支总计各</w:t>
      </w:r>
      <w:r>
        <w:rPr>
          <w:rStyle w:val="NormalCharacter"/>
          <w:szCs w:val="32"/>
          <w:sz w:val="32"/>
          <w:kern w:val="2"/>
          <w:lang w:val="en-US" w:eastAsia="zh-CN" w:bidi="ar-SA"/>
          <w:rFonts w:ascii="仿宋_GB2312" w:eastAsia="仿宋_GB2312" w:hAnsi="仿宋_GB2312"/>
        </w:rPr>
        <w:t xml:space="preserve">增加</w:t>
      </w:r>
      <w:r>
        <w:rPr>
          <w:rStyle w:val="NormalCharacter"/>
          <w:szCs w:val="32"/>
          <w:sz w:val="32"/>
          <w:kern w:val="2"/>
          <w:lang w:val="en-US" w:eastAsia="zh-CN" w:bidi="ar-SA"/>
          <w:rFonts w:ascii="仿宋_GB2312" w:eastAsia="仿宋_GB2312" w:hAnsi="仿宋_GB2312"/>
        </w:rPr>
        <w:t xml:space="preserve">260.25</w:t>
      </w:r>
      <w:r>
        <w:rPr>
          <w:rStyle w:val="NormalCharacter"/>
          <w:szCs w:val="32"/>
          <w:sz w:val="32"/>
          <w:kern w:val="2"/>
          <w:lang w:val="en-US" w:eastAsia="zh-CN" w:bidi="ar-SA"/>
          <w:rFonts w:ascii="仿宋_GB2312" w:eastAsia="仿宋_GB2312" w:hAnsi="仿宋_GB2312"/>
        </w:rPr>
        <w:t xml:space="preserve">万元，下降23%。主要原因是</w:t>
      </w:r>
      <w:r>
        <w:rPr>
          <w:rStyle w:val="NormalCharacter"/>
          <w:szCs w:val="32"/>
          <w:sz w:val="32"/>
          <w:kern w:val="2"/>
          <w:lang w:val="en-US" w:eastAsia="zh-CN" w:bidi="ar-SA"/>
          <w:rFonts w:ascii="仿宋_GB2312" w:eastAsia="仿宋_GB2312" w:hAnsi="仿宋_GB2312"/>
        </w:rPr>
        <w:t xml:space="preserve">增加项目农村技防支出</w:t>
      </w:r>
      <w:r>
        <w:rPr>
          <w:rStyle w:val="NormalCharacter"/>
          <w:szCs w:val="32"/>
          <w:sz w:val="32"/>
          <w:kern w:val="2"/>
          <w:lang w:val="en-US" w:eastAsia="zh-CN" w:bidi="ar-SA"/>
          <w:rFonts w:ascii="仿宋_GB2312" w:eastAsia="仿宋_GB2312" w:hAnsi="仿宋_GB2312"/>
        </w:rPr>
        <w:t xml:space="preserve">。</w:t>
      </w:r>
    </w:p>
    <w:p>
      <w:pPr>
        <w:pStyle w:val="Normal"/>
        <w:rPr>
          <w:rStyle w:val="NormalCharacter"/>
          <w:b/>
          <w:bCs/>
          <w:szCs w:val="32"/>
          <w:sz w:val="32"/>
          <w:kern w:val="2"/>
          <w:lang w:val="en-US" w:eastAsia="zh-CN" w:bidi="ar-SA"/>
          <w:rFonts w:ascii="楷体_GB2312" w:cs="楷体_GB2312" w:eastAsia="楷体_GB2312" w:hAnsi="楷体_GB2312"/>
        </w:rPr>
        <w:widowControl/>
        <w:ind w:firstLine="643" w:firstLineChars="200"/>
        <w:spacing w:line="590" w:lineRule="exact"/>
        <w:jc w:val="both"/>
        <w:textAlignment w:val="baseline"/>
      </w:pPr>
      <w:r>
        <w:rPr>
          <w:rStyle w:val="NormalCharacter"/>
          <w:b/>
          <w:bCs/>
          <w:szCs w:val="32"/>
          <w:sz w:val="32"/>
          <w:kern w:val="2"/>
          <w:lang w:val="en-US" w:eastAsia="zh-CN" w:bidi="ar-SA"/>
          <w:rFonts w:ascii="楷体_GB2312" w:cs="楷体_GB2312" w:eastAsia="楷体_GB2312" w:hAnsi="楷体_GB2312"/>
        </w:rPr>
        <w:t xml:space="preserve">（二）结构情况。</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Pr>
          <w:rStyle w:val="NormalCharacter"/>
          <w:szCs w:val="32"/>
          <w:sz w:val="32"/>
          <w:kern w:val="2"/>
          <w:lang w:val="en-US" w:eastAsia="zh-CN" w:bidi="ar-SA"/>
          <w:rFonts w:ascii="仿宋_GB2312" w:eastAsia="仿宋_GB2312" w:hAnsi="仿宋_GB2312"/>
        </w:rPr>
        <w:t xml:space="preserve">2020</w:t>
      </w:r>
      <w:r>
        <w:rPr>
          <w:rStyle w:val="NormalCharacter"/>
          <w:szCs w:val="32"/>
          <w:sz w:val="32"/>
          <w:kern w:val="2"/>
          <w:lang w:val="en-US" w:eastAsia="zh-CN" w:bidi="ar-SA"/>
          <w:rFonts w:ascii="仿宋_GB2312" w:eastAsia="仿宋_GB2312" w:hAnsi="仿宋_GB2312"/>
        </w:rPr>
        <w:t xml:space="preserve">年度一般公共预算财政拨款支出737.17万元，主要用于以下方面：一般公共服务（类）支出435.64万元，占84%；外交（类）支出0万元，占0%；公共安全</w:t>
      </w:r>
      <w:r>
        <w:rPr>
          <w:rStyle w:val="NormalCharacter"/>
          <w:szCs w:val="32"/>
          <w:sz w:val="32"/>
          <w:kern w:val="2"/>
          <w:lang w:val="en-US" w:eastAsia="zh-CN" w:bidi="ar-SA"/>
          <w:rFonts w:ascii="仿宋_GB2312" w:eastAsia="仿宋_GB2312" w:hAnsi="仿宋_GB2312"/>
        </w:rPr>
        <w:t xml:space="preserve">支出</w:t>
      </w:r>
      <w:r>
        <w:rPr>
          <w:rStyle w:val="NormalCharacter"/>
          <w:szCs w:val="32"/>
          <w:sz w:val="32"/>
          <w:kern w:val="2"/>
          <w:lang w:val="en-US" w:eastAsia="zh-CN" w:bidi="ar-SA"/>
          <w:rFonts w:ascii="仿宋_GB2312" w:eastAsia="仿宋_GB2312" w:hAnsi="仿宋_GB2312"/>
        </w:rPr>
        <w:t xml:space="preserve">271.38万元</w:t>
      </w:r>
      <w:r>
        <w:rPr>
          <w:rStyle w:val="NormalCharacter"/>
          <w:szCs w:val="32"/>
          <w:sz w:val="32"/>
          <w:kern w:val="2"/>
          <w:lang w:val="en-US" w:eastAsia="zh-CN" w:bidi="ar-SA"/>
          <w:rFonts w:ascii="仿宋_GB2312" w:eastAsia="仿宋_GB2312" w:hAnsi="仿宋_GB2312"/>
        </w:rPr>
        <w:t xml:space="preserve">、社会</w:t>
      </w:r>
      <w:r>
        <w:rPr>
          <w:rStyle w:val="NormalCharacter"/>
          <w:szCs w:val="32"/>
          <w:sz w:val="32"/>
          <w:kern w:val="2"/>
          <w:lang w:val="en-US" w:eastAsia="zh-CN" w:bidi="ar-SA"/>
          <w:rFonts w:ascii="仿宋_GB2312" w:eastAsia="仿宋_GB2312" w:hAnsi="仿宋_GB2312"/>
        </w:rPr>
        <w:t xml:space="preserve">保障</w:t>
      </w:r>
      <w:r>
        <w:rPr>
          <w:rStyle w:val="NormalCharacter"/>
          <w:szCs w:val="32"/>
          <w:sz w:val="32"/>
          <w:kern w:val="2"/>
          <w:lang w:val="en-US" w:eastAsia="zh-CN" w:bidi="ar-SA"/>
          <w:rFonts w:ascii="仿宋_GB2312" w:eastAsia="仿宋_GB2312" w:hAnsi="仿宋_GB2312"/>
        </w:rPr>
        <w:t xml:space="preserve">和就业支出</w:t>
      </w:r>
      <w:r>
        <w:rPr>
          <w:rStyle w:val="NormalCharacter"/>
          <w:szCs w:val="32"/>
          <w:sz w:val="32"/>
          <w:kern w:val="2"/>
          <w:lang w:val="en-US" w:eastAsia="zh-CN" w:bidi="ar-SA"/>
          <w:rFonts w:ascii="仿宋_GB2312" w:eastAsia="仿宋_GB2312" w:hAnsi="仿宋_GB2312"/>
        </w:rPr>
        <w:t xml:space="preserve">18.68万元</w:t>
      </w:r>
      <w:r>
        <w:rPr>
          <w:rStyle w:val="NormalCharacter"/>
          <w:szCs w:val="32"/>
          <w:sz w:val="32"/>
          <w:kern w:val="2"/>
          <w:lang w:val="en-US" w:eastAsia="zh-CN" w:bidi="ar-SA"/>
          <w:rFonts w:ascii="仿宋_GB2312" w:eastAsia="仿宋_GB2312" w:hAnsi="仿宋_GB2312"/>
        </w:rPr>
        <w:t xml:space="preserve">、医疗卫生与计划生育支出</w:t>
      </w:r>
      <w:r>
        <w:rPr>
          <w:rStyle w:val="NormalCharacter"/>
          <w:szCs w:val="32"/>
          <w:sz w:val="32"/>
          <w:kern w:val="2"/>
          <w:lang w:val="en-US" w:eastAsia="zh-CN" w:bidi="ar-SA"/>
          <w:rFonts w:ascii="仿宋_GB2312" w:eastAsia="仿宋_GB2312" w:hAnsi="仿宋_GB2312"/>
        </w:rPr>
        <w:t xml:space="preserve">11.47万元。</w:t>
      </w:r>
    </w:p>
    <w:p>
      <w:pPr>
        <w:pStyle w:val="Normal"/>
        <w:rPr>
          <w:rStyle w:val="NormalCharacter"/>
          <w:szCs w:val="32"/>
          <w:sz w:val="32"/>
          <w:kern w:val="2"/>
          <w:lang w:val="en-US" w:eastAsia="zh-CN" w:bidi="ar-SA"/>
          <w:rFonts w:ascii="仿宋_GB2312" w:eastAsia="仿宋_GB2312" w:hAnsi="仿宋_GB2312"/>
        </w:rPr>
        <w:widowControl/>
        <w:ind w:firstLine="643" w:firstLineChars="200"/>
        <w:spacing w:line="590" w:lineRule="exact"/>
        <w:jc w:val="both"/>
        <w:textAlignment w:val="baseline"/>
      </w:pPr>
      <w:r>
        <w:rPr>
          <w:rStyle w:val="NormalCharacter"/>
          <w:b/>
          <w:bCs/>
          <w:szCs w:val="32"/>
          <w:sz w:val="32"/>
          <w:kern w:val="2"/>
          <w:lang w:val="en-US" w:eastAsia="zh-CN" w:bidi="ar-SA"/>
          <w:rFonts w:ascii="仿宋_GB2312" w:cs="仿宋_GB2312" w:eastAsia="仿宋_GB2312" w:hAnsi="仿宋_GB2312"/>
        </w:rPr>
        <w:t xml:space="preserve">（三）具体情况</w:t>
      </w:r>
      <w:r>
        <w:rPr>
          <w:rStyle w:val="NormalCharacter"/>
          <w:b/>
          <w:bCs/>
          <w:szCs w:val="32"/>
          <w:sz w:val="32"/>
          <w:kern w:val="2"/>
          <w:lang w:val="en-US" w:eastAsia="zh-CN" w:bidi="ar-SA"/>
          <w:rFonts w:ascii="仿宋_GB2312" w:cs="仿宋_GB2312" w:eastAsia="仿宋_GB2312" w:hAnsi="仿宋_GB2312"/>
        </w:rPr>
        <w:t xml:space="preserve">.</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Pr>
          <w:rStyle w:val="NormalCharacter"/>
          <w:szCs w:val="32"/>
          <w:sz w:val="32"/>
          <w:kern w:val="2"/>
          <w:lang w:val="en-US" w:eastAsia="zh-CN" w:bidi="ar-SA"/>
          <w:rFonts w:ascii="仿宋_GB2312" w:eastAsia="仿宋_GB2312" w:hAnsi="仿宋_GB2312"/>
        </w:rPr>
        <w:t xml:space="preserve">2020</w:t>
      </w:r>
      <w:r>
        <w:rPr>
          <w:rStyle w:val="NormalCharacter"/>
          <w:szCs w:val="32"/>
          <w:sz w:val="32"/>
          <w:kern w:val="2"/>
          <w:lang w:val="en-US" w:eastAsia="zh-CN" w:bidi="ar-SA"/>
          <w:rFonts w:ascii="仿宋_GB2312" w:eastAsia="仿宋_GB2312" w:hAnsi="仿宋_GB2312"/>
        </w:rPr>
        <w:t xml:space="preserve">年度一般公共预算财政拨款支出年初预算为737.17万元，支出决算为737.17万元，完成年初预算的1</w:t>
      </w:r>
      <w:r>
        <w:rPr>
          <w:rStyle w:val="NormalCharacter"/>
          <w:szCs w:val="32"/>
          <w:sz w:val="32"/>
          <w:kern w:val="2"/>
          <w:lang w:val="en-US" w:eastAsia="zh-CN" w:bidi="ar-SA"/>
          <w:rFonts w:ascii="仿宋_GB2312" w:eastAsia="仿宋_GB2312" w:hAnsi="仿宋_GB2312"/>
        </w:rPr>
        <w:t xml:space="preserve">00</w:t>
      </w:r>
      <w:r>
        <w:rPr>
          <w:rStyle w:val="NormalCharacter"/>
          <w:szCs w:val="32"/>
          <w:sz w:val="32"/>
          <w:kern w:val="2"/>
          <w:lang w:val="en-US" w:eastAsia="zh-CN" w:bidi="ar-SA"/>
          <w:rFonts w:ascii="仿宋_GB2312" w:eastAsia="仿宋_GB2312" w:hAnsi="仿宋_GB2312"/>
        </w:rPr>
        <w:t xml:space="preserve">%。其中：</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Pr>
          <w:rStyle w:val="NormalCharacter"/>
          <w:szCs w:val="32"/>
          <w:sz w:val="32"/>
          <w:kern w:val="2"/>
          <w:lang w:val="en-US" w:eastAsia="zh-CN" w:bidi="ar-SA"/>
          <w:rFonts w:ascii="仿宋_GB2312" w:eastAsia="仿宋_GB2312" w:hAnsi="仿宋_GB2312"/>
        </w:rPr>
        <w:t xml:space="preserve">1．一般公共服务支出（类）党委办公厅（室）及相关机构事务（款）党委办公厅（室）及相关机构事务（项）。年初预算为330.87万元，支出决算为330.87万元，完成年初预算的1</w:t>
      </w:r>
      <w:r>
        <w:rPr>
          <w:rStyle w:val="NormalCharacter"/>
          <w:szCs w:val="32"/>
          <w:sz w:val="32"/>
          <w:kern w:val="2"/>
          <w:lang w:val="en-US" w:eastAsia="zh-CN" w:bidi="ar-SA"/>
          <w:rFonts w:ascii="仿宋_GB2312" w:eastAsia="仿宋_GB2312" w:hAnsi="仿宋_GB2312"/>
        </w:rPr>
        <w:t xml:space="preserve">00</w:t>
      </w:r>
      <w:r>
        <w:rPr>
          <w:rStyle w:val="NormalCharacter"/>
          <w:szCs w:val="32"/>
          <w:sz w:val="32"/>
          <w:kern w:val="2"/>
          <w:lang w:val="en-US" w:eastAsia="zh-CN" w:bidi="ar-SA"/>
          <w:rFonts w:ascii="仿宋_GB2312" w:eastAsia="仿宋_GB2312" w:hAnsi="仿宋_GB2312"/>
        </w:rPr>
        <w:t xml:space="preserve">%。</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Pr>
          <w:rStyle w:val="NormalCharacter"/>
          <w:szCs w:val="32"/>
          <w:sz w:val="32"/>
          <w:kern w:val="2"/>
          <w:lang w:val="en-US" w:eastAsia="zh-CN" w:bidi="ar-SA"/>
          <w:rFonts w:ascii="仿宋_GB2312" w:eastAsia="仿宋_GB2312" w:hAnsi="仿宋_GB2312"/>
        </w:rPr>
        <w:t xml:space="preserve">2</w:t>
      </w:r>
      <w:r>
        <w:rPr>
          <w:rStyle w:val="NormalCharacter"/>
          <w:szCs w:val="32"/>
          <w:sz w:val="32"/>
          <w:kern w:val="2"/>
          <w:lang w:val="en-US" w:eastAsia="zh-CN" w:bidi="ar-SA"/>
          <w:rFonts w:ascii="仿宋_GB2312" w:eastAsia="仿宋_GB2312" w:hAnsi="仿宋_GB2312"/>
        </w:rPr>
        <w:t xml:space="preserve">．一般公共服务支出（类）党委办公厅（室）及相关机构事务（款）  其他党委办公厅（室）及相关机构事务支出（项）。年初预算为104.77万元，支出决算为104.77万元，完成年初预算的1</w:t>
      </w:r>
      <w:r>
        <w:rPr>
          <w:rStyle w:val="NormalCharacter"/>
          <w:szCs w:val="32"/>
          <w:sz w:val="32"/>
          <w:kern w:val="2"/>
          <w:lang w:val="en-US" w:eastAsia="zh-CN" w:bidi="ar-SA"/>
          <w:rFonts w:ascii="仿宋_GB2312" w:eastAsia="仿宋_GB2312" w:hAnsi="仿宋_GB2312"/>
        </w:rPr>
        <w:t xml:space="preserve">00</w:t>
      </w:r>
      <w:r>
        <w:rPr>
          <w:rStyle w:val="NormalCharacter"/>
          <w:szCs w:val="32"/>
          <w:sz w:val="32"/>
          <w:kern w:val="2"/>
          <w:lang w:val="en-US" w:eastAsia="zh-CN" w:bidi="ar-SA"/>
          <w:rFonts w:ascii="仿宋_GB2312" w:eastAsia="仿宋_GB2312" w:hAnsi="仿宋_GB2312"/>
        </w:rPr>
        <w:t xml:space="preserve">%。</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Pr>
          <w:rStyle w:val="NormalCharacter"/>
          <w:szCs w:val="32"/>
          <w:sz w:val="32"/>
          <w:kern w:val="2"/>
          <w:lang w:val="en-US" w:eastAsia="zh-CN" w:bidi="ar-SA"/>
          <w:rFonts w:ascii="仿宋_GB2312" w:eastAsia="仿宋_GB2312" w:hAnsi="仿宋_GB2312"/>
        </w:rPr>
        <w:t xml:space="preserve">3</w:t>
      </w:r>
      <w:r>
        <w:rPr>
          <w:rStyle w:val="NormalCharacter"/>
          <w:szCs w:val="32"/>
          <w:sz w:val="32"/>
          <w:kern w:val="2"/>
          <w:lang w:val="en-US" w:eastAsia="zh-CN" w:bidi="ar-SA"/>
          <w:rFonts w:ascii="仿宋_GB2312" w:eastAsia="仿宋_GB2312" w:hAnsi="仿宋_GB2312"/>
        </w:rPr>
        <w:t xml:space="preserve">公共安全支出（类）公安（款）   执法办案（项）。年初预算为271.38万元，支出决算为271.38万元，完成年初预算的1</w:t>
      </w:r>
      <w:r>
        <w:rPr>
          <w:rStyle w:val="NormalCharacter"/>
          <w:szCs w:val="32"/>
          <w:sz w:val="32"/>
          <w:kern w:val="2"/>
          <w:lang w:val="en-US" w:eastAsia="zh-CN" w:bidi="ar-SA"/>
          <w:rFonts w:ascii="仿宋_GB2312" w:eastAsia="仿宋_GB2312" w:hAnsi="仿宋_GB2312"/>
        </w:rPr>
        <w:t xml:space="preserve">00</w:t>
      </w:r>
      <w:r>
        <w:rPr>
          <w:rStyle w:val="NormalCharacter"/>
          <w:szCs w:val="32"/>
          <w:sz w:val="32"/>
          <w:kern w:val="2"/>
          <w:lang w:val="en-US" w:eastAsia="zh-CN" w:bidi="ar-SA"/>
          <w:rFonts w:ascii="仿宋_GB2312" w:eastAsia="仿宋_GB2312" w:hAnsi="仿宋_GB2312"/>
        </w:rPr>
        <w:t xml:space="preserve">%。</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Pr>
          <w:rStyle w:val="NormalCharacter"/>
          <w:szCs w:val="32"/>
          <w:sz w:val="32"/>
          <w:kern w:val="2"/>
          <w:lang w:val="en-US" w:eastAsia="zh-CN" w:bidi="ar-SA"/>
          <w:rFonts w:ascii="仿宋_GB2312" w:eastAsia="仿宋_GB2312" w:hAnsi="仿宋_GB2312"/>
        </w:rPr>
        <w:t xml:space="preserve">8</w:t>
      </w:r>
      <w:r>
        <w:rPr>
          <w:rStyle w:val="NormalCharacter"/>
          <w:szCs w:val="32"/>
          <w:sz w:val="32"/>
          <w:kern w:val="2"/>
          <w:lang w:val="en-US" w:eastAsia="zh-CN" w:bidi="ar-SA"/>
          <w:rFonts w:ascii="仿宋_GB2312" w:eastAsia="仿宋_GB2312" w:hAnsi="仿宋_GB2312"/>
        </w:rPr>
        <w:t xml:space="preserve">．社会保障和就业支出（类）行政事业单位离退休（款）  机关事业单位基本养老保险缴费支出（项）。年初预算为18.68万元，支出决算为18.68万元，完成年初预算的1</w:t>
      </w:r>
      <w:r>
        <w:rPr>
          <w:rStyle w:val="NormalCharacter"/>
          <w:szCs w:val="32"/>
          <w:sz w:val="32"/>
          <w:kern w:val="2"/>
          <w:lang w:val="en-US" w:eastAsia="zh-CN" w:bidi="ar-SA"/>
          <w:rFonts w:ascii="仿宋_GB2312" w:eastAsia="仿宋_GB2312" w:hAnsi="仿宋_GB2312"/>
        </w:rPr>
        <w:t xml:space="preserve">00</w:t>
      </w:r>
      <w:r>
        <w:rPr>
          <w:rStyle w:val="NormalCharacter"/>
          <w:szCs w:val="32"/>
          <w:sz w:val="32"/>
          <w:kern w:val="2"/>
          <w:lang w:val="en-US" w:eastAsia="zh-CN" w:bidi="ar-SA"/>
          <w:rFonts w:ascii="仿宋_GB2312" w:eastAsia="仿宋_GB2312" w:hAnsi="仿宋_GB2312"/>
        </w:rPr>
        <w:t xml:space="preserve">%。</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Pr>
          <w:rStyle w:val="NormalCharacter"/>
          <w:szCs w:val="32"/>
          <w:sz w:val="32"/>
          <w:kern w:val="2"/>
          <w:lang w:val="en-US" w:eastAsia="zh-CN" w:bidi="ar-SA"/>
          <w:rFonts w:ascii="仿宋_GB2312" w:eastAsia="仿宋_GB2312" w:hAnsi="仿宋_GB2312"/>
        </w:rPr>
        <w:t xml:space="preserve">9</w:t>
      </w:r>
      <w:r>
        <w:rPr>
          <w:rStyle w:val="NormalCharacter"/>
          <w:szCs w:val="32"/>
          <w:sz w:val="32"/>
          <w:kern w:val="2"/>
          <w:lang w:val="en-US" w:eastAsia="zh-CN" w:bidi="ar-SA"/>
          <w:rFonts w:ascii="仿宋_GB2312" w:eastAsia="仿宋_GB2312" w:hAnsi="仿宋_GB2312"/>
        </w:rPr>
        <w:t xml:space="preserve">．医疗卫生与计划生育支出（类）行政事业单位医疗（款）  行政单位医疗（项）。年初预算为11.34万元，支出决算为11.34万元，完成年初预算的1</w:t>
      </w:r>
      <w:r>
        <w:rPr>
          <w:rStyle w:val="NormalCharacter"/>
          <w:szCs w:val="32"/>
          <w:sz w:val="32"/>
          <w:kern w:val="2"/>
          <w:lang w:val="en-US" w:eastAsia="zh-CN" w:bidi="ar-SA"/>
          <w:rFonts w:ascii="仿宋_GB2312" w:eastAsia="仿宋_GB2312" w:hAnsi="仿宋_GB2312"/>
        </w:rPr>
        <w:t xml:space="preserve">00</w:t>
      </w:r>
      <w:r>
        <w:rPr>
          <w:rStyle w:val="NormalCharacter"/>
          <w:szCs w:val="32"/>
          <w:sz w:val="32"/>
          <w:kern w:val="2"/>
          <w:lang w:val="en-US" w:eastAsia="zh-CN" w:bidi="ar-SA"/>
          <w:rFonts w:ascii="仿宋_GB2312" w:eastAsia="仿宋_GB2312" w:hAnsi="仿宋_GB2312"/>
        </w:rPr>
        <w:t xml:space="preserve">%。</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Pr>
          <w:rStyle w:val="NormalCharacter"/>
          <w:szCs w:val="32"/>
          <w:sz w:val="32"/>
          <w:kern w:val="2"/>
          <w:lang w:val="en-US" w:eastAsia="zh-CN" w:bidi="ar-SA"/>
          <w:rFonts w:ascii="仿宋_GB2312" w:eastAsia="仿宋_GB2312" w:hAnsi="仿宋_GB2312"/>
        </w:rPr>
        <w:t xml:space="preserve">1</w:t>
      </w:r>
      <w:r>
        <w:rPr>
          <w:rStyle w:val="NormalCharacter"/>
          <w:szCs w:val="32"/>
          <w:sz w:val="32"/>
          <w:kern w:val="2"/>
          <w:lang w:val="en-US" w:eastAsia="zh-CN" w:bidi="ar-SA"/>
          <w:rFonts w:ascii="仿宋_GB2312" w:eastAsia="仿宋_GB2312" w:hAnsi="仿宋_GB2312"/>
        </w:rPr>
        <w:t xml:space="preserve">0</w:t>
      </w:r>
      <w:r>
        <w:rPr>
          <w:rStyle w:val="NormalCharacter"/>
          <w:szCs w:val="32"/>
          <w:sz w:val="32"/>
          <w:kern w:val="2"/>
          <w:lang w:val="en-US" w:eastAsia="zh-CN" w:bidi="ar-SA"/>
          <w:rFonts w:ascii="仿宋_GB2312" w:eastAsia="仿宋_GB2312" w:hAnsi="仿宋_GB2312"/>
        </w:rPr>
        <w:t xml:space="preserve">．医疗卫生与计划生育支出（类）行政事业单位医疗（款）  其他行政事业单位医疗支出（项）。年初预算为0.13万元，支出决算为0.13万元，完成年初预算的1</w:t>
      </w:r>
      <w:r>
        <w:rPr>
          <w:rStyle w:val="NormalCharacter"/>
          <w:szCs w:val="32"/>
          <w:sz w:val="32"/>
          <w:kern w:val="2"/>
          <w:lang w:val="en-US" w:eastAsia="zh-CN" w:bidi="ar-SA"/>
          <w:rFonts w:ascii="仿宋_GB2312" w:eastAsia="仿宋_GB2312" w:hAnsi="仿宋_GB2312"/>
        </w:rPr>
        <w:t xml:space="preserve">00</w:t>
      </w:r>
      <w:r>
        <w:rPr>
          <w:rStyle w:val="NormalCharacter"/>
          <w:szCs w:val="32"/>
          <w:sz w:val="32"/>
          <w:kern w:val="2"/>
          <w:lang w:val="en-US" w:eastAsia="zh-CN" w:bidi="ar-SA"/>
          <w:rFonts w:ascii="仿宋_GB2312" w:eastAsia="仿宋_GB2312" w:hAnsi="仿宋_GB2312"/>
        </w:rPr>
        <w:t xml:space="preserve">%。</w:t>
      </w: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both"/>
        <w:textAlignment w:val="baseline"/>
      </w:pPr>
      <w:r>
        <w:rPr>
          <w:rStyle w:val="NormalCharacter"/>
          <w:szCs w:val="32"/>
          <w:sz w:val="32"/>
          <w:kern w:val="2"/>
          <w:lang w:val="en-US" w:eastAsia="zh-CN" w:bidi="ar-SA"/>
          <w:rFonts w:ascii="黑体" w:eastAsia="黑体" w:hAnsi="黑体"/>
        </w:rPr>
        <w:t xml:space="preserve">六、一般公共预算财政拨款基本支出决算情况说明</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Pr>
          <w:rStyle w:val="NormalCharacter"/>
          <w:szCs w:val="32"/>
          <w:sz w:val="32"/>
          <w:kern w:val="2"/>
          <w:lang w:val="en-US" w:eastAsia="zh-CN" w:bidi="ar-SA"/>
          <w:rFonts w:ascii="仿宋_GB2312" w:eastAsia="仿宋_GB2312" w:hAnsi="仿宋_GB2312"/>
        </w:rPr>
        <w:t xml:space="preserve">2020</w:t>
      </w:r>
      <w:r>
        <w:rPr>
          <w:rStyle w:val="NormalCharacter"/>
          <w:szCs w:val="32"/>
          <w:sz w:val="32"/>
          <w:kern w:val="2"/>
          <w:lang w:val="en-US" w:eastAsia="zh-CN" w:bidi="ar-SA"/>
          <w:rFonts w:ascii="仿宋_GB2312" w:eastAsia="仿宋_GB2312" w:hAnsi="仿宋_GB2312"/>
        </w:rPr>
        <w:t xml:space="preserve">年度一般公共预算财政拨款基本支出737.17万元。其中：人员经费184.34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383.59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both"/>
        <w:textAlignment w:val="baseline"/>
      </w:pPr>
      <w:r>
        <w:rPr>
          <w:rStyle w:val="NormalCharacter"/>
          <w:szCs w:val="32"/>
          <w:sz w:val="32"/>
          <w:kern w:val="2"/>
          <w:lang w:val="en-US" w:eastAsia="zh-CN" w:bidi="ar-SA"/>
          <w:rFonts w:ascii="黑体" w:eastAsia="黑体" w:hAnsi="黑体"/>
        </w:rPr>
        <w:t xml:space="preserve">七、一般公共预算财政拨款“三公”经费支出决算情况说明</w:t>
      </w:r>
    </w:p>
    <w:p>
      <w:pPr>
        <w:pStyle w:val="Normal"/>
        <w:rPr>
          <w:rStyle w:val="NormalCharacter"/>
          <w:b/>
          <w:bCs/>
          <w:szCs w:val="32"/>
          <w:sz w:val="32"/>
          <w:kern w:val="2"/>
          <w:lang w:val="en-US" w:eastAsia="zh-CN" w:bidi="ar-SA"/>
          <w:rFonts w:ascii="楷体_GB2312" w:cs="楷体_GB2312" w:eastAsia="楷体_GB2312" w:hAnsi="楷体_GB2312"/>
        </w:rPr>
        <w:widowControl/>
        <w:framePr w:outlineLvl="2"/>
        <w:ind w:firstLine="643" w:firstLineChars="200"/>
        <w:spacing w:line="590" w:lineRule="exact"/>
        <w:jc w:val="both"/>
        <w:textAlignment w:val="baseline"/>
      </w:pPr>
      <w:r>
        <w:rPr>
          <w:rStyle w:val="NormalCharacter"/>
          <w:b/>
          <w:bCs/>
          <w:szCs w:val="32"/>
          <w:sz w:val="32"/>
          <w:kern w:val="2"/>
          <w:lang w:val="en-US" w:eastAsia="zh-CN" w:bidi="ar-SA"/>
          <w:rFonts w:ascii="楷体_GB2312" w:cs="楷体_GB2312" w:eastAsia="楷体_GB2312" w:hAnsi="楷体_GB2312"/>
        </w:rPr>
        <w:t xml:space="preserve">（一）“三公”经费财政拨款支出决算总体情况说明。</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Pr>
          <w:rStyle w:val="NormalCharacter"/>
          <w:szCs w:val="32"/>
          <w:sz w:val="32"/>
          <w:kern w:val="2"/>
          <w:lang w:val="en-US" w:eastAsia="zh-CN" w:bidi="ar-SA"/>
          <w:rFonts w:ascii="仿宋_GB2312" w:eastAsia="仿宋_GB2312" w:hAnsi="仿宋_GB2312"/>
        </w:rPr>
        <w:t xml:space="preserve">2020</w:t>
      </w:r>
      <w:r>
        <w:rPr>
          <w:rStyle w:val="NormalCharacter"/>
          <w:szCs w:val="32"/>
          <w:sz w:val="32"/>
          <w:kern w:val="2"/>
          <w:lang w:val="en-US" w:eastAsia="zh-CN" w:bidi="ar-SA"/>
          <w:rFonts w:ascii="仿宋_GB2312" w:eastAsia="仿宋_GB2312" w:hAnsi="仿宋_GB2312"/>
        </w:rPr>
        <w:t xml:space="preserve">年度“三公”经费财政拨款支出预算为0万元，支出决算为0万元，完成预算的0%。</w:t>
      </w:r>
    </w:p>
    <w:p>
      <w:pPr>
        <w:pStyle w:val="Normal"/>
        <w:rPr>
          <w:rStyle w:val="NormalCharacter"/>
          <w:b/>
          <w:bCs/>
          <w:szCs w:val="32"/>
          <w:sz w:val="32"/>
          <w:kern w:val="2"/>
          <w:lang w:val="en-US" w:eastAsia="zh-CN" w:bidi="ar-SA"/>
          <w:rFonts w:ascii="楷体_GB2312" w:cs="楷体_GB2312" w:eastAsia="楷体_GB2312" w:hAnsi="楷体_GB2312"/>
        </w:rPr>
        <w:widowControl/>
        <w:framePr w:outlineLvl="2"/>
        <w:ind w:firstLine="643" w:firstLineChars="200"/>
        <w:spacing w:line="590" w:lineRule="exact"/>
        <w:jc w:val="both"/>
        <w:textAlignment w:val="baseline"/>
      </w:pPr>
      <w:r>
        <w:rPr>
          <w:rStyle w:val="NormalCharacter"/>
          <w:b/>
          <w:bCs/>
          <w:szCs w:val="32"/>
          <w:sz w:val="32"/>
          <w:kern w:val="2"/>
          <w:lang w:val="en-US" w:eastAsia="zh-CN" w:bidi="ar-SA"/>
          <w:rFonts w:ascii="楷体_GB2312" w:cs="楷体_GB2312" w:eastAsia="楷体_GB2312" w:hAnsi="楷体_GB2312"/>
        </w:rPr>
        <w:t xml:space="preserve">（二）“三公”经费财政拨款支出决算具体情况说明。</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Pr>
          <w:rStyle w:val="NormalCharacter"/>
          <w:szCs w:val="32"/>
          <w:sz w:val="32"/>
          <w:kern w:val="2"/>
          <w:lang w:val="en-US" w:eastAsia="zh-CN" w:bidi="ar-SA"/>
          <w:rFonts w:ascii="仿宋_GB2312" w:eastAsia="仿宋_GB2312" w:hAnsi="仿宋_GB2312"/>
        </w:rPr>
        <w:t xml:space="preserve">2020</w:t>
      </w:r>
      <w:r>
        <w:rPr>
          <w:rStyle w:val="NormalCharacter"/>
          <w:szCs w:val="32"/>
          <w:sz w:val="32"/>
          <w:kern w:val="2"/>
          <w:lang w:val="en-US" w:eastAsia="zh-CN" w:bidi="ar-SA"/>
          <w:rFonts w:ascii="仿宋_GB2312" w:eastAsia="仿宋_GB2312" w:hAnsi="仿宋_GB2312"/>
        </w:rPr>
        <w:t xml:space="preserve">年度“三公”经费财政拨款支出决算中，因公出国（境）费支出决算0万元，完成预算的0%，占0%；公务用车购置及运行费支出决算0万元，完成预算的0%，占0%；公务接待费支出决算0万元，完成预算的0%，占0%。具体情况如下：</w:t>
      </w:r>
    </w:p>
    <w:p>
      <w:pPr>
        <w:pStyle w:val="Normal"/>
        <w:rPr>
          <w:rStyle w:val="NormalCharacter"/>
          <w:szCs w:val="32"/>
          <w:sz w:val="32"/>
          <w:kern w:val="2"/>
          <w:lang w:val="en-US" w:eastAsia="zh-CN" w:bidi="ar-SA"/>
          <w:rFonts w:ascii="仿宋_GB2312" w:eastAsia="仿宋_GB2312" w:hAnsi="仿宋_GB2312"/>
        </w:rPr>
        <w:widowControl/>
        <w:ind w:firstLine="643" w:firstLineChars="200"/>
        <w:spacing w:line="590" w:lineRule="exact"/>
        <w:jc w:val="both"/>
        <w:textAlignment w:val="baseline"/>
      </w:pPr>
      <w:r>
        <w:rPr>
          <w:rStyle w:val="NormalCharacter"/>
          <w:b/>
          <w:bCs/>
          <w:szCs w:val="32"/>
          <w:sz w:val="32"/>
          <w:kern w:val="2"/>
          <w:lang w:val="en-US" w:eastAsia="zh-CN" w:bidi="ar-SA"/>
          <w:rFonts w:ascii="仿宋_GB2312" w:cs="仿宋_GB2312" w:eastAsia="仿宋_GB2312" w:hAnsi="仿宋_GB2312"/>
        </w:rPr>
        <w:t xml:space="preserve">1．因公出国（境）费</w:t>
      </w:r>
      <w:r>
        <w:rPr>
          <w:rStyle w:val="NormalCharacter"/>
          <w:szCs w:val="32"/>
          <w:sz w:val="32"/>
          <w:kern w:val="2"/>
          <w:lang w:val="en-US" w:eastAsia="zh-CN" w:bidi="ar-SA"/>
          <w:rFonts w:ascii="仿宋_GB2312" w:eastAsia="仿宋_GB2312" w:hAnsi="仿宋_GB2312"/>
        </w:rPr>
        <w:t xml:space="preserve">年初预算为0万元，支出决算为0万元，完成年初预算的0%。</w:t>
      </w:r>
    </w:p>
    <w:p>
      <w:pPr>
        <w:pStyle w:val="Normal"/>
        <w:rPr>
          <w:rStyle w:val="NormalCharacter"/>
          <w:szCs w:val="32"/>
          <w:sz w:val="32"/>
          <w:kern w:val="2"/>
          <w:lang w:val="en-US" w:eastAsia="zh-CN" w:bidi="ar-SA"/>
          <w:rFonts w:ascii="仿宋_GB2312" w:eastAsia="仿宋_GB2312" w:hAnsi="仿宋_GB2312"/>
        </w:rPr>
        <w:widowControl/>
        <w:ind w:firstLine="643" w:firstLineChars="200"/>
        <w:spacing w:line="590" w:lineRule="exact"/>
        <w:jc w:val="both"/>
        <w:textAlignment w:val="baseline"/>
      </w:pPr>
      <w:r>
        <w:rPr>
          <w:rStyle w:val="NormalCharacter"/>
          <w:b/>
          <w:bCs/>
          <w:szCs w:val="32"/>
          <w:sz w:val="32"/>
          <w:kern w:val="2"/>
          <w:lang w:val="en-US" w:eastAsia="zh-CN" w:bidi="ar-SA"/>
          <w:rFonts w:ascii="仿宋_GB2312" w:cs="仿宋_GB2312" w:eastAsia="仿宋_GB2312" w:hAnsi="仿宋_GB2312"/>
        </w:rPr>
        <w:t xml:space="preserve">2．公务用车购置及运行费</w:t>
      </w:r>
      <w:r>
        <w:rPr>
          <w:rStyle w:val="NormalCharacter"/>
          <w:szCs w:val="32"/>
          <w:sz w:val="32"/>
          <w:kern w:val="2"/>
          <w:lang w:val="en-US" w:eastAsia="zh-CN" w:bidi="ar-SA"/>
          <w:rFonts w:ascii="仿宋_GB2312" w:eastAsia="仿宋_GB2312" w:hAnsi="仿宋_GB2312"/>
        </w:rPr>
        <w:t xml:space="preserve">初预算为0万元，支出决算为0万元，完成年初预算的0%。</w:t>
      </w:r>
    </w:p>
    <w:p>
      <w:pPr>
        <w:pStyle w:val="Normal"/>
        <w:rPr>
          <w:rStyle w:val="NormalCharacter"/>
          <w:szCs w:val="32"/>
          <w:sz w:val="32"/>
          <w:kern w:val="2"/>
          <w:lang w:val="en-US" w:eastAsia="zh-CN" w:bidi="ar-SA"/>
          <w:rFonts w:ascii="仿宋_GB2312" w:eastAsia="仿宋_GB2312" w:hAnsi="仿宋_GB2312"/>
        </w:rPr>
        <w:widowControl/>
        <w:ind w:firstLine="643" w:firstLineChars="200"/>
        <w:spacing w:line="590" w:lineRule="exact"/>
        <w:jc w:val="both"/>
        <w:textAlignment w:val="baseline"/>
      </w:pPr>
      <w:r>
        <w:rPr>
          <w:rStyle w:val="NormalCharacter"/>
          <w:b/>
          <w:bCs/>
          <w:szCs w:val="32"/>
          <w:sz w:val="32"/>
          <w:kern w:val="2"/>
          <w:lang w:val="en-US" w:eastAsia="zh-CN" w:bidi="ar-SA"/>
          <w:rFonts w:ascii="仿宋_GB2312" w:cs="仿宋_GB2312" w:eastAsia="仿宋_GB2312" w:hAnsi="仿宋_GB2312"/>
        </w:rPr>
        <w:t xml:space="preserve">公务用车购置支出</w:t>
      </w:r>
      <w:r>
        <w:rPr>
          <w:rStyle w:val="NormalCharacter"/>
          <w:szCs w:val="32"/>
          <w:sz w:val="32"/>
          <w:kern w:val="2"/>
          <w:lang w:val="en-US" w:eastAsia="zh-CN" w:bidi="ar-SA"/>
          <w:rFonts w:ascii="仿宋_GB2312" w:eastAsia="仿宋_GB2312" w:hAnsi="仿宋_GB2312"/>
        </w:rPr>
        <w:t xml:space="preserve">为0万元，购置车辆0台，其中0车0辆、0车0辆。</w:t>
      </w:r>
    </w:p>
    <w:p>
      <w:pPr>
        <w:pStyle w:val="Normal"/>
        <w:rPr>
          <w:rStyle w:val="NormalCharacter"/>
          <w:szCs w:val="32"/>
          <w:sz w:val="32"/>
          <w:kern w:val="2"/>
          <w:lang w:val="en-US" w:eastAsia="zh-CN" w:bidi="ar-SA"/>
          <w:rFonts w:ascii="仿宋_GB2312" w:eastAsia="仿宋_GB2312" w:hAnsi="仿宋_GB2312"/>
        </w:rPr>
        <w:widowControl/>
        <w:ind w:firstLine="643" w:firstLineChars="200"/>
        <w:spacing w:line="590" w:lineRule="exact"/>
        <w:jc w:val="both"/>
        <w:textAlignment w:val="baseline"/>
      </w:pPr>
      <w:r>
        <w:rPr>
          <w:rStyle w:val="NormalCharacter"/>
          <w:b/>
          <w:bCs/>
          <w:szCs w:val="32"/>
          <w:sz w:val="32"/>
          <w:kern w:val="2"/>
          <w:lang w:val="en-US" w:eastAsia="zh-CN" w:bidi="ar-SA"/>
          <w:rFonts w:ascii="仿宋_GB2312" w:cs="仿宋_GB2312" w:eastAsia="仿宋_GB2312" w:hAnsi="仿宋_GB2312"/>
        </w:rPr>
        <w:t xml:space="preserve">公务用车运行支出</w:t>
      </w:r>
      <w:r>
        <w:rPr>
          <w:rStyle w:val="NormalCharacter"/>
          <w:szCs w:val="32"/>
          <w:sz w:val="32"/>
          <w:kern w:val="2"/>
          <w:lang w:val="en-US" w:eastAsia="zh-CN" w:bidi="ar-SA"/>
          <w:rFonts w:ascii="仿宋_GB2312" w:eastAsia="仿宋_GB2312" w:hAnsi="仿宋_GB2312"/>
        </w:rPr>
        <w:t xml:space="preserve">0万元。</w:t>
      </w:r>
      <w:r>
        <w:rPr>
          <w:rStyle w:val="NormalCharacter"/>
          <w:szCs w:val="32"/>
          <w:sz w:val="32"/>
          <w:kern w:val="2"/>
          <w:lang w:val="en-US" w:eastAsia="zh-CN" w:bidi="ar-SA"/>
          <w:rFonts w:ascii="仿宋_GB2312" w:eastAsia="仿宋_GB2312" w:hAnsi="仿宋_GB2312"/>
        </w:rPr>
        <w:t xml:space="preserve">2020</w:t>
      </w:r>
      <w:r>
        <w:rPr>
          <w:rStyle w:val="NormalCharacter"/>
          <w:szCs w:val="32"/>
          <w:sz w:val="32"/>
          <w:kern w:val="2"/>
          <w:lang w:val="en-US" w:eastAsia="zh-CN" w:bidi="ar-SA"/>
          <w:rFonts w:ascii="仿宋_GB2312" w:eastAsia="仿宋_GB2312" w:hAnsi="仿宋_GB2312"/>
        </w:rPr>
        <w:t xml:space="preserve">年期末，部门开支财政拨款的公务用车保有量为0量。</w:t>
      </w:r>
    </w:p>
    <w:p>
      <w:pPr>
        <w:pStyle w:val="Normal"/>
        <w:rPr>
          <w:rStyle w:val="NormalCharacter"/>
          <w:szCs w:val="32"/>
          <w:sz w:val="32"/>
          <w:kern w:val="2"/>
          <w:lang w:val="en-US" w:eastAsia="zh-CN" w:bidi="ar-SA"/>
          <w:rFonts w:ascii="仿宋_GB2312" w:eastAsia="仿宋_GB2312" w:hAnsi="仿宋_GB2312"/>
        </w:rPr>
        <w:widowControl/>
        <w:ind w:firstLine="643" w:firstLineChars="200"/>
        <w:spacing w:line="590" w:lineRule="exact"/>
        <w:jc w:val="both"/>
        <w:textAlignment w:val="baseline"/>
      </w:pPr>
      <w:r>
        <w:rPr>
          <w:rStyle w:val="NormalCharacter"/>
          <w:b/>
          <w:bCs/>
          <w:szCs w:val="32"/>
          <w:sz w:val="32"/>
          <w:kern w:val="2"/>
          <w:lang w:val="en-US" w:eastAsia="zh-CN" w:bidi="ar-SA"/>
          <w:rFonts w:ascii="仿宋_GB2312" w:cs="仿宋_GB2312" w:eastAsia="仿宋_GB2312" w:hAnsi="仿宋_GB2312"/>
        </w:rPr>
        <w:t xml:space="preserve">3.公务接待费</w:t>
      </w:r>
      <w:r>
        <w:rPr>
          <w:rStyle w:val="NormalCharacter"/>
          <w:szCs w:val="32"/>
          <w:sz w:val="32"/>
          <w:kern w:val="2"/>
          <w:lang w:val="en-US" w:eastAsia="zh-CN" w:bidi="ar-SA"/>
          <w:rFonts w:ascii="仿宋_GB2312" w:eastAsia="仿宋_GB2312" w:hAnsi="仿宋_GB2312"/>
        </w:rPr>
        <w:t xml:space="preserve">初预算为0万元，支出决算为0万元，完成年初预算的0%。</w:t>
      </w:r>
    </w:p>
    <w:p>
      <w:pPr>
        <w:pStyle w:val="Normal"/>
        <w:rPr>
          <w:rStyle w:val="NormalCharacter"/>
          <w:szCs w:val="32"/>
          <w:sz w:val="32"/>
          <w:kern w:val="2"/>
          <w:lang w:val="en-US" w:eastAsia="zh-CN" w:bidi="ar-SA"/>
          <w:rFonts w:ascii="仿宋_GB2312" w:eastAsia="仿宋_GB2312" w:hAnsi="仿宋_GB2312"/>
        </w:rPr>
        <w:widowControl/>
        <w:ind w:firstLine="643" w:firstLineChars="200"/>
        <w:spacing w:line="590" w:lineRule="exact"/>
        <w:jc w:val="both"/>
        <w:textAlignment w:val="baseline"/>
      </w:pPr>
      <w:r>
        <w:rPr>
          <w:rStyle w:val="NormalCharacter"/>
          <w:b/>
          <w:bCs/>
          <w:szCs w:val="32"/>
          <w:sz w:val="32"/>
          <w:kern w:val="2"/>
          <w:lang w:val="en-US" w:eastAsia="zh-CN" w:bidi="ar-SA"/>
          <w:rFonts w:ascii="仿宋_GB2312" w:cs="仿宋_GB2312" w:eastAsia="仿宋_GB2312" w:hAnsi="仿宋_GB2312"/>
        </w:rPr>
        <w:t xml:space="preserve">外宾接待支出</w:t>
      </w:r>
      <w:r>
        <w:rPr>
          <w:rStyle w:val="NormalCharacter"/>
          <w:szCs w:val="32"/>
          <w:sz w:val="32"/>
          <w:kern w:val="2"/>
          <w:lang w:val="en-US" w:eastAsia="zh-CN" w:bidi="ar-SA"/>
          <w:rFonts w:ascii="仿宋_GB2312" w:eastAsia="仿宋_GB2312" w:hAnsi="仿宋_GB2312"/>
        </w:rPr>
        <w:t xml:space="preserve">0万元。。</w:t>
      </w:r>
      <w:r>
        <w:rPr>
          <w:rStyle w:val="NormalCharacter"/>
          <w:szCs w:val="32"/>
          <w:sz w:val="32"/>
          <w:kern w:val="2"/>
          <w:lang w:val="en-US" w:eastAsia="zh-CN" w:bidi="ar-SA"/>
          <w:rFonts w:ascii="仿宋_GB2312" w:eastAsia="仿宋_GB2312" w:hAnsi="仿宋_GB2312"/>
        </w:rPr>
        <w:t xml:space="preserve">2020</w:t>
      </w:r>
      <w:r>
        <w:rPr>
          <w:rStyle w:val="NormalCharacter"/>
          <w:szCs w:val="32"/>
          <w:sz w:val="32"/>
          <w:kern w:val="2"/>
          <w:lang w:val="en-US" w:eastAsia="zh-CN" w:bidi="ar-SA"/>
          <w:rFonts w:ascii="仿宋_GB2312" w:eastAsia="仿宋_GB2312" w:hAnsi="仿宋_GB2312"/>
        </w:rPr>
        <w:t xml:space="preserve">年共接待国（境）外来访团组0个、来访外宾0人次（不包括陪同人员）。来访人员主要包括：0，0等。</w:t>
      </w:r>
    </w:p>
    <w:p>
      <w:pPr>
        <w:pStyle w:val="Normal"/>
        <w:rPr>
          <w:rStyle w:val="NormalCharacter"/>
          <w:szCs w:val="32"/>
          <w:sz w:val="32"/>
          <w:kern w:val="2"/>
          <w:lang w:val="en-US" w:eastAsia="zh-CN" w:bidi="ar-SA"/>
          <w:rFonts w:ascii="仿宋_GB2312" w:eastAsia="仿宋_GB2312" w:hAnsi="仿宋_GB2312"/>
        </w:rPr>
        <w:widowControl/>
        <w:ind w:firstLine="643" w:firstLineChars="200"/>
        <w:spacing w:line="590" w:lineRule="exact"/>
        <w:jc w:val="both"/>
        <w:textAlignment w:val="baseline"/>
      </w:pPr>
      <w:r>
        <w:rPr>
          <w:rStyle w:val="NormalCharacter"/>
          <w:b/>
          <w:bCs/>
          <w:szCs w:val="32"/>
          <w:sz w:val="32"/>
          <w:kern w:val="2"/>
          <w:lang w:val="en-US" w:eastAsia="zh-CN" w:bidi="ar-SA"/>
          <w:rFonts w:ascii="仿宋_GB2312" w:cs="仿宋_GB2312" w:eastAsia="仿宋_GB2312" w:hAnsi="仿宋_GB2312"/>
        </w:rPr>
        <w:t xml:space="preserve">其他国内公务接待支出</w:t>
      </w:r>
      <w:r>
        <w:rPr>
          <w:rStyle w:val="NormalCharacter"/>
          <w:szCs w:val="32"/>
          <w:sz w:val="32"/>
          <w:kern w:val="2"/>
          <w:lang w:val="en-US" w:eastAsia="zh-CN" w:bidi="ar-SA"/>
          <w:rFonts w:ascii="仿宋_GB2312" w:eastAsia="仿宋_GB2312" w:hAnsi="仿宋_GB2312"/>
        </w:rPr>
        <w:t xml:space="preserve">0万元。</w:t>
      </w:r>
      <w:r>
        <w:rPr>
          <w:rStyle w:val="NormalCharacter"/>
          <w:szCs w:val="32"/>
          <w:sz w:val="32"/>
          <w:kern w:val="2"/>
          <w:lang w:val="en-US" w:eastAsia="zh-CN" w:bidi="ar-SA"/>
          <w:rFonts w:ascii="仿宋_GB2312" w:eastAsia="仿宋_GB2312" w:hAnsi="仿宋_GB2312"/>
        </w:rPr>
        <w:t xml:space="preserve">2020</w:t>
      </w:r>
      <w:r>
        <w:rPr>
          <w:rStyle w:val="NormalCharacter"/>
          <w:szCs w:val="32"/>
          <w:sz w:val="32"/>
          <w:kern w:val="2"/>
          <w:lang w:val="en-US" w:eastAsia="zh-CN" w:bidi="ar-SA"/>
          <w:rFonts w:ascii="仿宋_GB2312" w:eastAsia="仿宋_GB2312" w:hAnsi="仿宋_GB2312"/>
        </w:rPr>
        <w:t xml:space="preserve">年共接待国内来访团组0个、来宾0人次（不包括陪同人员）。</w:t>
      </w: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both"/>
        <w:textAlignment w:val="baseline"/>
      </w:pPr>
      <w:r>
        <w:rPr>
          <w:rStyle w:val="NormalCharacter"/>
          <w:szCs w:val="32"/>
          <w:sz w:val="32"/>
          <w:kern w:val="2"/>
          <w:lang w:val="en-US" w:eastAsia="zh-CN" w:bidi="ar-SA"/>
          <w:rFonts w:ascii="黑体" w:eastAsia="黑体" w:hAnsi="黑体"/>
        </w:rPr>
        <w:t xml:space="preserve">八、预算绩效情况说明</w:t>
      </w:r>
    </w:p>
    <w:p>
      <w:pPr>
        <w:pStyle w:val="Normal"/>
        <w:rPr>
          <w:rStyle w:val="NormalCharacter"/>
          <w:b/>
          <w:bCs/>
          <w:szCs w:val="32"/>
          <w:sz w:val="32"/>
          <w:kern w:val="2"/>
          <w:lang w:val="en-US" w:eastAsia="zh-CN" w:bidi="ar-SA"/>
          <w:rFonts w:ascii="楷体_GB2312" w:cs="楷体_GB2312" w:eastAsia="楷体_GB2312" w:hAnsi="楷体_GB2312"/>
        </w:rPr>
        <w:widowControl/>
        <w:framePr w:outlineLvl="2"/>
        <w:ind w:firstLine="643" w:firstLineChars="200"/>
        <w:spacing w:line="590" w:lineRule="exact"/>
        <w:jc w:val="both"/>
        <w:textAlignment w:val="baseline"/>
      </w:pPr>
      <w:r>
        <w:rPr>
          <w:rStyle w:val="NormalCharacter"/>
          <w:b/>
          <w:bCs/>
          <w:szCs w:val="32"/>
          <w:sz w:val="32"/>
          <w:kern w:val="2"/>
          <w:lang w:val="en-US" w:eastAsia="zh-CN" w:bidi="ar-SA"/>
          <w:rFonts w:ascii="楷体_GB2312" w:cs="楷体_GB2312" w:eastAsia="楷体_GB2312" w:hAnsi="楷体_GB2312"/>
        </w:rPr>
        <w:t xml:space="preserve">（一）绩效管理工作开展情况。</w:t>
      </w:r>
    </w:p>
    <w:p>
      <w:pPr>
        <w:pStyle w:val="Normal"/>
        <w:rPr>
          <w:rStyle w:val="NormalCharacter"/>
          <w:szCs w:val="30"/>
          <w:sz w:val="30"/>
          <w:kern w:val="2"/>
          <w:lang w:val="en-US" w:eastAsia="zh-CN" w:bidi="ar-SA"/>
          <w:rFonts w:ascii="仿宋_GB2312" w:eastAsia="仿宋_GB2312"/>
        </w:rPr>
        <w:ind w:firstLine="600" w:firstLineChars="200"/>
        <w:spacing w:line="560" w:lineRule="exact"/>
        <w:jc w:val="both"/>
        <w:textAlignment w:val="baseline"/>
      </w:pPr>
      <w:r>
        <w:rPr>
          <w:rStyle w:val="NormalCharacter"/>
          <w:szCs w:val="30"/>
          <w:sz w:val="30"/>
          <w:kern w:val="2"/>
          <w:lang w:val="en-US" w:eastAsia="zh-CN" w:bidi="ar-SA"/>
          <w:rFonts w:ascii="仿宋_GB2312" w:eastAsia="仿宋_GB2312"/>
        </w:rPr>
        <w:t xml:space="preserve">（</w:t>
      </w:r>
      <w:r>
        <w:rPr>
          <w:rStyle w:val="NormalCharacter"/>
          <w:szCs w:val="30"/>
          <w:sz w:val="30"/>
          <w:kern w:val="2"/>
          <w:lang w:val="en-US" w:eastAsia="zh-CN" w:bidi="ar-SA"/>
          <w:rFonts w:ascii="仿宋_GB2312" w:eastAsia="仿宋_GB2312"/>
        </w:rPr>
        <w:t xml:space="preserve">1）绩效考评工作情况：建立机制，加强领导。加强宣传教育，提高认识。强化规章制度落实，加强队伍管理建设。</w:t>
      </w:r>
    </w:p>
    <w:p>
      <w:pPr>
        <w:pStyle w:val="Normal"/>
        <w:rPr>
          <w:rStyle w:val="NormalCharacter"/>
          <w:b/>
          <w:bCs/>
          <w:szCs w:val="32"/>
          <w:sz w:val="32"/>
          <w:kern w:val="2"/>
          <w:lang w:val="en-US" w:eastAsia="zh-CN" w:bidi="ar-SA"/>
          <w:rFonts w:ascii="楷体_GB2312" w:cs="楷体_GB2312" w:eastAsia="楷体_GB2312" w:hAnsi="楷体_GB2312"/>
        </w:rPr>
        <w:widowControl/>
        <w:framePr w:outlineLvl="2"/>
        <w:ind w:firstLine="643" w:firstLineChars="200"/>
        <w:spacing w:line="590" w:lineRule="exact"/>
        <w:jc w:val="both"/>
        <w:textAlignment w:val="baseline"/>
      </w:pPr>
      <w:r>
        <w:rPr>
          <w:rStyle w:val="NormalCharacter"/>
          <w:b/>
          <w:bCs/>
          <w:szCs w:val="32"/>
          <w:sz w:val="32"/>
          <w:kern w:val="2"/>
          <w:lang w:val="en-US" w:eastAsia="zh-CN" w:bidi="ar-SA"/>
          <w:rFonts w:ascii="楷体_GB2312" w:cs="楷体_GB2312" w:eastAsia="楷体_GB2312" w:hAnsi="楷体_GB2312"/>
        </w:rPr>
        <w:t xml:space="preserve">（二）项目绩效自评结果。</w:t>
      </w:r>
    </w:p>
    <w:p>
      <w:pPr>
        <w:pStyle w:val="Normal"/>
        <w:rPr>
          <w:rStyle w:val="NormalCharacter"/>
          <w:szCs w:val="30"/>
          <w:sz w:val="30"/>
          <w:kern w:val="2"/>
          <w:lang w:val="en-US" w:eastAsia="zh-CN" w:bidi="ar-SA"/>
          <w:rFonts w:ascii="仿宋_GB2312" w:eastAsia="仿宋_GB2312"/>
        </w:rPr>
        <w:widowControl/>
        <w:framePr w:outlineLvl="2"/>
        <w:ind w:firstLine="600" w:firstLineChars="200"/>
        <w:spacing w:line="590" w:lineRule="exact"/>
        <w:jc w:val="both"/>
        <w:textAlignment w:val="baseline"/>
      </w:pPr>
      <w:r>
        <w:rPr>
          <w:rStyle w:val="NormalCharacter"/>
          <w:szCs w:val="30"/>
          <w:sz w:val="30"/>
          <w:kern w:val="2"/>
          <w:lang w:val="en-US" w:eastAsia="zh-CN" w:bidi="ar-SA"/>
          <w:rFonts w:ascii="仿宋_GB2312" w:eastAsia="仿宋_GB2312"/>
        </w:rPr>
        <w:t xml:space="preserve">开展绩效考评工作以来，全局上下对绩效工作的认识更加统一，改进了工作作风，提高了工作效率，改进了服务质量，并取得了一定的成效。二是对机关效能、建设的认识有了进一步提高，通过组织学习，使广大干部、职工充分认识到抓机关效能建设的重要性和必要性。三是办公秩序有了进一步加强，通过严格考勤制度和推行规范化办公</w:t>
      </w:r>
    </w:p>
    <w:p>
      <w:pPr>
        <w:pStyle w:val="Normal"/>
        <w:rPr>
          <w:rStyle w:val="NormalCharacter"/>
          <w:b/>
          <w:bCs/>
          <w:szCs w:val="32"/>
          <w:sz w:val="32"/>
          <w:kern w:val="2"/>
          <w:lang w:val="en-US" w:eastAsia="zh-CN" w:bidi="ar-SA"/>
          <w:rFonts w:ascii="楷体_GB2312" w:cs="楷体_GB2312" w:eastAsia="楷体_GB2312" w:hAnsi="楷体_GB2312"/>
        </w:rPr>
        <w:widowControl/>
        <w:framePr w:outlineLvl="2"/>
        <w:ind w:firstLine="643" w:firstLineChars="200"/>
        <w:spacing w:line="590" w:lineRule="exact"/>
        <w:jc w:val="both"/>
        <w:textAlignment w:val="baseline"/>
      </w:pPr>
      <w:r>
        <w:rPr>
          <w:rStyle w:val="NormalCharacter"/>
          <w:b/>
          <w:bCs/>
          <w:szCs w:val="32"/>
          <w:sz w:val="32"/>
          <w:kern w:val="2"/>
          <w:lang w:val="en-US" w:eastAsia="zh-CN" w:bidi="ar-SA"/>
          <w:rFonts w:ascii="楷体_GB2312" w:cs="楷体_GB2312" w:eastAsia="楷体_GB2312" w:hAnsi="楷体_GB2312"/>
        </w:rPr>
        <w:t xml:space="preserve">（三）以部门为主体开展的重点绩效评价结果。</w:t>
      </w:r>
    </w:p>
    <w:p>
      <w:pPr>
        <w:pStyle w:val="Normal"/>
        <w:rPr>
          <w:rStyle w:val="NormalCharacter"/>
          <w:szCs w:val="30"/>
          <w:sz w:val="30"/>
          <w:kern w:val="2"/>
          <w:lang w:val="en-US" w:eastAsia="zh-CN" w:bidi="ar-SA"/>
          <w:rFonts w:ascii="仿宋_GB2312" w:eastAsia="仿宋_GB2312"/>
        </w:rPr>
        <w:widowControl/>
        <w:framePr w:outlineLvl="1"/>
        <w:ind w:firstLine="600" w:firstLineChars="200"/>
        <w:spacing w:line="590" w:lineRule="exact"/>
        <w:jc w:val="both"/>
        <w:textAlignment w:val="baseline"/>
      </w:pPr>
      <w:r>
        <w:rPr>
          <w:rStyle w:val="NormalCharacter"/>
          <w:szCs w:val="30"/>
          <w:sz w:val="30"/>
          <w:kern w:val="2"/>
          <w:lang w:val="en-US" w:eastAsia="zh-CN" w:bidi="ar-SA"/>
          <w:rFonts w:ascii="仿宋_GB2312" w:eastAsia="仿宋_GB2312"/>
        </w:rPr>
        <w:t xml:space="preserve">开展绩效考评工作以来，全局上下对绩效工作的认识更加统一，改进了工作作风，提高了工作效率，改进了服务质量，并取得了一定的成效。二是对机关效能、建设的认识有了进一步提高，通过组织学习，使广大干部、职工充分认识到抓机关效能建设的重要性和必要性。三是办公秩序有了进一步加强，通过严格考勤制度和推行规范化办公</w:t>
      </w: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both"/>
        <w:textAlignment w:val="baseline"/>
      </w:pPr>
      <w:r>
        <w:rPr>
          <w:rStyle w:val="NormalCharacter"/>
          <w:szCs w:val="32"/>
          <w:sz w:val="32"/>
          <w:kern w:val="2"/>
          <w:lang w:val="en-US" w:eastAsia="zh-CN" w:bidi="ar-SA"/>
          <w:rFonts w:ascii="黑体" w:eastAsia="黑体" w:hAnsi="黑体"/>
        </w:rPr>
        <w:t xml:space="preserve">九、政府性基金预算财政拨款支出决算情况说明</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Pr>
          <w:rStyle w:val="NormalCharacter"/>
          <w:szCs w:val="32"/>
          <w:sz w:val="32"/>
          <w:kern w:val="2"/>
          <w:lang w:val="en-US" w:eastAsia="zh-CN" w:bidi="ar-SA"/>
          <w:rFonts w:ascii="仿宋_GB2312" w:eastAsia="仿宋_GB2312" w:hAnsi="仿宋_GB2312"/>
        </w:rPr>
        <w:t xml:space="preserve">2020</w:t>
      </w:r>
      <w:r>
        <w:rPr>
          <w:rStyle w:val="NormalCharacter"/>
          <w:szCs w:val="32"/>
          <w:sz w:val="32"/>
          <w:kern w:val="2"/>
          <w:lang w:val="en-US" w:eastAsia="zh-CN" w:bidi="ar-SA"/>
          <w:rFonts w:ascii="仿宋_GB2312" w:eastAsia="仿宋_GB2312" w:hAnsi="仿宋_GB2312"/>
        </w:rPr>
        <w:t xml:space="preserve">年度政府性基金预算财政拨款支出年初预算为0万元，支出决算为0万元，完成年初预算的0%。</w:t>
      </w: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both"/>
        <w:textAlignment w:val="baseline"/>
      </w:pPr>
      <w:r>
        <w:rPr>
          <w:rStyle w:val="NormalCharacter"/>
          <w:szCs w:val="32"/>
          <w:sz w:val="32"/>
          <w:kern w:val="2"/>
          <w:lang w:val="en-US" w:eastAsia="zh-CN" w:bidi="ar-SA"/>
          <w:rFonts w:ascii="黑体" w:eastAsia="黑体" w:hAnsi="黑体"/>
        </w:rPr>
        <w:t xml:space="preserve">十、机关运行经费支出情况说明</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Pr>
          <w:rStyle w:val="NormalCharacter"/>
          <w:szCs w:val="32"/>
          <w:sz w:val="32"/>
          <w:kern w:val="2"/>
          <w:lang w:val="en-US" w:eastAsia="zh-CN" w:bidi="ar-SA"/>
          <w:rFonts w:ascii="仿宋_GB2312" w:eastAsia="仿宋_GB2312" w:hAnsi="仿宋_GB2312"/>
        </w:rPr>
        <w:t xml:space="preserve">2020</w:t>
      </w:r>
      <w:r>
        <w:rPr>
          <w:rStyle w:val="NormalCharacter"/>
          <w:szCs w:val="32"/>
          <w:sz w:val="32"/>
          <w:kern w:val="2"/>
          <w:lang w:val="en-US" w:eastAsia="zh-CN" w:bidi="ar-SA"/>
          <w:rFonts w:ascii="仿宋_GB2312" w:eastAsia="仿宋_GB2312" w:hAnsi="仿宋_GB2312"/>
        </w:rPr>
        <w:t xml:space="preserve">年度机关运行经费初预算为209.8万元，支出决算为209.8万元，完成年初预算的100%。</w:t>
      </w: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both"/>
        <w:textAlignment w:val="baseline"/>
      </w:pPr>
      <w:r>
        <w:rPr>
          <w:rStyle w:val="NormalCharacter"/>
          <w:szCs w:val="32"/>
          <w:sz w:val="32"/>
          <w:kern w:val="2"/>
          <w:lang w:val="en-US" w:eastAsia="zh-CN" w:bidi="ar-SA"/>
          <w:rFonts w:ascii="黑体" w:eastAsia="黑体" w:hAnsi="黑体"/>
        </w:rPr>
        <w:t xml:space="preserve">十一、政府采购支出情况说明</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Pr>
          <w:rStyle w:val="NormalCharacter"/>
          <w:szCs w:val="32"/>
          <w:sz w:val="32"/>
          <w:kern w:val="2"/>
          <w:lang w:val="en-US" w:eastAsia="zh-CN" w:bidi="ar-SA"/>
          <w:rFonts w:ascii="仿宋_GB2312" w:eastAsia="仿宋_GB2312" w:hAnsi="仿宋_GB2312"/>
        </w:rPr>
        <w:t xml:space="preserve">2020</w:t>
      </w:r>
      <w:r>
        <w:rPr>
          <w:rStyle w:val="NormalCharacter"/>
          <w:szCs w:val="32"/>
          <w:sz w:val="32"/>
          <w:kern w:val="2"/>
          <w:lang w:val="en-US" w:eastAsia="zh-CN" w:bidi="ar-SA"/>
          <w:rFonts w:ascii="仿宋_GB2312" w:eastAsia="仿宋_GB2312" w:hAnsi="仿宋_GB2312"/>
        </w:rPr>
        <w:t xml:space="preserve">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both"/>
        <w:textAlignment w:val="baseline"/>
      </w:pPr>
      <w:r>
        <w:rPr>
          <w:rStyle w:val="NormalCharacter"/>
          <w:szCs w:val="32"/>
          <w:sz w:val="32"/>
          <w:kern w:val="2"/>
          <w:lang w:val="en-US" w:eastAsia="zh-CN" w:bidi="ar-SA"/>
          <w:rFonts w:ascii="黑体" w:eastAsia="黑体" w:hAnsi="黑体"/>
        </w:rPr>
        <w:t xml:space="preserve">十二、国有资产占用情况说明</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Pr>
          <w:rStyle w:val="NormalCharacter"/>
          <w:szCs w:val="32"/>
          <w:sz w:val="32"/>
          <w:kern w:val="2"/>
          <w:lang w:val="en-US" w:eastAsia="zh-CN" w:bidi="ar-SA"/>
          <w:rFonts w:ascii="仿宋_GB2312" w:eastAsia="仿宋_GB2312" w:hAnsi="仿宋_GB2312"/>
        </w:rPr>
        <w:t xml:space="preserve">2020</w:t>
      </w:r>
      <w:r>
        <w:rPr>
          <w:rStyle w:val="NormalCharacter"/>
          <w:szCs w:val="32"/>
          <w:sz w:val="32"/>
          <w:kern w:val="2"/>
          <w:lang w:val="en-US" w:eastAsia="zh-CN" w:bidi="ar-SA"/>
          <w:rFonts w:ascii="仿宋_GB2312" w:eastAsia="仿宋_GB2312" w:hAnsi="仿宋_GB2312"/>
        </w:rPr>
        <w:t xml:space="preserve">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pStyle w:val="Normal"/>
        <w:rPr>
          <w:rStyle w:val="NormalCharacter"/>
          <w:szCs w:val="32"/>
          <w:sz w:val="32"/>
          <w:kern w:val="2"/>
          <w:lang w:val="en-US" w:eastAsia="zh-CN" w:bidi="ar-SA"/>
          <w:rFonts w:ascii="楷体_GB2312" w:eastAsia="楷体_GB2312" w:hAnsi="楷体_GB2312"/>
        </w:rPr>
        <w:widowControl/>
        <w:sectPr>
          <w:vAlign w:val="top"/>
          <w:type w:val="nextPage"/>
          <w:pgSz w:h="16838" w:w="11906" w:orient="portrait"/>
          <w:pgMar w:gutter="0" w:header="720" w:top="1440" w:bottom="1440" w:footer="720" w:left="1800" w:right="1800"/>
          <w:lnNumType w:countBy="0"/>
          <w:paperSrc w:first="0" w:other="0"/>
          <w:cols w:space="425" w:num="1"/>
          <w:docGrid w:charSpace="0" w:linePitch="312" w:type="lines"/>
        </w:sectPr>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48"/>
          <w:sz w:val="48"/>
          <w:kern w:val="2"/>
          <w:lang w:val="en-US" w:eastAsia="zh-CN" w:bidi="ar-SA"/>
          <w:rFonts w:ascii="黑体" w:eastAsia="黑体" w:hAnsi="黑体"/>
        </w:rPr>
        <w:framePr w:outlineLvl="0"/>
        <w:jc w:val="center"/>
        <w:textAlignment w:val="baseline"/>
      </w:pPr>
      <w:r>
        <w:rPr>
          <w:rStyle w:val="NormalCharacter"/>
          <w:szCs w:val="48"/>
          <w:sz w:val="48"/>
          <w:kern w:val="2"/>
          <w:lang w:val="en-US" w:eastAsia="zh-CN" w:bidi="ar-SA"/>
          <w:rFonts w:ascii="黑体" w:eastAsia="黑体" w:hAnsi="黑体"/>
        </w:rPr>
        <w:t xml:space="preserve">第四部分  名词解释</w:t>
      </w:r>
    </w:p>
    <w:p>
      <w:pPr>
        <w:pStyle w:val="Normal"/>
        <w:rPr>
          <w:rStyle w:val="NormalCharacter"/>
          <w:szCs w:val="48"/>
          <w:sz w:val="48"/>
          <w:kern w:val="2"/>
          <w:lang w:val="en-US" w:eastAsia="zh-CN" w:bidi="ar-SA"/>
          <w:rFonts w:ascii="黑体" w:eastAsia="黑体" w:hAnsi="黑体"/>
        </w:rPr>
        <w:jc w:val="center"/>
        <w:textAlignment w:val="baseline"/>
      </w:pPr>
    </w:p>
    <w:p>
      <w:pPr>
        <w:pStyle w:val="Normal"/>
        <w:rPr>
          <w:rStyle w:val="NormalCharacter"/>
          <w:szCs w:val="48"/>
          <w:sz w:val="48"/>
          <w:kern w:val="2"/>
          <w:lang w:val="en-US" w:eastAsia="zh-CN" w:bidi="ar-SA"/>
          <w:rFonts w:ascii="黑体" w:eastAsia="黑体" w:hAnsi="黑体"/>
        </w:rPr>
        <w:framePr w:outlineLvl="0"/>
        <w:sectPr>
          <w:vAlign w:val="top"/>
          <w:type w:val="nextPage"/>
          <w:pgSz w:h="16838" w:w="11906" w:orient="portrait"/>
          <w:pgMar w:gutter="0" w:header="850" w:top="1440" w:bottom="1440" w:footer="992" w:left="1587" w:right="1531"/>
          <w:lnNumType w:countBy="0"/>
          <w:paperSrc w:first="0" w:other="0"/>
          <w:cols w:space="425" w:num="1"/>
          <w:docGrid w:charSpace="0" w:linePitch="317" w:type="lines"/>
        </w:sectPr>
        <w:jc w:val="center"/>
        <w:textAlignment w:val="baseline"/>
      </w:pPr>
    </w:p>
    <w:p>
      <w:pPr>
        <w:pStyle w:val="Normal"/>
        <w:rPr>
          <w:rStyle w:val="NormalCharacter"/>
          <w:szCs w:val="32"/>
          <w:sz w:val="32"/>
          <w:kern w:val="2"/>
          <w:lang w:val="en-US" w:eastAsia="zh-CN" w:bidi="ar-SA"/>
          <w:rFonts w:ascii="仿宋_GB2312" w:eastAsia="仿宋_GB2312" w:hAnsi="仿宋_GB2312"/>
        </w:rPr>
        <w:widowControl/>
        <w:framePr w:outlineLvl="0"/>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一、财政拨款收入：单位从同级政府财政部门取得的财政预算资金。</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二、事业收入：事业单位开展专业业务活动及其辅助活动取得的收入。</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三、上级补助收入：事业单位从主管部门和上级单位取得的非财政补助收入。</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四、附属单位上缴收入：事业单位取得附属独立核算单位根据有关规定上缴的收入。</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五、经营收入：事业单位在专业业务活动及其辅助活动之外开展非独立核算经营活动取得的收入。</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六、其他收入：单位取得的除“财政拨款收入”、“事业收入”、“上级补助收入”、“附属单位上缴收入”、“经营收入”以外的各项收入。</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八、基本支出：为保障机构正常运转、完成日常工作任务而发生的人员支出和公用支出。</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九、项目支出：基本支出之外为完成特定行政任务和事业发展目标所发生的支出。</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十二、工资福利支出：单位支付给在职职工和编制外长期聘用人员的各类劳动报酬，以及为上述人员缴纳的各项社会保险费等。</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十三、商品和服务支出：单位购买商品和服务的支出。</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十四、对个人和家庭的补助支出：单位用于对个人和家庭的补助支出。</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十五、年末结转：本年度或以前年度预算安排，已执行但尚未完成或因客观条件发生变化无法按原计划实施，需延迟到以后年度按有关规定继续使用的资金。</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Pr>
          <w:rStyle w:val="NormalCharacter"/>
          <w:szCs w:val="32"/>
          <w:sz w:val="32"/>
          <w:kern w:val="2"/>
          <w:lang w:val="en-US" w:eastAsia="zh-CN" w:bidi="ar-SA"/>
          <w:rFonts w:ascii="仿宋_GB2312" w:eastAsia="仿宋_GB2312" w:hAnsi="仿宋_GB2312"/>
        </w:rPr>
        <w:t xml:space="preserve">十六、年末结余：本年度或以前年度预算安排，已执行完毕或因客观条件发生变化无法按原预算安排实施，不需要再使用或无法按原预算安排继续使用的资金。</w:t>
      </w:r>
    </w:p>
    <w:sectPr>
      <w:vAlign w:val="top"/>
      <w:type w:val="nextPage"/>
      <w:pgSz w:h="16838" w:w="11906" w:orient="portrait"/>
      <w:pgMar w:gutter="0" w:header="851" w:top="1928" w:bottom="1701" w:footer="992" w:left="1588" w:right="1474"/>
      <w:lnNumType w:countBy="0"/>
      <w:paperSrc w:first="0" w:other="0"/>
      <w:cols w:space="425" w:num="1"/>
      <w:docGrid w:charSpace="0" w:linePitch="312" w:type="lines"/>
    </w:sectPr>
  </w:body>
</w:document>
</file>

<file path=treport/opRecord.xml>
</file>