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40" w:lineRule="exact"/>
        <w:jc w:val="center"/>
        <w:rPr>
          <w:rFonts w:hint="eastAsia" w:ascii="方正大标宋简体" w:eastAsia="方正大标宋简体" w:hAnsiTheme="majorEastAsia"/>
          <w:sz w:val="44"/>
          <w:szCs w:val="44"/>
          <w:lang w:val="en-US" w:eastAsia="zh-CN"/>
        </w:rPr>
      </w:pPr>
      <w:r>
        <w:rPr>
          <w:rFonts w:hint="eastAsia" w:ascii="方正大标宋简体" w:eastAsia="方正大标宋简体" w:hAnsiTheme="majorEastAsia"/>
          <w:sz w:val="44"/>
          <w:szCs w:val="44"/>
          <w:lang w:val="en-US" w:eastAsia="zh-CN"/>
        </w:rPr>
        <w:t>伊川县财政局</w:t>
      </w:r>
    </w:p>
    <w:p>
      <w:pPr>
        <w:spacing w:line="640" w:lineRule="exact"/>
        <w:jc w:val="center"/>
        <w:rPr>
          <w:rFonts w:hint="eastAsia" w:ascii="方正大标宋简体" w:eastAsia="方正大标宋简体" w:hAnsiTheme="majorEastAsia"/>
          <w:sz w:val="44"/>
          <w:szCs w:val="44"/>
          <w:lang w:val="en-US" w:eastAsia="zh-CN"/>
        </w:rPr>
      </w:pPr>
      <w:r>
        <w:rPr>
          <w:rFonts w:hint="eastAsia" w:ascii="方正大标宋简体" w:eastAsia="方正大标宋简体" w:hAnsiTheme="majorEastAsia"/>
          <w:sz w:val="44"/>
          <w:szCs w:val="44"/>
          <w:lang w:val="en-US" w:eastAsia="zh-CN"/>
        </w:rPr>
        <w:t>关于下达2022年第十三批衔接推进乡村振兴</w:t>
      </w:r>
      <w:r>
        <w:rPr>
          <w:rFonts w:hint="eastAsia" w:ascii="方正小标宋简体" w:hAnsi="Times New Roman" w:eastAsia="方正小标宋简体"/>
          <w:bCs/>
          <w:spacing w:val="10"/>
          <w:sz w:val="44"/>
          <w:szCs w:val="44"/>
          <w:lang w:eastAsia="zh-CN"/>
        </w:rPr>
        <w:t>资</w:t>
      </w:r>
      <w:r>
        <w:rPr>
          <w:rFonts w:hint="eastAsia" w:ascii="方正小标宋简体" w:hAnsi="黑体" w:eastAsia="方正小标宋简体" w:cs="黑体"/>
          <w:sz w:val="44"/>
          <w:szCs w:val="44"/>
          <w:lang w:eastAsia="zh-CN"/>
        </w:rPr>
        <w:t>金</w:t>
      </w:r>
      <w:r>
        <w:rPr>
          <w:rFonts w:hint="eastAsia" w:ascii="方正大标宋简体" w:eastAsia="方正大标宋简体" w:hAnsiTheme="majorEastAsia"/>
          <w:sz w:val="44"/>
          <w:szCs w:val="44"/>
          <w:lang w:val="en-US" w:eastAsia="zh-CN"/>
        </w:rPr>
        <w:t>的通知</w:t>
      </w:r>
    </w:p>
    <w:p>
      <w:pPr>
        <w:spacing w:line="580" w:lineRule="exact"/>
        <w:jc w:val="left"/>
        <w:rPr>
          <w:rFonts w:hint="eastAsia" w:ascii="仿宋_GB2312" w:hAnsi="仿宋_GB2312" w:eastAsia="仿宋_GB2312" w:cs="仿宋_GB2312"/>
          <w:b/>
          <w:bCs/>
          <w:sz w:val="32"/>
          <w:szCs w:val="32"/>
          <w:lang w:eastAsia="zh-CN"/>
        </w:rPr>
      </w:pPr>
    </w:p>
    <w:p>
      <w:pPr>
        <w:spacing w:line="6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住建局、人社局、各乡镇（街道）</w:t>
      </w:r>
      <w:r>
        <w:rPr>
          <w:rFonts w:ascii="仿宋_GB2312" w:hAnsi="仿宋_GB2312" w:eastAsia="仿宋_GB2312" w:cs="仿宋_GB2312"/>
          <w:b/>
          <w:sz w:val="32"/>
          <w:szCs w:val="32"/>
        </w:rPr>
        <w:t>：</w:t>
      </w:r>
    </w:p>
    <w:p>
      <w:pPr>
        <w:spacing w:line="640" w:lineRule="exact"/>
        <w:ind w:firstLine="640" w:firstLineChars="200"/>
        <w:rPr>
          <w:rFonts w:hint="eastAsia" w:ascii="Times New Roman" w:hAnsi="Times New Roman" w:eastAsia="仿宋_GB2312"/>
          <w:sz w:val="32"/>
          <w:szCs w:val="32"/>
          <w:lang w:val="en-US" w:eastAsia="zh-CN"/>
        </w:rPr>
      </w:pP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2022年白沙镇下磨村范村等村污水治理项目</w:t>
      </w:r>
      <w:r>
        <w:rPr>
          <w:rFonts w:hint="eastAsia" w:ascii="仿宋_GB2312" w:hAnsi="仿宋_GB2312" w:eastAsia="仿宋_GB2312" w:cs="仿宋_GB2312"/>
          <w:sz w:val="32"/>
          <w:szCs w:val="32"/>
          <w:lang w:eastAsia="zh-CN"/>
        </w:rPr>
        <w:t>资金分配意见的通知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95</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、《伊川县巩固拓展脱贫攻坚成果领导小组关于下达</w:t>
      </w:r>
      <w:r>
        <w:rPr>
          <w:rFonts w:hint="eastAsia" w:ascii="Times New Roman" w:hAnsi="Times New Roman" w:eastAsia="仿宋_GB2312"/>
          <w:sz w:val="32"/>
          <w:szCs w:val="32"/>
          <w:lang w:val="en-US" w:eastAsia="zh-CN"/>
        </w:rPr>
        <w:t>2022年转移就业补贴资金分配意见的通知</w:t>
      </w:r>
    </w:p>
    <w:p>
      <w:pPr>
        <w:spacing w:line="640" w:lineRule="exact"/>
        <w:rPr>
          <w:rFonts w:ascii="仿宋_GB2312" w:hAnsi="仿宋_GB2312" w:eastAsia="仿宋_GB2312" w:cs="仿宋_GB2312"/>
          <w:sz w:val="32"/>
          <w:szCs w:val="32"/>
        </w:rPr>
      </w:pPr>
      <w:r>
        <w:rPr>
          <w:rFonts w:hint="eastAsia" w:ascii="Times New Roman" w:hAnsi="Times New Roman" w:eastAsia="仿宋_GB2312"/>
          <w:sz w:val="32"/>
          <w:szCs w:val="32"/>
          <w:lang w:eastAsia="zh-CN"/>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98</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文件要求，</w:t>
      </w:r>
      <w:r>
        <w:rPr>
          <w:rFonts w:hint="eastAsia" w:ascii="仿宋_GB2312" w:hAnsi="仿宋_GB2312" w:eastAsia="仿宋_GB2312" w:cs="仿宋_GB2312"/>
          <w:sz w:val="32"/>
          <w:szCs w:val="32"/>
        </w:rPr>
        <w:t>现</w:t>
      </w:r>
      <w:r>
        <w:rPr>
          <w:rFonts w:hint="eastAsia" w:ascii="仿宋" w:hAnsi="仿宋" w:eastAsia="仿宋" w:cs="仿宋"/>
          <w:color w:val="000000"/>
          <w:sz w:val="32"/>
          <w:szCs w:val="32"/>
        </w:rPr>
        <w:t>将</w:t>
      </w:r>
      <w:r>
        <w:rPr>
          <w:rFonts w:hint="eastAsia" w:ascii="仿宋" w:hAnsi="仿宋" w:eastAsia="仿宋" w:cs="仿宋"/>
          <w:color w:val="000000"/>
          <w:sz w:val="32"/>
          <w:szCs w:val="32"/>
          <w:lang w:val="en-US" w:eastAsia="zh-CN"/>
        </w:rPr>
        <w:t>17040041.25元予以下达，</w:t>
      </w:r>
      <w:r>
        <w:rPr>
          <w:rFonts w:hint="eastAsia" w:ascii="仿宋_GB2312" w:hAnsi="仿宋_GB2312" w:eastAsia="仿宋_GB2312" w:cs="仿宋_GB2312"/>
          <w:sz w:val="32"/>
          <w:szCs w:val="32"/>
        </w:rPr>
        <w:t>具体如下：</w:t>
      </w:r>
    </w:p>
    <w:p>
      <w:pPr>
        <w:numPr>
          <w:ilvl w:val="0"/>
          <w:numId w:val="1"/>
        </w:numPr>
        <w:spacing w:line="580" w:lineRule="exact"/>
        <w:ind w:firstLine="640" w:firstLineChars="200"/>
        <w:rPr>
          <w:rFonts w:hint="eastAsia" w:ascii="Times New Roman" w:hAnsi="Times New Roman" w:eastAsia="仿宋_GB2312"/>
          <w:sz w:val="32"/>
          <w:szCs w:val="32"/>
          <w:lang w:val="en-US" w:eastAsia="zh-CN"/>
        </w:rPr>
      </w:pPr>
      <w:r>
        <w:rPr>
          <w:rFonts w:hint="eastAsia" w:ascii="仿宋_GB2312" w:hAnsi="仿宋_GB2312" w:eastAsia="仿宋_GB2312" w:cs="仿宋_GB2312"/>
          <w:bCs/>
          <w:color w:val="auto"/>
          <w:sz w:val="32"/>
          <w:szCs w:val="32"/>
          <w:lang w:eastAsia="zh-CN"/>
        </w:rPr>
        <w:t>下达</w:t>
      </w:r>
      <w:r>
        <w:rPr>
          <w:rFonts w:hint="eastAsia" w:ascii="Times New Roman" w:hAnsi="Times New Roman" w:eastAsia="仿宋_GB2312" w:cs="Times New Roman"/>
          <w:sz w:val="32"/>
          <w:szCs w:val="32"/>
          <w:lang w:val="en-US" w:eastAsia="zh-CN"/>
        </w:rPr>
        <w:t>白沙镇下磨村范村等村污水治理项目</w:t>
      </w:r>
      <w:r>
        <w:rPr>
          <w:rFonts w:hint="eastAsia" w:ascii="Times New Roman" w:hAnsi="Times New Roman" w:eastAsia="仿宋_GB2312" w:cs="Times New Roman"/>
          <w:sz w:val="32"/>
          <w:szCs w:val="32"/>
          <w:highlight w:val="none"/>
          <w:lang w:val="en-US" w:eastAsia="zh-CN"/>
        </w:rPr>
        <w:t>资</w:t>
      </w:r>
      <w:r>
        <w:rPr>
          <w:rFonts w:hint="eastAsia" w:ascii="Times New Roman" w:hAnsi="Times New Roman" w:eastAsia="仿宋_GB2312" w:cs="Times New Roman"/>
          <w:sz w:val="32"/>
          <w:szCs w:val="32"/>
          <w:lang w:val="en-US" w:eastAsia="zh-CN"/>
        </w:rPr>
        <w:t>金3303041.25</w:t>
      </w:r>
      <w:r>
        <w:rPr>
          <w:rFonts w:hint="eastAsia" w:ascii="Times New Roman" w:hAnsi="Times New Roman" w:eastAsia="仿宋_GB2312" w:cs="Times New Roman"/>
          <w:sz w:val="32"/>
          <w:szCs w:val="32"/>
          <w:highlight w:val="none"/>
          <w:lang w:val="en-US" w:eastAsia="zh-CN"/>
        </w:rPr>
        <w:t>元、2022年脱贫劳动力和监测对象转移就业补贴资金共计13737000元</w:t>
      </w:r>
      <w:r>
        <w:rPr>
          <w:rFonts w:hint="eastAsia" w:ascii="Times New Roman" w:hAnsi="Times New Roman" w:eastAsia="仿宋_GB2312"/>
          <w:sz w:val="32"/>
          <w:szCs w:val="32"/>
          <w:lang w:val="en-US" w:eastAsia="zh-CN"/>
        </w:rPr>
        <w:t>（详见附表）</w:t>
      </w:r>
    </w:p>
    <w:p>
      <w:pPr>
        <w:numPr>
          <w:ilvl w:val="0"/>
          <w:numId w:val="1"/>
        </w:num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县住建局、人社局、各乡镇（街道）要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0"/>
        </w:num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 w:hAnsi="仿宋" w:eastAsia="仿宋" w:cs="仿宋"/>
          <w:bCs/>
          <w:sz w:val="32"/>
          <w:szCs w:val="32"/>
          <w:lang w:val="en-US" w:eastAsia="zh-CN"/>
        </w:rPr>
        <w:t>三、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附件1：</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eastAsia="zh-CN"/>
        </w:rPr>
        <w:t>十三</w:t>
      </w:r>
      <w:r>
        <w:rPr>
          <w:rFonts w:hint="eastAsia" w:ascii="仿宋_GB2312" w:hAnsi="仿宋_GB2312" w:eastAsia="仿宋_GB2312" w:cs="仿宋_GB2312"/>
          <w:bCs/>
          <w:sz w:val="32"/>
          <w:szCs w:val="32"/>
        </w:rPr>
        <w:t>批</w:t>
      </w:r>
      <w:r>
        <w:rPr>
          <w:rFonts w:hint="eastAsia" w:ascii="仿宋_GB2312" w:hAnsi="仿宋_GB2312" w:eastAsia="仿宋_GB2312" w:cs="仿宋_GB2312"/>
          <w:bCs/>
          <w:sz w:val="32"/>
          <w:szCs w:val="32"/>
          <w:lang w:eastAsia="zh-CN"/>
        </w:rPr>
        <w:t>衔接资金</w:t>
      </w:r>
      <w:r>
        <w:rPr>
          <w:rFonts w:hint="eastAsia" w:ascii="仿宋_GB2312" w:hAnsi="仿宋_GB2312" w:eastAsia="仿宋_GB2312" w:cs="仿宋_GB2312"/>
          <w:bCs/>
          <w:sz w:val="32"/>
          <w:szCs w:val="32"/>
        </w:rPr>
        <w:t>项目分配表</w:t>
      </w:r>
    </w:p>
    <w:p>
      <w:pPr>
        <w:pStyle w:val="2"/>
        <w:rPr>
          <w:rFonts w:hint="eastAsia"/>
        </w:rPr>
      </w:pPr>
    </w:p>
    <w:p>
      <w:pPr>
        <w:pStyle w:val="2"/>
        <w:rPr>
          <w:rFonts w:hint="eastAsia"/>
        </w:rPr>
      </w:pPr>
    </w:p>
    <w:p>
      <w:pPr>
        <w:pStyle w:val="2"/>
        <w:rPr>
          <w:rFonts w:hint="eastAsia"/>
        </w:rPr>
      </w:pPr>
    </w:p>
    <w:p>
      <w:pPr>
        <w:pStyle w:val="2"/>
        <w:rPr>
          <w:rFonts w:hint="default" w:eastAsia="仿宋_GB2312"/>
          <w:b w:val="0"/>
          <w:bCs/>
          <w:lang w:val="en-US" w:eastAsia="zh-CN"/>
        </w:rPr>
      </w:pPr>
      <w:r>
        <w:rPr>
          <w:rFonts w:hint="eastAsia" w:ascii="仿宋_GB2312" w:hAnsi="仿宋_GB2312" w:eastAsia="仿宋_GB2312" w:cs="仿宋_GB2312"/>
          <w:bCs/>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p>
    <w:p>
      <w:pPr>
        <w:wordWrap w:val="0"/>
        <w:spacing w:line="580" w:lineRule="exact"/>
        <w:ind w:firstLine="640" w:firstLineChars="200"/>
        <w:jc w:val="right"/>
        <w:rPr>
          <w:rFonts w:ascii="仿宋_GB2312" w:hAnsi="仿宋_GB2312" w:eastAsia="仿宋_GB2312" w:cs="仿宋_GB2312"/>
          <w:sz w:val="32"/>
          <w:szCs w:val="32"/>
        </w:rPr>
      </w:pPr>
    </w:p>
    <w:p>
      <w:pPr>
        <w:spacing w:line="58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jc w:val="center"/>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tbl>
      <w:tblPr>
        <w:tblStyle w:val="9"/>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22</w:t>
            </w:r>
            <w:bookmarkStart w:id="0" w:name="_GoBack"/>
            <w:bookmarkEnd w:id="0"/>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3" w:type="default"/>
      <w:pgSz w:w="11906" w:h="16838"/>
      <w:pgMar w:top="1984" w:right="1587" w:bottom="1701"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fc+G9IAAAADAQAADwAAAAAAAAABACAAAAAiAAAAZHJzL2Rvd25yZXYueG1sUEsBAhQA&#10;FAAAAAgAh07iQPSBmZ8xAgAAUwQAAA4AAAAAAAAAAQAgAAAAIQEAAGRycy9lMm9Eb2MueG1sUEsF&#10;BgAAAAAGAAYAWQEAAMQFA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A2FC56"/>
    <w:multiLevelType w:val="singleLevel"/>
    <w:tmpl w:val="43A2FC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21F07B1"/>
    <w:rsid w:val="02754D72"/>
    <w:rsid w:val="030A41F8"/>
    <w:rsid w:val="037C583F"/>
    <w:rsid w:val="03B6348F"/>
    <w:rsid w:val="04693C4E"/>
    <w:rsid w:val="047848CB"/>
    <w:rsid w:val="048309CA"/>
    <w:rsid w:val="04904FA7"/>
    <w:rsid w:val="0569577F"/>
    <w:rsid w:val="05B42E9A"/>
    <w:rsid w:val="05DD1F2C"/>
    <w:rsid w:val="066761DB"/>
    <w:rsid w:val="07F94CD8"/>
    <w:rsid w:val="080518B2"/>
    <w:rsid w:val="08176D67"/>
    <w:rsid w:val="08C23B9D"/>
    <w:rsid w:val="099B3D15"/>
    <w:rsid w:val="0A7902E7"/>
    <w:rsid w:val="0A9633BE"/>
    <w:rsid w:val="0B1F04F1"/>
    <w:rsid w:val="0D2349E0"/>
    <w:rsid w:val="0D884570"/>
    <w:rsid w:val="0DEB1355"/>
    <w:rsid w:val="0DFA5B87"/>
    <w:rsid w:val="0DFB4B3D"/>
    <w:rsid w:val="0F7871F8"/>
    <w:rsid w:val="0FC64F44"/>
    <w:rsid w:val="10E072B6"/>
    <w:rsid w:val="11896889"/>
    <w:rsid w:val="129760A8"/>
    <w:rsid w:val="1298748F"/>
    <w:rsid w:val="129C23D2"/>
    <w:rsid w:val="13163094"/>
    <w:rsid w:val="137B303F"/>
    <w:rsid w:val="142D0D9F"/>
    <w:rsid w:val="145232C8"/>
    <w:rsid w:val="148937C0"/>
    <w:rsid w:val="14F50DA4"/>
    <w:rsid w:val="14F70077"/>
    <w:rsid w:val="16264B28"/>
    <w:rsid w:val="166B776B"/>
    <w:rsid w:val="16A43751"/>
    <w:rsid w:val="17E11EA2"/>
    <w:rsid w:val="18B403CE"/>
    <w:rsid w:val="19692900"/>
    <w:rsid w:val="1B627B13"/>
    <w:rsid w:val="1C1A6D3B"/>
    <w:rsid w:val="1D141803"/>
    <w:rsid w:val="1D70551D"/>
    <w:rsid w:val="1D8820D5"/>
    <w:rsid w:val="1DCA77B8"/>
    <w:rsid w:val="1DE33F41"/>
    <w:rsid w:val="1F0A1899"/>
    <w:rsid w:val="1F2F403C"/>
    <w:rsid w:val="204F313A"/>
    <w:rsid w:val="205F59D0"/>
    <w:rsid w:val="21024E0E"/>
    <w:rsid w:val="21DE339D"/>
    <w:rsid w:val="21E64E17"/>
    <w:rsid w:val="229121BE"/>
    <w:rsid w:val="23067BC1"/>
    <w:rsid w:val="239105D5"/>
    <w:rsid w:val="24763D61"/>
    <w:rsid w:val="24ED38F7"/>
    <w:rsid w:val="27692073"/>
    <w:rsid w:val="27740131"/>
    <w:rsid w:val="28BE7A85"/>
    <w:rsid w:val="29FD638B"/>
    <w:rsid w:val="2B04264B"/>
    <w:rsid w:val="2B6C1A1A"/>
    <w:rsid w:val="2BCB379A"/>
    <w:rsid w:val="2BD338DE"/>
    <w:rsid w:val="2BEB1FDF"/>
    <w:rsid w:val="2C030CFD"/>
    <w:rsid w:val="2DA72612"/>
    <w:rsid w:val="2DB63A39"/>
    <w:rsid w:val="2DF87595"/>
    <w:rsid w:val="2E163979"/>
    <w:rsid w:val="2E24646E"/>
    <w:rsid w:val="2F524B24"/>
    <w:rsid w:val="318F119B"/>
    <w:rsid w:val="323A3FB6"/>
    <w:rsid w:val="3324010F"/>
    <w:rsid w:val="3353526D"/>
    <w:rsid w:val="345B70DA"/>
    <w:rsid w:val="34DF5286"/>
    <w:rsid w:val="370B28B9"/>
    <w:rsid w:val="378679C0"/>
    <w:rsid w:val="381C1B99"/>
    <w:rsid w:val="384D4981"/>
    <w:rsid w:val="38940F06"/>
    <w:rsid w:val="38F202B5"/>
    <w:rsid w:val="39673821"/>
    <w:rsid w:val="3AE77773"/>
    <w:rsid w:val="3B9921EB"/>
    <w:rsid w:val="3BCD2D43"/>
    <w:rsid w:val="3C4A67EF"/>
    <w:rsid w:val="3C7F4645"/>
    <w:rsid w:val="3D2D77FD"/>
    <w:rsid w:val="3D2E2FD3"/>
    <w:rsid w:val="3D7A7FC6"/>
    <w:rsid w:val="3E8C7CDA"/>
    <w:rsid w:val="3EA33A1A"/>
    <w:rsid w:val="3EA61729"/>
    <w:rsid w:val="3EE50AEA"/>
    <w:rsid w:val="40663F04"/>
    <w:rsid w:val="407F62A0"/>
    <w:rsid w:val="40890521"/>
    <w:rsid w:val="40CD415E"/>
    <w:rsid w:val="41173D1A"/>
    <w:rsid w:val="41903CF6"/>
    <w:rsid w:val="422C5607"/>
    <w:rsid w:val="428C3121"/>
    <w:rsid w:val="42A41642"/>
    <w:rsid w:val="433810BE"/>
    <w:rsid w:val="440920A4"/>
    <w:rsid w:val="45284B01"/>
    <w:rsid w:val="45674829"/>
    <w:rsid w:val="459E1E59"/>
    <w:rsid w:val="47523D62"/>
    <w:rsid w:val="475923DC"/>
    <w:rsid w:val="49A62143"/>
    <w:rsid w:val="4A3C7922"/>
    <w:rsid w:val="4AA20B5D"/>
    <w:rsid w:val="4ACD636B"/>
    <w:rsid w:val="4B4A399F"/>
    <w:rsid w:val="4B5767AE"/>
    <w:rsid w:val="4C2872FD"/>
    <w:rsid w:val="4D0D37E8"/>
    <w:rsid w:val="4D0F442E"/>
    <w:rsid w:val="4DB17948"/>
    <w:rsid w:val="4EAD6F8E"/>
    <w:rsid w:val="4F413A95"/>
    <w:rsid w:val="4FB02649"/>
    <w:rsid w:val="4FD24E5F"/>
    <w:rsid w:val="516271A9"/>
    <w:rsid w:val="51840FBC"/>
    <w:rsid w:val="51967E34"/>
    <w:rsid w:val="51C23892"/>
    <w:rsid w:val="51CA1FB1"/>
    <w:rsid w:val="52123A5A"/>
    <w:rsid w:val="521A071F"/>
    <w:rsid w:val="530572E6"/>
    <w:rsid w:val="53770FA7"/>
    <w:rsid w:val="538854FD"/>
    <w:rsid w:val="54B9105D"/>
    <w:rsid w:val="551548AB"/>
    <w:rsid w:val="557305CA"/>
    <w:rsid w:val="56081C71"/>
    <w:rsid w:val="56205006"/>
    <w:rsid w:val="565207EC"/>
    <w:rsid w:val="567D5FDA"/>
    <w:rsid w:val="59503A1A"/>
    <w:rsid w:val="59AB5A05"/>
    <w:rsid w:val="5B7025B1"/>
    <w:rsid w:val="5CD25094"/>
    <w:rsid w:val="5D3E5434"/>
    <w:rsid w:val="5D423C91"/>
    <w:rsid w:val="5D9B4FE1"/>
    <w:rsid w:val="5DF07810"/>
    <w:rsid w:val="5EBF0CE7"/>
    <w:rsid w:val="5F742670"/>
    <w:rsid w:val="5FF133E8"/>
    <w:rsid w:val="60187D0B"/>
    <w:rsid w:val="60C6611D"/>
    <w:rsid w:val="60CC64DC"/>
    <w:rsid w:val="61743760"/>
    <w:rsid w:val="61D373F6"/>
    <w:rsid w:val="61DC53E8"/>
    <w:rsid w:val="627B5AC3"/>
    <w:rsid w:val="62C642C8"/>
    <w:rsid w:val="62D741A0"/>
    <w:rsid w:val="639A711C"/>
    <w:rsid w:val="63B22607"/>
    <w:rsid w:val="64F97173"/>
    <w:rsid w:val="655B1BDC"/>
    <w:rsid w:val="667D4993"/>
    <w:rsid w:val="66D32D1F"/>
    <w:rsid w:val="67B457F0"/>
    <w:rsid w:val="67F97B02"/>
    <w:rsid w:val="68040309"/>
    <w:rsid w:val="696372B1"/>
    <w:rsid w:val="69C556DC"/>
    <w:rsid w:val="6A0675FC"/>
    <w:rsid w:val="6A5B6767"/>
    <w:rsid w:val="6A905171"/>
    <w:rsid w:val="6ABF405B"/>
    <w:rsid w:val="6B1F4868"/>
    <w:rsid w:val="6BC56001"/>
    <w:rsid w:val="6C3D028D"/>
    <w:rsid w:val="6C6A456F"/>
    <w:rsid w:val="6CBE13CE"/>
    <w:rsid w:val="6CF8086E"/>
    <w:rsid w:val="6D361187"/>
    <w:rsid w:val="6EA066E5"/>
    <w:rsid w:val="6EDF492B"/>
    <w:rsid w:val="6FE54EC4"/>
    <w:rsid w:val="6FE81534"/>
    <w:rsid w:val="6FF95CCA"/>
    <w:rsid w:val="710B095A"/>
    <w:rsid w:val="71B82978"/>
    <w:rsid w:val="720854ED"/>
    <w:rsid w:val="73593BFF"/>
    <w:rsid w:val="73E927EE"/>
    <w:rsid w:val="73ED1B12"/>
    <w:rsid w:val="74477EFB"/>
    <w:rsid w:val="7462740B"/>
    <w:rsid w:val="747252C4"/>
    <w:rsid w:val="7483352F"/>
    <w:rsid w:val="74AC5E7A"/>
    <w:rsid w:val="74F8638E"/>
    <w:rsid w:val="756010C7"/>
    <w:rsid w:val="75621733"/>
    <w:rsid w:val="761E061B"/>
    <w:rsid w:val="76CF4937"/>
    <w:rsid w:val="77043E82"/>
    <w:rsid w:val="77094C32"/>
    <w:rsid w:val="77883F14"/>
    <w:rsid w:val="77BB2B47"/>
    <w:rsid w:val="78D76DD5"/>
    <w:rsid w:val="78FB231B"/>
    <w:rsid w:val="79E61F64"/>
    <w:rsid w:val="7A344A7E"/>
    <w:rsid w:val="7A716B70"/>
    <w:rsid w:val="7C6D60C7"/>
    <w:rsid w:val="7CAE6CB7"/>
    <w:rsid w:val="7D622C5C"/>
    <w:rsid w:val="7D7C0783"/>
    <w:rsid w:val="7E1A7890"/>
    <w:rsid w:val="7EF90D73"/>
    <w:rsid w:val="7F0F5A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line="240" w:lineRule="auto"/>
      <w:jc w:val="both"/>
    </w:pPr>
    <w:rPr>
      <w:rFonts w:ascii="Calibri" w:hAnsi="Calibri"/>
      <w:kern w:val="2"/>
      <w:sz w:val="21"/>
      <w:szCs w:val="24"/>
      <w:lang w:val="en-US" w:eastAsia="zh-CN" w:bidi="ar-SA"/>
    </w:rPr>
  </w:style>
  <w:style w:type="paragraph" w:styleId="3">
    <w:name w:val="Body Text"/>
    <w:basedOn w:val="1"/>
    <w:next w:val="1"/>
    <w:qFormat/>
    <w:uiPriority w:val="0"/>
    <w:pPr>
      <w:spacing w:after="120"/>
    </w:pPr>
    <w:rPr>
      <w:rFonts w:ascii="Times New Roman" w:hAnsi="Times New Roman"/>
      <w:szCs w:val="24"/>
    </w:rPr>
  </w:style>
  <w:style w:type="paragraph" w:styleId="4">
    <w:name w:val="Date"/>
    <w:basedOn w:val="1"/>
    <w:next w:val="1"/>
    <w:link w:val="18"/>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2">
    <w:name w:val="reader-word-layer"/>
    <w:basedOn w:val="1"/>
    <w:qFormat/>
    <w:uiPriority w:val="0"/>
    <w:pPr>
      <w:widowControl/>
      <w:spacing w:before="100" w:beforeAutospacing="1" w:after="100" w:afterAutospacing="1"/>
    </w:pPr>
    <w:rPr>
      <w:rFonts w:ascii="宋体" w:hAnsi="宋体"/>
      <w:kern w:val="0"/>
      <w:sz w:val="24"/>
      <w:szCs w:val="24"/>
    </w:rPr>
  </w:style>
  <w:style w:type="character" w:customStyle="1" w:styleId="13">
    <w:name w:val="页眉 字符"/>
    <w:basedOn w:val="10"/>
    <w:link w:val="7"/>
    <w:qFormat/>
    <w:uiPriority w:val="99"/>
    <w:rPr>
      <w:rFonts w:ascii="Calibri" w:hAnsi="Calibri" w:eastAsia="宋体" w:cs="Times New Roman"/>
      <w:kern w:val="2"/>
      <w:sz w:val="18"/>
      <w:szCs w:val="18"/>
    </w:rPr>
  </w:style>
  <w:style w:type="character" w:customStyle="1" w:styleId="14">
    <w:name w:val="页脚 字符"/>
    <w:basedOn w:val="10"/>
    <w:link w:val="6"/>
    <w:semiHidden/>
    <w:qFormat/>
    <w:uiPriority w:val="99"/>
    <w:rPr>
      <w:rFonts w:ascii="Calibri" w:hAnsi="Calibri" w:eastAsia="宋体" w:cs="Times New Roman"/>
      <w:kern w:val="2"/>
      <w:sz w:val="18"/>
      <w:szCs w:val="18"/>
    </w:rPr>
  </w:style>
  <w:style w:type="paragraph" w:customStyle="1" w:styleId="15">
    <w:name w:val="列表段落1"/>
    <w:basedOn w:val="1"/>
    <w:qFormat/>
    <w:uiPriority w:val="99"/>
    <w:pPr>
      <w:ind w:firstLine="420" w:firstLineChars="200"/>
    </w:pPr>
  </w:style>
  <w:style w:type="character" w:customStyle="1" w:styleId="16">
    <w:name w:val="批注框文本 字符"/>
    <w:basedOn w:val="10"/>
    <w:link w:val="5"/>
    <w:semiHidden/>
    <w:qFormat/>
    <w:uiPriority w:val="99"/>
    <w:rPr>
      <w:rFonts w:ascii="Calibri" w:hAnsi="Calibri"/>
      <w:kern w:val="2"/>
      <w:sz w:val="18"/>
      <w:szCs w:val="18"/>
    </w:rPr>
  </w:style>
  <w:style w:type="paragraph" w:customStyle="1" w:styleId="17">
    <w:name w:val="列表段落2"/>
    <w:basedOn w:val="1"/>
    <w:qFormat/>
    <w:uiPriority w:val="99"/>
    <w:pPr>
      <w:ind w:firstLine="420" w:firstLineChars="200"/>
    </w:pPr>
  </w:style>
  <w:style w:type="character" w:customStyle="1" w:styleId="18">
    <w:name w:val="日期 字符"/>
    <w:basedOn w:val="10"/>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1118</Words>
  <Characters>1287</Characters>
  <Lines>12</Lines>
  <Paragraphs>3</Paragraphs>
  <TotalTime>0</TotalTime>
  <ScaleCrop>false</ScaleCrop>
  <LinksUpToDate>false</LinksUpToDate>
  <CharactersWithSpaces>1317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Administrator</cp:lastModifiedBy>
  <cp:lastPrinted>2022-06-17T03:02:00Z</cp:lastPrinted>
  <dcterms:modified xsi:type="dcterms:W3CDTF">2022-06-22T03:01:50Z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A1721B3ADD3B4512AB57E8D2B284EEE9</vt:lpwstr>
  </property>
</Properties>
</file>