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伊川县爱国卫生管理办法</w:t>
      </w:r>
      <w:r>
        <w:rPr>
          <w:rFonts w:hint="eastAsia" w:ascii="宋体" w:hAnsi="宋体" w:eastAsia="宋体" w:cs="宋体"/>
          <w:spacing w:val="-2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3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第一章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7"/>
          <w:sz w:val="32"/>
          <w:szCs w:val="32"/>
        </w:rPr>
        <w:t>总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7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right="6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第一条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为进一步完善我县爱国卫生管理机制,切实提高社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会卫生健康综合治理水平,改善城乡居民生活环境,保障公民身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体健康,根据《河南省爱国卫生条例》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洛阳市爱国卫生管理办法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》</w:t>
      </w:r>
      <w:r>
        <w:rPr>
          <w:rFonts w:ascii="仿宋" w:hAnsi="仿宋" w:eastAsia="仿宋" w:cs="仿宋"/>
          <w:spacing w:val="13"/>
          <w:sz w:val="32"/>
          <w:szCs w:val="32"/>
        </w:rPr>
        <w:t>,结合我县实际,制定本</w:t>
      </w:r>
      <w:r>
        <w:rPr>
          <w:rFonts w:ascii="仿宋" w:hAnsi="仿宋" w:eastAsia="仿宋" w:cs="仿宋"/>
          <w:spacing w:val="-17"/>
          <w:sz w:val="32"/>
          <w:szCs w:val="32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第二条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在我县行政区域内,所有单位和个人均应遵守《河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64" w:right="80" w:hanging="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南省爱国卫生条例》和本办法。本办法由县爱国卫生运动委员会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(以下简称爱卫会)组织实施。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right="77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第三条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办法所称爱国卫生工作是指增强社会卫生意识,消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除危害健康因素,改善环境和生活质量,除害防病,提高全民卫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生素质和健康水平的社会性卫生活动。参加爱国卫生活动是每个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公民应尽的义务。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第四条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爱国卫生工作实行政府组织、属地管理、部门协调、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全民参与、科学治理、分类指导、社会监督、严格奖惩的原则。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第五条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乡(镇)人民政府、街道办事处应当成立爱国卫生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组织,负责本辖区的爱国卫生工作。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机关、团体、部队、企事业等单位应当设立基层爱国卫生组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织,建立健全爱国卫生工作制度,并在各级爱卫会的指导下开展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本单位的爱国卫生工作。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sectPr>
          <w:headerReference r:id="rId5" w:type="default"/>
          <w:footerReference r:id="rId6" w:type="default"/>
          <w:pgSz w:w="11900" w:h="16832"/>
          <w:pgMar w:top="2098" w:right="1474" w:bottom="1701" w:left="1474" w:header="0" w:footer="1134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06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1"/>
          <w:sz w:val="34"/>
          <w:szCs w:val="34"/>
        </w:rPr>
        <w:t>第二章</w:t>
      </w:r>
      <w:r>
        <w:rPr>
          <w:rFonts w:ascii="黑体" w:hAnsi="黑体" w:eastAsia="黑体" w:cs="黑体"/>
          <w:spacing w:val="4"/>
          <w:sz w:val="34"/>
          <w:szCs w:val="34"/>
        </w:rPr>
        <w:t xml:space="preserve">  </w:t>
      </w:r>
      <w:r>
        <w:rPr>
          <w:rFonts w:ascii="黑体" w:hAnsi="黑体" w:eastAsia="黑体" w:cs="黑体"/>
          <w:spacing w:val="-21"/>
          <w:sz w:val="34"/>
          <w:szCs w:val="34"/>
        </w:rPr>
        <w:t>机构与职责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第六条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县人民政府及时调整爱卫会机构,负责统一领导、</w:t>
      </w:r>
      <w:r>
        <w:rPr>
          <w:rFonts w:ascii="仿宋" w:hAnsi="仿宋" w:eastAsia="仿宋" w:cs="仿宋"/>
          <w:spacing w:val="-16"/>
          <w:w w:val="98"/>
          <w:sz w:val="32"/>
          <w:szCs w:val="32"/>
        </w:rPr>
        <w:t>组织、协调、指挥、监督爱国卫生工作。县爱卫会下设办公室,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2"/>
          <w:szCs w:val="32"/>
        </w:rPr>
        <w:t>作为县爱卫会的办事机构。具体履行下列职责: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(一)宣传、贯彻实施有关爱国卫生工作法律、法规、规章</w:t>
      </w:r>
      <w:r>
        <w:rPr>
          <w:rFonts w:ascii="仿宋" w:hAnsi="仿宋" w:eastAsia="仿宋" w:cs="仿宋"/>
          <w:spacing w:val="-17"/>
          <w:w w:val="99"/>
          <w:sz w:val="32"/>
          <w:szCs w:val="32"/>
        </w:rPr>
        <w:t>和政策;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(二)拟定我县爱国卫生发展规划、计划,并组织实施;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(三)组织、动员开展全民健康教育活动;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(四)组织开展卫生创建活动;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(五)制定和实施爱国卫生工作标准和检查办法,组织实施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爱国卫生监督检查、考核鉴定以及效果评价,指导、检查和督促</w:t>
      </w:r>
      <w:r>
        <w:rPr>
          <w:rFonts w:ascii="仿宋" w:hAnsi="仿宋" w:eastAsia="仿宋" w:cs="仿宋"/>
          <w:spacing w:val="-16"/>
          <w:w w:val="98"/>
          <w:sz w:val="32"/>
          <w:szCs w:val="32"/>
        </w:rPr>
        <w:t>县域内各单位履行其承担的爱国卫生职责;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(六)开展爱国卫生工作的交流、合作和有关科学研究;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(七)承办其他爱国卫生工作;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(八)法律、法规、规章规定的其他职责。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7"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第七条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县爱卫会各成员单位实行分工负责制,应当按照各</w:t>
      </w:r>
      <w:r>
        <w:rPr>
          <w:rFonts w:ascii="仿宋" w:hAnsi="仿宋" w:eastAsia="仿宋" w:cs="仿宋"/>
          <w:spacing w:val="-16"/>
          <w:sz w:val="32"/>
          <w:szCs w:val="32"/>
        </w:rPr>
        <w:t>自的职责,共同做好爱国卫生工作。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36"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第八条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任何单位和个人</w:t>
      </w: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>都有权制止或者向</w:t>
      </w:r>
      <w:r>
        <w:rPr>
          <w:rFonts w:ascii="仿宋" w:hAnsi="仿宋" w:eastAsia="仿宋" w:cs="仿宋"/>
          <w:spacing w:val="-21"/>
          <w:sz w:val="32"/>
          <w:szCs w:val="32"/>
        </w:rPr>
        <w:t>爱卫</w:t>
      </w: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>会举报违反本办法的行为</w:t>
      </w:r>
      <w:r>
        <w:rPr>
          <w:rFonts w:ascii="仿宋" w:hAnsi="仿宋" w:eastAsia="仿宋" w:cs="仿宋"/>
          <w:spacing w:val="-2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第三章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10"/>
          <w:sz w:val="32"/>
          <w:szCs w:val="32"/>
        </w:rPr>
        <w:t>制度管理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 爱国卫生管理实行主要领导负责制。坚持专业管理与单位管理相结合,做到领导落实、责任明确、措施到位。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 建立健全爱国卫生活动月和爱国卫生活动日制度,每年4月份为爱国卫生活动月。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县政府按照国家卫生城镇标准,加强卫生基础设 施建设,健全落实各项卫生管理制度,提高社会卫生管理和总体卫生水平。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 单位应按照国家、省、市和本县规定的标准,搞 好室内卫生和规定范围内的室外环境卫生,建立健全各项卫生制 度,加强日常卫生管理。其基本卫生要求是: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(一)按规定设置卫生设施;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(二)单位责任区和内部卫生管理有序,无乱堆、乱放、乱搭、乱建、乱贴、乱画现象,无卫生死角,不焚烧废弃物;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(三)按规定的时问、地点和方式投放生活垃圾,无垃圾积存;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(四)食堂卫生清洁,各类食品符合卫生标准;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(五)厕所清洁卫生,防蝇设施完善,无蝇蛆和粪便积存,排污管道通畅,无污水、粪便冒溢;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(六)定期开展消灭老鼠、苍蝇、蚊子、蟑螂等病媒生物工作,完善预防控制措施,病媒生物预防控制水平达到国家标准;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(七)单位环境建设符合硬化、绿化、美化要求。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 单位和个人应积极参加县爱卫会组织的爱国卫 生月、爱国卫生活动日以及开展环境卫生整治、清理病媒生物孽生地等爱国卫生工作。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 个人应当自觉维护公共卫生,遵守社会卫生规 范,禁止下列不文明行为: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(一)随地吐痰、便溺,乱扔果皮、纸屑、烟头及各种食品 包装等废弃物;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(二)乱贴乱画、乱搭乱建,乱倒垃圾、建筑渣土、污水、 粪便等;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(三)禁止携带犬、猫等宠物乘坐公共交通工具,进入城区市场、商场(店)、饭店、餐厅、医院、学校、展览馆、博物馆、影剧院、体育场(馆)、游乐场、候车厅及其他室内公共场所。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汽车站、商场等重要窗口单位,环境卫生要保持 洁净。候车室、影剧院、商场内要禁止吸烟,标有明显的禁烟标 志并设吸烟室。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第十六条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从事卫生杀虫与灭鼠工作的专(兼)职人员,应 当接受县级以上爱卫会组织的专业知识培训,经考试合格后上  岗。申请病煤生物防治专业机构的单位或个人,经市场监督管理 部门登记注册后,应在5个工作日内持工商营业执到县爱卫会办 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  提倡全民戒烟。要积极开展吸烟有害健康的宣传,鼓励创建无吸烟单位。公共场所要严格执行《伊川县公共场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所禁止吸烟管理规定》。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环保部门应加强对建设项目污染、控制区域噪声污染以及交通干线噪声的防治管理。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第十九条  爱国卫生工作实行专门监督与群众监督、社会监督与舆论监督相结合的社会监督制度。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爱卫会通过监督检查活动,督促各部门、各单位开展爱国卫生工作。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爱卫会成员单位按职责分工,负责本系统承担的爱国卫生工作的监督检查。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单位和个人应当自觉接受和配合爱卫会的监督检查。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第二十条  建立健全爱国卫生监控体系。将爱国卫生制度执 行情况、卫生态势、社情民意等纳入信息网络管理,并对爱国卫 生情况进行专项分析和综合分析,作为政府管理与决策的依据。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建立健全监督举报制度,依法受理社会对违反爱国卫生规定 行为的投诉,并及时予以处理,对重大问题实行反馈制度。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奖励与处罚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第二十一条  建立健全爱国卫生奖惩与过错追究制度。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第二十二条  对爱国卫生工作中完成目标任务成绩突出的单位和个人,由各级人民政府或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爱卫会予以表彰和奖励。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第二十三条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曾被授予爱国卫生荣誉称号的单位和个人，有下列情形之一的，由授予荣誉称号的机关或者上一级机关取消其爱国卫生荣誉称号：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弄虚作假取得爱国卫生荣誉称号的;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卫生质量下降已不符合爱国卫生荣誉称号标准的。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第二十四条  在爱国卫生工作中有下列行为之一的单位和 个人,由县爱卫会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sz w:val="32"/>
          <w:szCs w:val="32"/>
        </w:rPr>
        <w:t>以通报批评: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(一)不履行爱国卫生职责和义务的;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(二)不参加爱国卫生活动的;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(三)未建立健全必要的卫生制度或者制度不落实的;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(四)对督导、检查中发现的问题不认真整改的;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(五)弄虚作假,搞形式主义的。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第二十五条  本办法自发布之日起施行。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eastAsia="仿宋_GB2312"/>
          <w:lang w:val="en-US" w:eastAsia="zh-CN"/>
        </w:rPr>
      </w:pPr>
      <w:r>
        <w:rPr>
          <w:rFonts w:ascii="Calibri" w:hAnsi="Calibri" w:eastAsia="Calibri" w:cs="黑体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43180</wp:posOffset>
                </wp:positionV>
                <wp:extent cx="5733415" cy="508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41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top:3.4pt;height:0.4pt;width:451.45pt;mso-position-horizontal:center;z-index:251661312;mso-width-relative:page;mso-height-relative:page;" filled="f" stroked="t" coordsize="21600,21600" o:gfxdata="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/mroW0wAAAAQBAAAPAAAAAAAAAAEAIAAAADgAAABkcnMvZG93bnJldi54bWxQSwECFAAU&#10;AAAACACHTuJAnNvFveABAACcAwAADgAAAAAAAAABACAAAAA4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黑体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424815</wp:posOffset>
                </wp:positionV>
                <wp:extent cx="5763895" cy="508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top:33.45pt;height:0.4pt;width:453.85pt;mso-position-horizontal:center;z-index:251662336;mso-width-relative:page;mso-height-relative:page;" filled="f" stroked="t" coordsize="21600,21600" o:gfxdata="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Zl1sa9UAAAAGAQAADwAAAAAAAAABACAAAAA4AAAAZHJzL2Rvd25yZXYueG1sUEsB&#10;AhQAFAAAAAgAh07iQLdWESTiAQAAnAMAAA4AAAAAAAAAAQAgAAAAO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伊川县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2022年4月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"/>
        <w:textAlignment w:val="center"/>
      </w:pPr>
    </w:p>
    <w:sectPr>
      <w:footerReference r:id="rId7" w:type="default"/>
      <w:pgSz w:w="11900" w:h="16832"/>
      <w:pgMar w:top="2098" w:right="1474" w:bottom="1701" w:left="1474" w:header="0" w:footer="113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2E367"/>
    <w:multiLevelType w:val="singleLevel"/>
    <w:tmpl w:val="A1A2E367"/>
    <w:lvl w:ilvl="0" w:tentative="0">
      <w:start w:val="18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A78A4095"/>
    <w:multiLevelType w:val="singleLevel"/>
    <w:tmpl w:val="A78A40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UwNmM3YmEwYjYwYTk5YjFhYjQ4ZjUzZTQ0Njc2ZTUifQ=="/>
  </w:docVars>
  <w:rsids>
    <w:rsidRoot w:val="00000000"/>
    <w:rsid w:val="12AD765F"/>
    <w:rsid w:val="1F89267A"/>
    <w:rsid w:val="2789707B"/>
    <w:rsid w:val="2FE2688D"/>
    <w:rsid w:val="333F596B"/>
    <w:rsid w:val="33A03BF9"/>
    <w:rsid w:val="4E15379B"/>
    <w:rsid w:val="610405E7"/>
    <w:rsid w:val="64357EF4"/>
    <w:rsid w:val="EFDBA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spacing w:after="60" w:afterLines="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2495</Words>
  <Characters>2506</Characters>
  <TotalTime>3</TotalTime>
  <ScaleCrop>false</ScaleCrop>
  <LinksUpToDate>false</LinksUpToDate>
  <CharactersWithSpaces>2621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2022-05-12T00:34:00Z</dcterms:created>
  <dc:creator>Kingsoft-PDF</dc:creator>
  <cp:keywords>627b7516331870001575b5dd</cp:keywords>
  <cp:lastModifiedBy>yc-020</cp:lastModifiedBy>
  <dcterms:modified xsi:type="dcterms:W3CDTF">2022-05-12T15:19:23Z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2022-05-11T16:34:45Z</vt:filetime>
  </property>
  <property fmtid="{D5CDD505-2E9C-101B-9397-08002B2CF9AE}" pid="4" name="KSOProductBuildVer">
    <vt:lpwstr>2052-11.8.2.9980</vt:lpwstr>
  </property>
  <property fmtid="{D5CDD505-2E9C-101B-9397-08002B2CF9AE}" pid="5" name="ICV">
    <vt:lpwstr>415542C77260417E876C9CFC7B2BB62F</vt:lpwstr>
  </property>
</Properties>
</file>