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关于洛阳陆佰再生资源回收有限公司</w:t>
      </w:r>
    </w:p>
    <w:p>
      <w:pPr>
        <w:jc w:val="center"/>
        <w:rPr>
          <w:rFonts w:hint="eastAsia" w:ascii="仿宋" w:hAnsi="仿宋" w:cs="仿宋" w:eastAsiaTheme="minor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危险废物集中收集试点备案公告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洛阳市生态环境局关于开展危险废物集中收集试点工作的通知》（洛市环[2020]28号）文件要求，经审查洛阳陆佰再生资源回收有限公司符合备案条件，原则同意该公司开展危险废物收集工作，并出具集中收集试点单位备案表。按照规定，现对取得收集试点资格单位予以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危险废物贮存设施所在地：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洛阳市伊川县产业集聚区东园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时段：2022年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收集危险废物类别：包括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HW09 油/水、烃/水混合物或乳化液（900-006-09），HW12染料、涂料废物（ 900-252-12），HW17表面处置废物（336-064-17），HW31含铅废物（ 900-052-31），HW36石棉废物（900-032-36）， HW49其他废物（900-039-49、900-041-49），HW49其他废物（900-047-49），HW50废催化剂（900-049-50）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收集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范围依据《洛阳市生态环境局关于开展危险废物集中收集试点工作的通知》（洛市环[2020]28号）文件要求。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伊川县环境保护局土壤办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68337117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伊川县环境保护局办公室电话：0379-68359898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洛阳市伊川县文化南路伊川县环境保护局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伊川县环境保护局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2022年4月15日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vertAlign w:val="baseli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eastAsia="zh-CN"/>
        </w:rPr>
        <w:t>危险废物集中收集试点收集种类表</w:t>
      </w:r>
    </w:p>
    <w:tbl>
      <w:tblPr>
        <w:tblStyle w:val="4"/>
        <w:tblW w:w="8913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113"/>
        <w:gridCol w:w="1550"/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危险废物类别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代码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危险废物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HW09：油/水、烃/水混合物或乳化液 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90-006-09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使用切削油或切削液进行机械加工过程中产生的油/水、烃/水混合物或乳化液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HW12：染料、涂料废物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900-252-12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使用油漆（不包括水性漆）、有机溶剂进行喷漆、上漆过程中产生的废物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HW17：表面处置废物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336-064-17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金属或塑料表面酸（碱）洗、除油、除锈、洗涤、磷化、出光、化抛工艺产生的废腐蚀液、废洗涤液、废槽液、槽渣和废水处理污泥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HW31：含铅废物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900-052-31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废铅蓄电池及废铅蓄电池拆解过程中产生的废 铅板、废铅膏和酸液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HW36：石棉废物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900-032-36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含有隔膜、热绝缘体等石棉材料的设施保养拆换 及车辆制动器衬片的更换产生的石棉废物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HW49：其他废物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烟气、VOCs 治理过程（不包括餐饮行业油烟治理过程）产生的废活性炭，化学原料和化学制品脱 色（不包括有机合成食品添加剂脱色）、除杂、 净化过程产生的废活性炭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含有或沾染毒性、感染性危险废物的废弃包装 物、容器、过滤吸附介质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HW49：其他废物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生产、研究、开发、教学、环境检测（监测）活动中，化学和生物实验室（不包含感染性医 学实验室及医疗机构化验室）产生的含氰、氟、 重金属无机废液及无机废液处理产生的残渣、 残液，含矿物油、有机溶剂、甲醛有机废液， 废酸、废碱，具有危险特性的残留样品，以及 沾染上述物质的一次性实验用品（不包括按实 验室管理要求进行清洗后的废弃的烧杯、量器、漏斗等实验室用品）、包装物（不包括按实验 室管理要求进行清洗后的试剂包装物、容器）、过滤吸附介质等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HW50：废催化剂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900-049-50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机动车和非道路移动机械尾气净化废催化剂 </w:t>
            </w:r>
          </w:p>
        </w:tc>
      </w:tr>
    </w:tbl>
    <w:p>
      <w:pPr>
        <w:tabs>
          <w:tab w:val="left" w:pos="3195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1A83"/>
    <w:rsid w:val="0AA62155"/>
    <w:rsid w:val="101D2B88"/>
    <w:rsid w:val="125A1489"/>
    <w:rsid w:val="12B02A24"/>
    <w:rsid w:val="146E17AD"/>
    <w:rsid w:val="152F4787"/>
    <w:rsid w:val="17C15BCB"/>
    <w:rsid w:val="1A0C7056"/>
    <w:rsid w:val="1AE914E9"/>
    <w:rsid w:val="23454373"/>
    <w:rsid w:val="2641196A"/>
    <w:rsid w:val="2BDE22FD"/>
    <w:rsid w:val="304170F8"/>
    <w:rsid w:val="306E1A34"/>
    <w:rsid w:val="3AED2FDA"/>
    <w:rsid w:val="3B2C1CB3"/>
    <w:rsid w:val="3DF22E66"/>
    <w:rsid w:val="41AC10E9"/>
    <w:rsid w:val="45B6052D"/>
    <w:rsid w:val="4E79495B"/>
    <w:rsid w:val="4EDC0FF4"/>
    <w:rsid w:val="53FC7F68"/>
    <w:rsid w:val="54D559A2"/>
    <w:rsid w:val="54D758D4"/>
    <w:rsid w:val="5A707B20"/>
    <w:rsid w:val="5CAC690D"/>
    <w:rsid w:val="5D1B1A2A"/>
    <w:rsid w:val="6B8B5290"/>
    <w:rsid w:val="6ECB4AF9"/>
    <w:rsid w:val="6F0F6351"/>
    <w:rsid w:val="6F9311E9"/>
    <w:rsid w:val="778A6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1319</Characters>
  <Lines>0</Lines>
  <Paragraphs>0</Paragraphs>
  <TotalTime>12</TotalTime>
  <ScaleCrop>false</ScaleCrop>
  <LinksUpToDate>false</LinksUpToDate>
  <CharactersWithSpaces>1389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2022-04-15T02:06:00Z</cp:lastPrinted>
  <dcterms:modified xsi:type="dcterms:W3CDTF">2022-04-15T03:50:58Z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876A3919C7CE4D19AE2A87523E7BA458</vt:lpwstr>
  </property>
</Properties>
</file>