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44"/>
          <w:szCs w:val="52"/>
        </w:rPr>
      </w:pPr>
      <w:bookmarkStart w:id="0" w:name="_GoBack"/>
      <w:bookmarkEnd w:id="0"/>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jc w:val="center"/>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伊放管服组</w:t>
      </w:r>
      <w:r>
        <w:rPr>
          <w:rFonts w:hint="eastAsia" w:ascii="Times New Roman" w:hAnsi="Times New Roman" w:eastAsia="仿宋_GB2312" w:cs="Times New Roman"/>
          <w:sz w:val="32"/>
          <w:szCs w:val="40"/>
          <w:lang w:val="en-US" w:eastAsia="zh-CN"/>
        </w:rPr>
        <w:t>办</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20</w:t>
      </w:r>
      <w:r>
        <w:rPr>
          <w:rFonts w:hint="eastAsia" w:ascii="Times New Roman" w:hAnsi="Times New Roman" w:eastAsia="仿宋_GB2312" w:cs="Times New Roman"/>
          <w:sz w:val="32"/>
          <w:szCs w:val="40"/>
        </w:rPr>
        <w:t>21〕</w:t>
      </w:r>
      <w:r>
        <w:rPr>
          <w:rFonts w:hint="eastAsia" w:ascii="Times New Roman" w:hAnsi="Times New Roman" w:eastAsia="仿宋_GB2312" w:cs="Times New Roman"/>
          <w:sz w:val="32"/>
          <w:szCs w:val="40"/>
          <w:lang w:val="en-US" w:eastAsia="zh-CN"/>
        </w:rPr>
        <w:t>22</w:t>
      </w:r>
      <w:r>
        <w:rPr>
          <w:rFonts w:hint="eastAsia" w:ascii="Times New Roman" w:hAnsi="Times New Roman" w:eastAsia="仿宋_GB2312" w:cs="Times New Roman"/>
          <w:sz w:val="32"/>
          <w:szCs w:val="40"/>
        </w:rPr>
        <w:t>号</w:t>
      </w:r>
    </w:p>
    <w:p>
      <w:pPr>
        <w:spacing w:line="592" w:lineRule="exact"/>
        <w:rPr>
          <w:rFonts w:ascii="楷体_GB2312" w:hAnsi="Times New Roman" w:eastAsia="楷体_GB2312" w:cs="Times New Roman"/>
          <w:sz w:val="32"/>
          <w:szCs w:val="32"/>
        </w:rPr>
      </w:pPr>
    </w:p>
    <w:p>
      <w:pPr>
        <w:spacing w:line="700" w:lineRule="exact"/>
        <w:jc w:val="center"/>
        <w:rPr>
          <w:rFonts w:ascii="宋体" w:hAnsi="宋体" w:eastAsia="宋体" w:cs="宋体"/>
          <w:b/>
          <w:sz w:val="44"/>
          <w:szCs w:val="44"/>
        </w:rPr>
      </w:pPr>
      <w:r>
        <w:rPr>
          <w:rFonts w:hint="eastAsia" w:ascii="宋体" w:hAnsi="宋体" w:eastAsia="宋体" w:cs="宋体"/>
          <w:b/>
          <w:sz w:val="44"/>
          <w:szCs w:val="44"/>
        </w:rPr>
        <w:t>关于</w:t>
      </w:r>
      <w:r>
        <w:rPr>
          <w:rFonts w:hint="eastAsia" w:ascii="宋体" w:hAnsi="宋体" w:eastAsia="宋体" w:cs="宋体"/>
          <w:b/>
          <w:sz w:val="44"/>
          <w:szCs w:val="44"/>
          <w:lang w:val="en-US" w:eastAsia="zh-CN"/>
        </w:rPr>
        <w:t>印发伊川县第一批“跨省通办”、“免证办”事项目录清单的</w:t>
      </w:r>
      <w:r>
        <w:rPr>
          <w:rFonts w:hint="eastAsia" w:ascii="宋体" w:hAnsi="宋体" w:eastAsia="宋体" w:cs="宋体"/>
          <w:b/>
          <w:sz w:val="44"/>
          <w:szCs w:val="44"/>
        </w:rPr>
        <w:t>通知</w:t>
      </w:r>
    </w:p>
    <w:p>
      <w:pPr>
        <w:spacing w:line="700" w:lineRule="exact"/>
        <w:jc w:val="center"/>
        <w:rPr>
          <w:rFonts w:ascii="宋体" w:hAnsi="宋体" w:eastAsia="宋体" w:cs="Times New Roman"/>
          <w:b/>
          <w:color w:val="000000"/>
          <w:kern w:val="0"/>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r>
        <w:rPr>
          <w:rFonts w:hint="eastAsia" w:eastAsia="仿宋_GB2312"/>
          <w:sz w:val="32"/>
          <w:szCs w:val="32"/>
          <w:lang w:val="en-US" w:eastAsia="zh-CN"/>
        </w:rPr>
        <w:t>各乡（镇）人民政府、街道办事处，县直有关部门</w:t>
      </w:r>
      <w:r>
        <w:rPr>
          <w:rFonts w:hint="eastAsia" w:ascii="仿宋" w:hAnsi="仿宋" w:eastAsia="仿宋"/>
          <w:sz w:val="32"/>
          <w:szCs w:val="32"/>
        </w:rPr>
        <w:t>：</w:t>
      </w:r>
    </w:p>
    <w:p>
      <w:pPr>
        <w:pStyle w:val="11"/>
        <w:keepNext w:val="0"/>
        <w:keepLines w:val="0"/>
        <w:pageBreakBefore w:val="0"/>
        <w:widowControl w:val="0"/>
        <w:kinsoku/>
        <w:wordWrap/>
        <w:overflowPunct/>
        <w:topLinePunct w:val="0"/>
        <w:autoSpaceDE/>
        <w:autoSpaceDN/>
        <w:bidi w:val="0"/>
        <w:adjustRightInd/>
        <w:snapToGrid/>
        <w:spacing w:line="626" w:lineRule="exact"/>
        <w:ind w:left="0" w:leftChars="0"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Times New Roman" w:hAnsi="Times New Roman" w:eastAsia="仿宋_GB2312" w:cs="Times New Roman"/>
          <w:kern w:val="2"/>
          <w:sz w:val="32"/>
          <w:szCs w:val="32"/>
        </w:rPr>
        <w:t>《伊川县</w:t>
      </w:r>
      <w:r>
        <w:rPr>
          <w:rFonts w:hint="eastAsia" w:ascii="Times New Roman" w:hAnsi="Times New Roman" w:eastAsia="仿宋_GB2312" w:cs="Times New Roman"/>
          <w:kern w:val="2"/>
          <w:sz w:val="32"/>
          <w:szCs w:val="32"/>
          <w:lang w:eastAsia="zh-CN"/>
        </w:rPr>
        <w:t>第一批“跨省通办”、“免证办”事项</w:t>
      </w:r>
      <w:r>
        <w:rPr>
          <w:rFonts w:hint="eastAsia" w:ascii="Times New Roman" w:hAnsi="Times New Roman" w:eastAsia="仿宋_GB2312" w:cs="Times New Roman"/>
          <w:kern w:val="2"/>
          <w:sz w:val="32"/>
          <w:szCs w:val="32"/>
          <w:lang w:val="en-US" w:eastAsia="zh-CN"/>
        </w:rPr>
        <w:t>目录清单</w:t>
      </w:r>
      <w:r>
        <w:rPr>
          <w:rFonts w:hint="eastAsia" w:ascii="Times New Roman" w:hAnsi="Times New Roman" w:eastAsia="仿宋_GB2312" w:cs="Times New Roman"/>
          <w:kern w:val="2"/>
          <w:sz w:val="32"/>
          <w:szCs w:val="32"/>
        </w:rPr>
        <w:t>》已经县政府同意，现印发给你们，请认真遵照执行。</w:t>
      </w:r>
    </w:p>
    <w:p>
      <w:pPr>
        <w:keepNext w:val="0"/>
        <w:keepLines w:val="0"/>
        <w:pageBreakBefore w:val="0"/>
        <w:widowControl w:val="0"/>
        <w:kinsoku/>
        <w:wordWrap/>
        <w:overflowPunct/>
        <w:topLinePunct w:val="0"/>
        <w:autoSpaceDE/>
        <w:autoSpaceDN/>
        <w:bidi w:val="0"/>
        <w:adjustRightInd/>
        <w:snapToGrid/>
        <w:spacing w:line="240" w:lineRule="auto"/>
        <w:ind w:right="-57" w:rightChars="-27" w:firstLine="640" w:firstLineChars="200"/>
        <w:textAlignment w:val="auto"/>
        <w:rPr>
          <w:rFonts w:hint="eastAsia" w:ascii="仿宋" w:hAnsi="仿宋" w:eastAsia="仿宋"/>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240" w:lineRule="auto"/>
        <w:ind w:left="1427" w:right="-57" w:rightChars="-27" w:firstLine="0" w:firstLineChars="0"/>
        <w:textAlignment w:val="auto"/>
        <w:rPr>
          <w:rFonts w:ascii="仿宋" w:hAnsi="仿宋" w:eastAsia="仿宋"/>
          <w:sz w:val="32"/>
          <w:szCs w:val="32"/>
        </w:rPr>
      </w:pPr>
    </w:p>
    <w:p>
      <w:pPr>
        <w:pStyle w:val="11"/>
        <w:keepNext w:val="0"/>
        <w:keepLines w:val="0"/>
        <w:pageBreakBefore w:val="0"/>
        <w:widowControl w:val="0"/>
        <w:kinsoku/>
        <w:wordWrap/>
        <w:overflowPunct/>
        <w:topLinePunct w:val="0"/>
        <w:autoSpaceDE/>
        <w:autoSpaceDN/>
        <w:bidi w:val="0"/>
        <w:adjustRightInd/>
        <w:snapToGrid/>
        <w:spacing w:line="240" w:lineRule="auto"/>
        <w:ind w:left="1427" w:right="-57" w:rightChars="-27" w:firstLine="0" w:firstLineChars="0"/>
        <w:jc w:val="center"/>
        <w:textAlignment w:val="auto"/>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lang w:val="en-US" w:eastAsia="zh-CN"/>
        </w:rPr>
        <w:t xml:space="preserve">               </w:t>
      </w:r>
      <w:r>
        <w:rPr>
          <w:rFonts w:ascii="仿宋" w:hAnsi="仿宋" w:eastAsia="仿宋"/>
          <w:sz w:val="32"/>
          <w:szCs w:val="32"/>
        </w:rPr>
        <w:t>2021年1</w:t>
      </w:r>
      <w:r>
        <w:rPr>
          <w:rFonts w:hint="eastAsia" w:ascii="仿宋" w:hAnsi="仿宋" w:eastAsia="仿宋"/>
          <w:sz w:val="32"/>
          <w:szCs w:val="32"/>
          <w:lang w:val="en-US" w:eastAsia="zh-CN"/>
        </w:rPr>
        <w:t>2</w:t>
      </w:r>
      <w:r>
        <w:rPr>
          <w:rFonts w:ascii="仿宋" w:hAnsi="仿宋" w:eastAsia="仿宋"/>
          <w:sz w:val="32"/>
          <w:szCs w:val="32"/>
        </w:rPr>
        <w:t>月</w:t>
      </w:r>
      <w:r>
        <w:rPr>
          <w:rFonts w:hint="eastAsia" w:ascii="仿宋" w:hAnsi="仿宋" w:eastAsia="仿宋"/>
          <w:sz w:val="32"/>
          <w:szCs w:val="32"/>
          <w:lang w:val="en-US" w:eastAsia="zh-CN"/>
        </w:rPr>
        <w:t>25</w:t>
      </w:r>
      <w:r>
        <w:rPr>
          <w:rFonts w:ascii="仿宋" w:hAnsi="仿宋" w:eastAsia="仿宋"/>
          <w:sz w:val="32"/>
          <w:szCs w:val="32"/>
        </w:rPr>
        <w:t>日</w:t>
      </w:r>
    </w:p>
    <w:p>
      <w:pPr>
        <w:pStyle w:val="11"/>
        <w:ind w:left="0" w:leftChars="0" w:right="-57" w:rightChars="-27" w:firstLine="0" w:firstLineChars="0"/>
        <w:jc w:val="both"/>
        <w:rPr>
          <w:rFonts w:hint="eastAsia" w:ascii="宋体" w:hAnsi="宋体" w:eastAsia="宋体" w:cs="宋体"/>
          <w:b/>
          <w:bCs/>
          <w:kern w:val="2"/>
          <w:sz w:val="44"/>
          <w:szCs w:val="44"/>
        </w:rPr>
      </w:pPr>
    </w:p>
    <w:p>
      <w:pPr>
        <w:pStyle w:val="11"/>
        <w:ind w:left="0" w:leftChars="0" w:right="-57" w:rightChars="-27" w:firstLine="0" w:firstLineChars="0"/>
        <w:jc w:val="center"/>
        <w:rPr>
          <w:rFonts w:hint="eastAsia" w:ascii="宋体" w:hAnsi="宋体" w:eastAsia="宋体" w:cs="宋体"/>
          <w:b/>
          <w:bCs/>
          <w:kern w:val="2"/>
          <w:sz w:val="44"/>
          <w:szCs w:val="44"/>
          <w:lang w:val="en-US" w:eastAsia="zh-CN"/>
        </w:rPr>
      </w:pPr>
      <w:r>
        <w:rPr>
          <w:rFonts w:hint="eastAsia" w:ascii="宋体" w:hAnsi="宋体" w:eastAsia="宋体" w:cs="宋体"/>
          <w:b/>
          <w:bCs/>
          <w:kern w:val="2"/>
          <w:sz w:val="44"/>
          <w:szCs w:val="44"/>
        </w:rPr>
        <w:t>伊川县</w:t>
      </w:r>
      <w:r>
        <w:rPr>
          <w:rFonts w:hint="eastAsia" w:ascii="宋体" w:hAnsi="宋体" w:eastAsia="宋体" w:cs="宋体"/>
          <w:b/>
          <w:bCs/>
          <w:kern w:val="2"/>
          <w:sz w:val="44"/>
          <w:szCs w:val="44"/>
          <w:lang w:eastAsia="zh-CN"/>
        </w:rPr>
        <w:t>第一批“跨省通办”</w:t>
      </w:r>
      <w:r>
        <w:rPr>
          <w:rFonts w:hint="eastAsia" w:ascii="宋体" w:hAnsi="宋体" w:eastAsia="宋体" w:cs="宋体"/>
          <w:b/>
          <w:bCs/>
          <w:kern w:val="2"/>
          <w:sz w:val="44"/>
          <w:szCs w:val="44"/>
          <w:lang w:val="en-US" w:eastAsia="zh-CN"/>
        </w:rPr>
        <w:t>事项目录清单</w:t>
      </w:r>
    </w:p>
    <w:tbl>
      <w:tblPr>
        <w:tblStyle w:val="5"/>
        <w:tblW w:w="10395" w:type="dxa"/>
        <w:tblInd w:w="-9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2204"/>
        <w:gridCol w:w="3945"/>
        <w:gridCol w:w="1290"/>
        <w:gridCol w:w="14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“跨省通办”事项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应用场景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学历公证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申请人可异地申请博士研究生、硕士研究生、大学本科、大学专科学历公证，不受户籍地或学校所在地限制。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县司法局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县教育局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学位公证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申请人可异地申请博士、硕士、学士学位公证，不受户籍地或学校所在地限制。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县司法局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县教育局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机动车驾驶证公证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申请人可异地申请机动车驾驶证公证，不受户籍地或驾驶证领取地限制。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县司法局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应届毕业生法律职业资格认定（享受放宽条件政策的除外）</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申请人可选择在居住地、户籍地或工作地申请授予法律职业资格，不受考试报名地限制。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县司法局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申请人可在居住地、工作地、参保地或户籍地申请失业登记，不受地域限制。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社会保险个人权益记录单查询打印（养老保险、工伤保险、失业保险等）</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申请人可异地查询、打印本人名下各地、各年度社会保险个人权益记录单，不受地域限制。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企业职工基本养老保险关系转移接续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申请人可向转入地申请，转入地与转出地协同办理企业职工基本养老保险关系转移接续，申请人不再需要到转出地办理（不符合转出条件的除外）。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城乡居民基本养老保险关系转移接续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申请人可向转入地申请，转入地与转出地协同办理城乡居民基本养老保险关系转移接续，申请人不再需要到转出地办理（不符合转出条件的除外）。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机关事业单位基本养老保险关系转移接续（含职业年金）</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申请人可向转入地申请，转入地与转出地协同办理机关事业单位基本养老保险关系转移接续（含职业年金），申请人不再需要到转出地办理（不符合转出条件的除外）。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机关事业单位基本养老保险与企业职工基本养老保险互转</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申请人可向转入地申请，转入地与转出地协同办理机关事业单位基本养老保险与企业职工基本养老保险互转，申请人不再需要到转出地办理（不符合转出条件的除外）。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企业职工基本养老保险与城乡居民基本养老保险互转</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申请人可向转入地申请，转入地与转出地协同办理企业职工基本养老保险与城乡居民基本养老保险互转，申请人不再需要到转出地办理（不符合转出条件的除外）。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退役军人养老保险关系转移接续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申请人可向转入地申请，转入地与军队经办机构协同办理退役军人养老保险关系转移接续。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领取养老金人员待遇资格认证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领取养老金的申请人，可异地自助办理领取待遇资格认证，不受地域限制。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养老保险供养亲属领取待遇资格认证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申请人属于养老保险供养亲属的，可异地自助办理领取待遇资格认证（生存认证），不受地域限制。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电子社会保障卡申领</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申请人可网上申领电子社会保障卡，不受发卡地限制。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失业保险金申领</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申请人可异地申领失业保险金，不受地域限制。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就业创业证查询、核验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申请人可异地查询或核验本人就业创业证信息，不受地域限制。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技工院校毕业证书查询、核验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申请人可异地查询或核验本人技工院校毕业证书信息，不受地域限制。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技能人员职业资格证书查询、核验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申请人可异地查询或核验本人技能人员职业资格证书信息，不受地域限制。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专业技术人员职业资格证书查询、核验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申请人可异地查询或核验本人专业技术人员职业资格证书信息，不受地域限制。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申请人可异地网上提交申请材料，由排污企业所在地排污许可审批部门审核并发证。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个人住房公积金缴存贷款等信息查询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申请人可异地查询个人住房公积金缴存贷款等信息，不受住房公积金缴存地限制。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出具贷款职工住房公积金缴存使用证明</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申请人在非住房公积金缴存地贷款购房，可向购房地住房公积金管理中心申请出具贷款职工住房公积金缴存使用证明，不受住房公积金缴存地限制。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正常退休提取住房公积金</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申请人正常退休，可异地提取住房公积金，不受住房公积金缴存地限制。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0</wp:posOffset>
                  </wp:positionV>
                  <wp:extent cx="5810250" cy="0"/>
                  <wp:effectExtent l="0" t="0" r="0" b="0"/>
                  <wp:wrapNone/>
                  <wp:docPr id="7" name="直接连接符_2"/>
                  <wp:cNvGraphicFramePr/>
                  <a:graphic xmlns:a="http://schemas.openxmlformats.org/drawingml/2006/main">
                    <a:graphicData uri="http://schemas.openxmlformats.org/drawingml/2006/picture">
                      <pic:pic xmlns:pic="http://schemas.openxmlformats.org/drawingml/2006/picture">
                        <pic:nvPicPr>
                          <pic:cNvPr id="7" name="直接连接符_2"/>
                          <pic:cNvPicPr/>
                        </pic:nvPicPr>
                        <pic:blipFill>
                          <a:blip r:embed="rId4"/>
                          <a:stretch>
                            <a:fillRect/>
                          </a:stretch>
                        </pic:blipFill>
                        <pic:spPr>
                          <a:xfrm>
                            <a:off x="0" y="0"/>
                            <a:ext cx="581025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25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义诊活动备案</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申请人可异地网上提交义诊活动备案申请，不受义诊组织所在地限制。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县卫健委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内资企业及分支机构设立登记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申请人可异地网上申请内资企业及分支机构设立登记，不受企业住所地限制。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内资企业及分支机构变更登记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申请人可异地网上申请内资企业及分支机构变更登记，不受企业登记地限制。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内资企业及分支机构注销登记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申请人可异地网上申请内资企业及分支机构注销登记，不受企业登记地限制。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个体工商户设立登记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申请人可异地网上申请个体工商户设立登记，不受住所地限制。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个体工商户变更登记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申请人可异地网上申请个体工商户变更登记，不受登记地限制。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个体工商户注销登记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申请人可异地网上申请个体工商户注销登记，不受登记地限制。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农民专业合作社设立登记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申请人可异地网上申请农民专业合作社设立登记，不受住所地限制。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农民专业合作社变更登记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申请人可异地网上申请农民专业合作社变更登记，不受登记地限制。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农民专业合作社注销登记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申请人可异地网上申请农民专业合作社注销登记，不受登记地限制。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营业执照遗失补领、换发</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申请人营业执照遗失的，可异地网上申请补领、换发，不受登记地限制。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特种设备检验、检测人员资格认定</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申请人可异地申请特种设备检验、检测人员资格认定，不受地域限制。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504825</wp:posOffset>
                  </wp:positionV>
                  <wp:extent cx="5838825" cy="0"/>
                  <wp:effectExtent l="0" t="0" r="0" b="0"/>
                  <wp:wrapNone/>
                  <wp:docPr id="8" name="直接连接符_5"/>
                  <wp:cNvGraphicFramePr/>
                  <a:graphic xmlns:a="http://schemas.openxmlformats.org/drawingml/2006/main">
                    <a:graphicData uri="http://schemas.openxmlformats.org/drawingml/2006/picture">
                      <pic:pic xmlns:pic="http://schemas.openxmlformats.org/drawingml/2006/picture">
                        <pic:nvPicPr>
                          <pic:cNvPr id="8" name="直接连接符_5"/>
                          <pic:cNvPicPr/>
                        </pic:nvPicPr>
                        <pic:blipFill>
                          <a:blip r:embed="rId5"/>
                          <a:stretch>
                            <a:fillRect/>
                          </a:stretch>
                        </pic:blipFill>
                        <pic:spPr>
                          <a:xfrm>
                            <a:off x="0" y="0"/>
                            <a:ext cx="5838825"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37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医保电子凭证申领</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申请人可网上申领医保电子凭证，不受地域限制。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快递业务经营许可</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申请人可异地网上申请经营快递业务，不受提交申请地点限制，不影响法定经营地域。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县邮政公司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开具有无犯罪记录证明</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申请人可异地申请开具有无犯罪记录证明，不受户籍地限制。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开具户籍类证明</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因家庭矛盾等原因无法取得居民户口簿的，申请人可异地申请开具户籍类证明，由户籍地公安局门开具相关证明，不受户籍地限制。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工作调动户口迁移</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申请人因工作调动需要迁移户口的，只需在迁入地申请，迁入地和迁出地公安局门协同办理户口迁移，申请人不再需要到转出地办理相关手续。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县教育局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大中专院校录取学生户口迁移</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申请人因大中专院校录取需要迁移户口的，只需在迁入地申请，迁入地和迁出地公安局门协同办理户口迁移，申请人不再需要到转出地办理相关手续。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县教育局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大中专学生毕业户口迁移</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申请人因大中专毕业后需要迁移户口的，只需在迁入地申请，迁入地和迁出地公安局门协同办理户口迁移，申请人不再需要到转出地办理相关手续。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县教育局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夫妻投靠户口迁移</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申请人因投靠配偶需要迁移户口的，只需在迁入地申请，迁入地和迁出地公安局门协同办理户口迁移，申请人不再需要到转出地办理相关手续。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县民政局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父母投靠子女户口迁移</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申请人因投靠子女需要迁移户口的，只需在迁入地申请，迁入地和迁出地公安局门协同办理户口迁移，申请人不再需要到转出地办理相关手续。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县民政局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法律职业资格认定（享受放宽条件政策的除外）</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申请人可选择在居住地、户籍地或工作地申请授予法律职业资格，不受考试报名地限制。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县司法局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纳税状况公证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申请人可异地申请办理纳税状况公证，不受缴税地限制。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县司法局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县税务局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职业年金个人权益记录单查询打印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申请人可异地查询、打印职业年金个人权益记录单，不受地域限制。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个人社保参保证明查询打印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申请人可异地查询、打印个人社保参保证明信息，不受地域限制。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单位社保参保证明查询打印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申请人可异地查询、打印单位社保参保证明信息，不受地域限制。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失业保险关系转移接续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申请人可向转入地申请，转入地与转出地经办机构协同办理失业保险关系转移接续，申请人不再需要到转出地办理（不符合转出条件的除外）。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领取一级至四级伤残职工工伤保险长期待遇资格认证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申请人可异地自助办理一级至四级伤残职工工伤保险长期待遇资格认证（生存认证），不受地域限制。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领取因工死亡职工供养亲属待遇资格认证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申请人可异地自助办理因工死亡职工供养亲属待遇资格认证（生存认证），不受地域限制。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工伤事故备案</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申请人异地发生工伤事故后，可异地向参保地社保经办机构及时报告工伤事故情况，不受地域限制。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工伤异地居住（就医）申请</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申请人需要在异地就医的，可申请工伤异地居住（就医）备案，不再需要到参保地办理。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社会保障卡申领</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申请人可异地申领社会保障卡，不受发卡地限制。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社会保障卡启用</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申请人可异地启用社会保障卡社会保障功能，不受发卡地限制。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社会保障卡补领、换领、换发</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申请人可异地申请社会保障卡补领、换领、换发，不受发卡地限制。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社会保障卡临时挂失</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申请人可异地办理社会保障卡临时挂失，不受发卡地限制。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职业技能等级证书查询、核验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申请人可异地查询或核验本人职业技能等级证书信息，不受地域限制。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流动人员人事档案接收、转递</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申请人可向人事档案转入地申请，转入地与转出地协同办理流动人员人事档案接收、转递，申请人不再需要到转出地办理相关手续。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商品房预售、抵押涉及的不动产预告登记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申请人可异地网上申请商品房预售、抵押涉及的不动产预告登记，不受商品房所在地限制。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县自然资源局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县卫健委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县住建局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不动产登记资料查询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申请人可异地网上查询不动产登记资料，不受不动产登记地限制。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县自然资源局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县人民法院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县司法局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县卫健委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不动产抵押登记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申请人可异地网上申请不动产抵押登记，不受不动产登记地限制。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县自然资源局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县卫健委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县人行</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住房公积金单位登记开户</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申请人可异地向注册地住房公积金管理中心申请住房公积金单位登记开户，不受地域限制。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住房公积金单位及个人缴存信息变更</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申请人可异地向缴存地住房公积金管理中心申请变更单位及个人住房公积金缴存信息，不受地域限制。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购房提取住房公积金</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申请人在非缴存地购房的，可向购房地住房公积金管理中心提出申请，从缴存地住房公积金管理中心提取住房公积金。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县自然资源局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县人行</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开具住房公积金个人住房贷款全部还清证明</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申请人可异地向贷款地住房公积金管理中心申请开具住房公积金个人住房贷款全部还清证明，不受地域限制。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提前还清住房公积金贷款</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申请人可异地向贷款地住房公积金管理中心申请提前还清住房公积金贷款，不受地域限制。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住房公积金伊川管理部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道路客运驾驶员从业资格证换证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申请人可异地申请道路客运驾驶员从业资格证换证，不受地域限制。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县交通局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基本医疗保险参保信息变更</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申请人可异地申请变更基本医疗保险参保信息，不受参保地限制。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城乡居民基本医疗保险参保登记</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申请人可异地申请城乡居民基本医疗保险参保登记，不受参保地限制。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基本医疗保险关系转移接续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申请人可在转入地申请，转入地与转出地经办机构协同办理基本医疗保险关系转移接续，申请人不再需要到转出地办理相关手续。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异地就医结算备案</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申请人可跨省申请异地就医结算备案，不受参保地限制。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门诊费用跨省直接结算</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申请人在异地门诊就医时可凭社会保障卡、身份证或医保电子凭证直接结算医疗费用。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医保定点医疗机构基础信息变更</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申请人可异地申请医保定点医疗机构基础信息变更，不受医保定点医疗机构所在地限制。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县卫健体局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残疾人证新办</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申请人可异地申请新办残疾人证，不受户籍地限制。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县卫健委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残疾人证换领</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申请人可异地申请换领残疾人证，不受户籍地限制。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残疾人证迁移</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申请人可异地申请迁移残疾人证，不受户籍地限制。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残疾人证挂失补办</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申请人可异地申请挂失补办残疾人证，不受户籍地限制。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残疾人证注销</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申请人可异地申请注销残疾人证，不受户籍地限制。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残疾类别</w:t>
            </w:r>
            <w:r>
              <w:rPr>
                <w:rStyle w:val="18"/>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等级变更</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申请人可异地申请变更残疾类别</w:t>
            </w:r>
            <w:r>
              <w:rPr>
                <w:rStyle w:val="18"/>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等级，不受户籍地限制。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县卫健委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全国残疾人按比例就业情况联网认证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申请人可异地申请“安排残疾人就业比例”认证，不受地域限制。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县医保局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11"/>
        <w:ind w:left="0" w:leftChars="0" w:right="-57" w:rightChars="-27" w:firstLine="0" w:firstLineChars="0"/>
        <w:jc w:val="both"/>
        <w:rPr>
          <w:rFonts w:hint="eastAsia" w:ascii="宋体" w:hAnsi="宋体" w:eastAsia="宋体" w:cs="宋体"/>
          <w:b/>
          <w:bCs/>
          <w:kern w:val="2"/>
          <w:sz w:val="44"/>
          <w:szCs w:val="44"/>
          <w:lang w:val="en-US" w:eastAsia="zh-CN"/>
        </w:rPr>
      </w:pPr>
    </w:p>
    <w:p>
      <w:pPr>
        <w:rPr>
          <w:rFonts w:ascii="仿宋" w:hAnsi="仿宋" w:eastAsia="仿宋"/>
          <w:sz w:val="32"/>
          <w:szCs w:val="32"/>
        </w:rPr>
      </w:pPr>
      <w:r>
        <w:rPr>
          <w:rFonts w:ascii="仿宋" w:hAnsi="仿宋" w:eastAsia="仿宋"/>
          <w:sz w:val="32"/>
          <w:szCs w:val="32"/>
        </w:rPr>
        <w:br w:type="page"/>
      </w:r>
    </w:p>
    <w:p>
      <w:pPr>
        <w:pStyle w:val="11"/>
        <w:ind w:left="0" w:leftChars="0" w:right="-57" w:rightChars="-27" w:firstLine="0" w:firstLineChars="0"/>
        <w:jc w:val="center"/>
        <w:rPr>
          <w:rFonts w:hint="eastAsia" w:ascii="宋体" w:hAnsi="宋体" w:eastAsia="宋体" w:cs="宋体"/>
          <w:b/>
          <w:bCs/>
          <w:kern w:val="2"/>
          <w:sz w:val="44"/>
          <w:szCs w:val="44"/>
          <w:lang w:val="en-US" w:eastAsia="zh-CN"/>
        </w:rPr>
      </w:pPr>
      <w:r>
        <w:rPr>
          <w:rFonts w:hint="eastAsia" w:ascii="宋体" w:hAnsi="宋体" w:eastAsia="宋体" w:cs="宋体"/>
          <w:b/>
          <w:bCs/>
          <w:kern w:val="2"/>
          <w:sz w:val="44"/>
          <w:szCs w:val="44"/>
        </w:rPr>
        <w:t>伊川县</w:t>
      </w:r>
      <w:r>
        <w:rPr>
          <w:rFonts w:hint="eastAsia" w:ascii="宋体" w:hAnsi="宋体" w:eastAsia="宋体" w:cs="宋体"/>
          <w:b/>
          <w:bCs/>
          <w:kern w:val="2"/>
          <w:sz w:val="44"/>
          <w:szCs w:val="44"/>
          <w:lang w:eastAsia="zh-CN"/>
        </w:rPr>
        <w:t>“免证办”</w:t>
      </w:r>
      <w:r>
        <w:rPr>
          <w:rFonts w:hint="eastAsia" w:ascii="宋体" w:hAnsi="宋体" w:eastAsia="宋体" w:cs="宋体"/>
          <w:b/>
          <w:bCs/>
          <w:kern w:val="2"/>
          <w:sz w:val="44"/>
          <w:szCs w:val="44"/>
          <w:lang w:val="en-US" w:eastAsia="zh-CN"/>
        </w:rPr>
        <w:t>事项目录清单</w:t>
      </w:r>
    </w:p>
    <w:p>
      <w:pPr>
        <w:pStyle w:val="11"/>
        <w:ind w:left="0" w:leftChars="0" w:right="-57" w:rightChars="-27" w:firstLine="0" w:firstLineChars="0"/>
        <w:jc w:val="center"/>
        <w:rPr>
          <w:rFonts w:hint="eastAsia" w:ascii="宋体" w:hAnsi="宋体" w:eastAsia="宋体" w:cs="宋体"/>
          <w:b/>
          <w:bCs/>
          <w:kern w:val="2"/>
          <w:sz w:val="44"/>
          <w:szCs w:val="44"/>
          <w:lang w:val="en-US" w:eastAsia="zh-CN"/>
        </w:rPr>
      </w:pPr>
    </w:p>
    <w:tbl>
      <w:tblPr>
        <w:tblStyle w:val="5"/>
        <w:tblW w:w="9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4985"/>
        <w:gridCol w:w="1312"/>
        <w:gridCol w:w="1377"/>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“免证办”事项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lang w:val="en-US" w:eastAsia="zh-CN"/>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社会保险个人权益记录单查询打印（养老保险、工伤保险、失业保险等）</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企业职工基本养老保险关系转移接续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城乡居民基本养老保险关系转移接续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机关事业单位基本养老保险关系转移接续（含职业年金）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机关事业单位基本养老保险与企业职工基本养老保险互转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企业职工基本养老保险与城乡居民基本养老保险互转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退役军人养老保险关系转移接续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领取养老金人员待遇资格认证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养老保险供养亲属领取待遇资格认证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电子社会保障卡申领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就业创业证查询、核验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技工院校毕业证书查询、核验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技能人员职业资格证书查询、核验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个人住房公积金缴存贷款等信息查询</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住房公积金管理中心伊川管理部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出具贷款职工住房公积金缴存使用证明</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住房公积金管理中心伊川管理部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正常退休提取住房公积金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住房公积金管理中心伊川管理部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内资企业及分支机构注销登记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营业执照遗失补领、换发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9525</wp:posOffset>
                  </wp:positionH>
                  <wp:positionV relativeFrom="paragraph">
                    <wp:posOffset>504825</wp:posOffset>
                  </wp:positionV>
                  <wp:extent cx="4991100" cy="0"/>
                  <wp:effectExtent l="0" t="0" r="0" b="0"/>
                  <wp:wrapNone/>
                  <wp:docPr id="14" name="直接连接符_5"/>
                  <wp:cNvGraphicFramePr/>
                  <a:graphic xmlns:a="http://schemas.openxmlformats.org/drawingml/2006/main">
                    <a:graphicData uri="http://schemas.openxmlformats.org/drawingml/2006/picture">
                      <pic:pic xmlns:pic="http://schemas.openxmlformats.org/drawingml/2006/picture">
                        <pic:nvPicPr>
                          <pic:cNvPr id="14" name="直接连接符_5"/>
                          <pic:cNvPicPr/>
                        </pic:nvPicPr>
                        <pic:blipFill>
                          <a:blip r:embed="rId6"/>
                          <a:stretch>
                            <a:fillRect/>
                          </a:stretch>
                        </pic:blipFill>
                        <pic:spPr>
                          <a:xfrm>
                            <a:off x="0" y="0"/>
                            <a:ext cx="4991100" cy="0"/>
                          </a:xfrm>
                          <a:prstGeom prst="rect">
                            <a:avLst/>
                          </a:prstGeom>
                          <a:noFill/>
                          <a:ln>
                            <a:noFill/>
                          </a:ln>
                        </pic:spPr>
                      </pic:pic>
                    </a:graphicData>
                  </a:graphic>
                </wp:anchor>
              </w:drawing>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医保电子凭证申领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开具有无犯罪记录证明</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开具户籍类证明</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个人社保参保证明查询打印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单位社保参保证明查询打印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工伤异地居住（就医）申请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社会保障卡启用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社会保障卡补领、换领、换发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社会保障卡临时挂失</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职业技能等级证书查询、核验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开具住房公积金个人住房贷款全部还清证明</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住房公积金管理中心伊川管理部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提前还清住房公积金贷款</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住房公积金管理中心伊川管理部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基本医疗保险参保信息变更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城乡居民基本医疗保险参保登记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县民政局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门诊费用跨省直接结算</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医保定点医疗机构基础信息变更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县医保局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县卫健委</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县公安局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全国残疾人按比例就业情况联网认证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县残联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县人社局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县税务局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县医保局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中共伊川县委机构编制委员会办公室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中共伊川县委机构编制委员会办公室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中介机构从事代理记账业务审批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县财政局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临时占用城市道路许可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在城市道路两侧和公共场地临时堆放物料，搭建临时建筑物、构筑物或者其他设施许可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改变绿化规划、绿化用地的使用性质审批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依附城市道路、桥梁建设各种管线、杆线等设施许可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挖掘城市道路许可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建筑垃圾排放许可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城市生活垃圾经营性处理服务许可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建筑垃圾消纳利用许可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关闭、闲置、拆除城市环卫设施许可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迁移古树名木审批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特殊车辆在城市道路上行驶（包括经过城市桥梁）审批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工程建设涉及城市绿地、树木审批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城市生活垃圾经营性处理服务许可-到期复查换证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城市生活垃圾经营性清扫、收集、运输服务许可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建筑垃圾清运许可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城市生活垃圾经营性清扫、收集、运输服务许可-到期复查换证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设置大型户外广告及在城市建筑物、设施上悬挂、张贴宣传品审批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县城市管理局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110千伏及以下和产业集聚区局域电网220千伏电网项目核准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农村饮水安全项目实施方案审批（农村饮水安全巩固提升工程项目审批）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企业投资的国家级自然保护区、国家级风景名胜区、全国重点保护文物单位内限额在5000万元以上、世界自然和文化遗产保护区内限额在3000万元以上的建设项目核准申报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石油天然气管道保护范围内特定施工作业许可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除在跨省（区、市）河流上建设的单站总装机容量50万千瓦及以上项目之外的水电站项目核准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社会保障服务设施项目核准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广电新闻出版项目核准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除国家高速公路网、普通国道网、地方高速公路和普通省道网项目之外的公路项目核准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集中并网风电项目核准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就业服务设施项目核准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分散并网风电项目核准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燃气热电、背压式燃煤热电（含自备电站）项目核准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非跨黄河大桥及非跨省辖市、省直管县（市）的独立公（铁）路桥梁、隧道项目核准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除跨省（区、市）高等级航道的千吨级及以上航电枢纽项目之外的内河航运项目核准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除抽凝式燃煤热电、燃气热电、背压式燃煤热电、农林生物质热电以外的其余热电项目（含自备电站）核准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非跨县（市）域水资源配置调整项目外的水利工程项目核准（市级权限内）</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民政、残疾人项目核准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年能耗2000吨标煤及以下的固定资产投资项目节能审查权限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石油天然气管道受限制区域施工保护方案许可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坡耕地水土流失治理工程项目审批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政府采用直接投资或资本金注入方式投资建设的非跨县（市）的地方铁路、铁路专用线、高速公路、普通国省道、农村公路、千吨级以下内河航运、独立公铁桥隧项目审批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体育项目核准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农村沼气工程项目审批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农林生物质热电项目核准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《外商投资产业指导目录》中有中方控股（含相对控股）要求的总投资（含增资）小于3亿美元的限制类项目核准的申报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农业面源污染突出问题治理项目审批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养老服务设施项目核准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大宗油料作物生产基地建设项目审批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除跨县（区）外的大中型灌区续建配套节水改造项目审批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县发展和改革委员会</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新增客船、危险品船投入运营审批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因修建铁路建设工程需要占用、挖掘普通公路用地审批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申请省际、市际道路旅客运输经营许可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道路客运站终止经营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更新采伐普通公路护路林审批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跨越普通公路修建桥梁设施许可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船舶国籍证书核发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道路客运经营变更许可事项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道路客运经营变更业户基本信息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市域内水路运输审批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道路危险货物运输装卸管理员资格证（注销）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因修建铁路建设工程需要占用、挖掘普通公路审批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港口经营许可（初次申请）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非跨省辖市的内河水运项目设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申请道路普通货物运输驾驶员资格证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穿越普通公路修建桥梁设施许可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巡游出租汽车车辆运营证核发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水运建设项目工可报告、设计文件的编制与申报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道路普通货物运输企业设立子公司许可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道路客运站《道路运输经营许可证》到期换发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水上水下活动许可（架设桥梁索道）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因修建机场建设工程需要占用、挖掘普通公路审批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利用跨越普通公路的设施悬挂非公路标志许可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跨越普通公路修建渡槽设施许可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因修建机场建设工程需要占用、挖掘普通公路用地审批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因修建供电建设工程需要占用、挖掘普通公路用地审批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经营期满延续道路客运班线经营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水运工程建设项目施工图设计审批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在普通公路用地范围内架设管道设施许可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内河通航水域载运或拖带超重、超长、超高、超宽、半潜物体许可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农村公路、危桥改造计划的编制与申报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道路旅客运输驾驶员资格证（换证）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穿越普通公路修建渡槽设施许可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申请县际道路旅客运输班线许可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在普通公路用地范围内设置非公路标志许可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普通机动车驾驶员培训变更业户基本信息备案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因修建供电建设工程需要占用、挖掘普通公路审批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网络预约出租汽车客运（经营许可证）到期延续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利用普通公路桥梁铺设电缆设施许可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道路危险货物运输装卸管理员资格证（补证）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市际道路旅客运输经营许可的受理与审批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水上水下活动许可（勘探、采掘、爆破）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网络预约出租汽车车辆营运证注销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在普通公路增设平面交叉道口审批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在公路用地范围内设置非公路标志许可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跨越普通公路架设管线设施许可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重要农村公路项目施工图设计审批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申请县内道路旅客运输班线许可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道路普通货物运输企业设立分公司报备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在公路用地范围内架设、埋设管道、电缆等设施的许可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船舶进入或穿越禁航区审批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水运建设项目计划的编制与申报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巡游出租汽车车辆运营证注销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道路普通货物运输驾驶员资格证（换证）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取消普通机动车驾驶员培训经营范围备案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渔业船舶及船用产品检验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网络预约出租汽车车辆营运证新核发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巡游出租汽车车辆运营证换发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因修建水利建设工程需要占用、挖掘普通公路审批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公路建设项目施工许可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申请道路危险货物运输装卸管理员资格证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申请县际道路旅客运输经营许可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国家重点公路工程设计审批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港口危险货物作业的建设项目安全设施设计审查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道路普通货物运输企业终止经营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水上水下活动许可（构筑、设置、维修、拆除水上水下构筑物或者设施）</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公路工程建设项目施工图设计审批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经营期满延续道路客运包车经营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建设港口设施使用非深水岸线审批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新建、改建、扩建从事港口危险货物作业的建设项目安全条件审查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普通干线公路新改建项目工可报告、设计文件的编制与申报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普通干线公路中修计划的编制与申报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经营国内船舶管理业务审批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因修建水利建设工程需要占用、挖掘普通公路用地审批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申请道路旅客运输驾驶员资格证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道路旅客运输补发《道路运输经营许可证》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道路普通货物运输驾驶员资格证核发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巡游出租汽车客运（经营许可证）申请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穿越普通公路埋设管线设施许可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因修建通信建设工程需要占用、挖掘普通公路用地审批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道路普通货物货运代理（代办）备案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水上水下活动许可（通航水域岸线安全使用）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跨越普通公路架设电缆设施许可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利用普通公路隧道铺设电缆设施许可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水路运输企业设立及经营跨省辖市水路运输审批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因修建铁路建设工程占用、挖掘公路使普通公路改线审批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申请省际、市际道路旅客运输班线许可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水运建设项目竣工验收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巡游出租汽车客运（经营许可证）到期延续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申请省际、市际道路旅客运输包车客运许可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因修建机场建设工程占用、挖掘公路使普通公路改线审批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利用普通公路涵洞铺设电缆设施许可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县内客运业户开业、增项经营许可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因修建供电建设工程占用、挖掘公路使普通公路改线审批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道路旅客运输驾驶员资格证（补证）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省际道路旅客运输经营许可的受理与审批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申请普通机动车驾驶员培训经营范围备案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网络预约出租汽车车辆营运证补证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专用航标的设置、撤除、位移和其他状况改变审批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水上水下活动许可（航道建设，航道、码头前沿水域疏浚）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国省道上中桥及以下危桥改造、县道上中桥及以下改造实施方案及施工图设计审批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水上水下活动许可（铺设、检修、拆除水上水下电缆或者管道）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客货运场站建设项目申请报告、设计文件的编制与申报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穿越普通公路埋设电缆设施许可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船员适任证书核发（补发）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在公路增设或改造平面交叉道口审批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港口采掘、爆破施工作业许可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道路旅客运输经营许可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公路建设项目竣工验收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水上水下活动许可（设置系船浮筒、浮趸、缆桩等设施）</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公路超限运输许可（县内Ⅱ类）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客货运场站建设项目计划的编制与申报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船员适任证书核发（到期换发）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公路超限运输许可（县内Ⅲ类）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因修建通信建设工程占用、挖掘公路使普通公路改线审批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通航建筑物运行方案审批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公路工程建设项目初步设计及概算审批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道路旅客运输《道路运输经营许可证》到期换发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巡游出租汽车客运变更业户基本信息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普通机动车驾驶员培训教练场地变更备案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道路危险货物运输驾驶员资格证（注销）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申请县际道路旅客运输包车客运许可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道路客运站变更许可事项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在普通公路建筑控制区内埋设管道设施许可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申请道路危险货物运输驾驶员资格证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航道养护计划的编制与申报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在普通公路用地范围内埋设管道设施许可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道路普通货物运输驾驶员资格证（补证）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道路危险货物运押运员资格证（补证）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道路旅客运输驾驶员资格证（注销）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普通干线公路大修、大桥危桥改造项目设计文件的编制与申报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申请道路客运站经营许可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道路危险货物运输驾驶员资格证（补证）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在普通公路改造平面交叉道口审批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港口内进行危险货物的装卸、过驳作业许可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道路危险货物运押运员资格证（注销）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水运工程建设项目初步设计及概算审批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道路客运（班线）经营终止经营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网络预约出租汽车运输证核发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申请县内道路旅客运输包车客运许可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因修建通信建设工程需要占用、挖掘普通公路审批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道路客运站补发《道路运输经营许可证》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申请道路危险货物运押运员资格证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道路普通货物运输企业经营许可变更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因修建水利建设工程占用、挖掘公路使普通公路改线审批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水上水下活动许可（大型群众性活动、体育比赛）</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巡游出租汽车客运《道路运输经营许可证》补发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道路危险货物运输驾驶员资格证（换证）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在普通公路建筑控制区内埋设电缆设施许可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普通干线公路改造、大修、危桥改造计划的编制与申报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在普通公路用地范围内架设电缆设施许可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道路客运（班线）经营许可注销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跨越普通公路修建桥梁、渡槽或者架设、埋设管道、电缆等设施许可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网络预约出租汽车客运《道路运输经营许可证》补发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工程设计变更审批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道路危险货物运输装卸管理员资格证（换证）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普通干线公路大修、中修及大桥、特大桥危桥改造项目实施方案的编制与申报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因修建铁路、机场、供电、水利、通信等建设工程需要占用、挖掘公路、公路用地或者使公路改线审批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公路超限运输许可（县内Ⅰ类）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穿越普通公路修建桥梁、渡槽或者架设、埋设管道、电缆等设施许可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船舶临时国籍证书核发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港口经营许可（延续申请）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网络预约出租汽车经营许可证申请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在公路周边一定范围内因抢险、防汛需要修筑堤坝、压缩或者拓宽河床许可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道路普通货物运输驾驶员资格证（注销）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船员适任证书核发（职务晋升）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在普通公路用地范围内埋设电缆设施许可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申请县内道路旅客运输经营许可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巡游出租汽车运输证核发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港口经营许可（变更）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县交通运输局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经营高危险性体育项目许可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校车使用许可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设立健身气功站点审批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校服采购合同备案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健身气功站点年检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幼儿园、小学、初级中学教师资格认定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注销经营高危险性体育项目许可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实施初中学历、小学学历、学前教育及其他文化教育学校的设立（经过筹设的）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实施初中学历、小学学历、学前教育及其他文化教育学校的设立（未经过筹设的）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延续经营高危险性体育项目许可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变更经营高危险性体育项目许可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健身气功站点变更登记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实施初中学历、小学学历、学前教育及其他文化教育学校的校长变更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临时占用公共体育场（馆）设施审批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实施初中学历、小学学历、学前教育及其他文化教育学校的地址变更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补办经营高危险性体育项目许可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校舍维修长效机制（原校安工程）项目经费申报、特教项目经费申报、职教项目经费申报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实施初中学历、小学学历、学前教育及其他文化教育学校的举办者变更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实施初中学历、小学学历、学前教育及其他文化教育学校的终止</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举办健身气功活动审批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实施初中学历、小学学历、学前教育及其他文化教育学校的校名变更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文艺、体育等专业训练的社会组织自行实施义务教育审批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实施中等及中等以下学历教育、学前教育、自学考试助学及其他文化教育的学校设立、变更和终止审批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特教项目、职教项目经费申报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县教育体育局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拖拉机和联合收割机抵押登记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拖拉机和联合收割机驾驶证注销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拖拉机和联合收割机注册登记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拖拉机和联合收割机驾驶证换领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拖拉机和联合收割机驾驶证申领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拖拉机和联合收割机转移登记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拖拉机和联合收割机驾驶证补领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拖拉机和联合收割机驾驶证增驾</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拖拉机和联合收割机号牌、行驶证、登记证书的换、补领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县农业机械管理局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雷电防护装置设计审核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县气象局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雷电防护装置竣工验收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县气象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升放无人驾驶自由气球或者系留气球活动审批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县气象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民办职业培训学校变更审批（法定代表人变更）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劳务派遣经营许可（新办）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民办职业培训学校变更审批（名称变更）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民办职业培训学校终止审批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劳务派遣经营许可（变更住所）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民办职业培训学校变更审批（举办者变更）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民办职业培训学校延续审批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劳务派遣经营许可（变更注册资本）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劳务派遣经营许可（法人变更）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民办职业培训学校分立、合并审批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民办职业培训学校变更审批（办学地址变更）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民办职业培训学校设立审批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人力资源服务许可审批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劳务派遣经营许可（注销）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企业实行不定时工作制和综合计算工时工作制审批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县人社局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成品油零售经营企业地址变更（初审）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成品油零售经营批准证书遗失补证（初审）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成品油零售经营企业名称变更（初审）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成品油零售经营企业扩建（初审）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成品油零售经营企业投资主体变更（初审）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对外贸易经营者备案变更登记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成品油零售企业法定代表人或负责人变更（初审）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成品油零售经营资格的注销（初审）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对外贸易经营者备案登记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成品油零售经营企业迁建（初审）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成品油零售经营资格延续申请（初审）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成品油零售经营资格首次申请（初审）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县商务局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药品经营许可证（零售）企业负责人变更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食品生产加工小作坊登记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分公司、非法人分支机构、营业单位注销登记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非公司企业法人开业登记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专项计量授权新建申请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农民专业合作社注销登记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专项计量授权复查申请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广告发布变更登记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食品（含保健食品）经营许可延续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特种设备使用登记(移装变更)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特种设备使用登记（停用）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第二类精神药品零售业务审批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药品经营许可证（零售）法定代表人变更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药品经营许可证（零售）经营范围变更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药品经营许可证（零售）质量负责人变更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专项计量授权扩项申请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非公司企业法人变更（备案）登记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特种设备使用登记(改造变更)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农民专业合作社变更登记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麻醉药品和精神药品邮寄证明核发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公司变更（备案）登记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广告发布延续登记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科研和教学用毒性药品购买审批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分公司、非法人分支机构、营业单位变更（备案）登记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分公司、非法人分支机构、营业单位设立登记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计量标准复查考核申请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特种设备使用登记(初次申请)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食品（含保健食品）经营许可变更登记事项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特种设备使用登记(达到设计使用年限变更)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食品小经营店登记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计量标准更换申请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个体工商户变更（换照）登记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合伙企业设立登记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计量标准封存（或撤销）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药品经营许可证（零售）企业名称变更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广告发布注销登记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个人独资企业变更（备案）登记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合伙企业变更（备案）登记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个人独资企业设立登记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计量标准新建考核申请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特种设备使用登记(更名变更)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麻醉药品和第一类精神药品运输证明核发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食品（含保健食品）经营许可变更许可事项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食品（含保健食品）经营许可注销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食品（含保健食品）经营许可补办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药品经营许可证（零售）注册地址变更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食品生产许可变更（市县级）</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食品生产许可延续（市县级）</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特种设备使用登记(移装变更)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农民专业合作社设立登记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食品（含保健食品）经营许可核发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专项计量授权变更申请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食品生产许可注销（市县级）</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特种设备使用登记(单位变更)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个体工商户设立登记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食品生产许可新办（市县级）</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县市场监督管理局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在大坝管理和保护范围内修建渔塘许可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非防洪建设项目洪水影响评价报告审批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农村集体经济组织修建水库审批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河道管理范围内建设项目工程建设方案审批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河道管理范围内有关活动许可（爆破许可）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城市建设废除围堤审核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河道采砂许可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生产建设项目水土保持承诺制审批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在大坝管理和保护范围内修建码头许可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河道管理范围内有关活动许可（钻探、开采地下资源许可）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占用农业灌溉水源灌排工程设施补偿项目审批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大中型水利水电工程建设征地移民后期扶持规划审批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取水许可新办（告知承诺制）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水土保持区域评估报告审批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城市建设填堵水域审核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生产建设项目水土保持方案审批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取水许可新办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河道管理范围内有关活动许可（考古发掘许可）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取水许可变更（水权变更）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河道管理范围内有关活动许可（挖筑鱼塘许可）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取水许可变更（经营信息变更）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水利基建项目初步设计文件审批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河道管理范围内有关活动许可（在河道滩地存放物料许可）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生产建设项目水土保持方案变更审批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水土保持生态建设项目实施方案及重大变更的审查批复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水工程规划同意书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县水利局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医疗机构变更主要负责人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母婴保健服务人员（助产技术）资格认定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护士执业注册（注销）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母婴保健技术服务（助产技术）机构执业许可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义诊活动备案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麻醉药品和第一类精神药品购用许可（变更医疗机构名称）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乡村医生执业（变更）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放射源诊疗技术和医用辐射机构变更项目（放射治疗、核医学、CT除外）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医疗机构放射性职业病危害建设项目预评价报告审核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医师执业注册（军队变入地方）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饮用水供水单位卫生许可（变更名称）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医师执业注册（超期注册）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放射源诊疗技术和医用辐射机构变更设备（放射治疗、核医学、CT除外）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乡村医生执业（再注册）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放射源诊疗技术和医用辐射机构许可（放射治疗、核医学、CT除外）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护士执业注册（军队变入地方）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医师执业注册（变更执业范围）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医疗机构执业登记（中医、中西医结合医院）（变更执业地址）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公共场所卫生许可（变更名称）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饮用水供水单位卫生许可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放射源诊疗技术和医用辐射机构许可（变更机构名称）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母婴保健技术服务（终止妊娠手术）机构执业许可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三孩生育证审批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麻醉药品和第一类精神药品购用许可（变更处方权医师）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公共场所卫生许可（变更法人）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医师执业注册（离职备案）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护士执业注册（首次注册）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医疗机构变更地址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母婴保健服务人员（结扎）资格认定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公共场所卫生许可（变更项目）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医疗广告审查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医疗机构变更法定代表人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医师执业注册（助理升执业）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护士执业注册（重新注册）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医师执业注册（首次注册）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医师执业注册（变更执业地点）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医疗机构执业登记（不需设置的）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医疗机构执业登记（中医、中西医结合医院）（变更法定代表人或主要负责人）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麻醉药品和第一类精神药品购用许可（变更医疗管理部门负责人）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放射源诊疗技术和医用辐射机构许可（变更负责人）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放射源诊疗技术和医用辐射机构许可（注销）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医疗广告注销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护士执业注册（变更执业地点）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医疗机构放射性职业病危害建设项目竣工验收（放射治疗、核医学、CT除外）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医疗机构执业登记（中医、中西医结合医院）（变更诊疗科目）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麻醉药品和第一类精神药品购用许可（变更医疗机构公章）</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护士执业注册（延续）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母婴保健技术服务（结扎）机构执业许可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麻醉药品和第一类精神药品购用许可（变更医疗机构法定代表人）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乡村医生执业（首次注册）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麻醉药品和第一类精神药品购用许可（变更采购人员）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医疗机构执业登记（中医、中西医结合医院）（变更床位）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医师执业注册（多机构备案）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饮用水供水单位卫生许可（变更法定代表人或负责人）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医疗机构变更床位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麻醉药品和第一类精神药品购用许可（变更药学部门负责人）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麻醉药品和第一类精神药品购用许可（变更医疗机构地址）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母婴保健服务人员（终止妊娠手术）资格认定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麻醉药品和第一类精神药品购用许可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医疗机构变更诊疗科目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饮用水供水单位卫生许可（延续）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县卫健委</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营业性演出变更（时间）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金叶级绿色旅游饭店初审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对外、对港澳台文化旅游交流项目（含引进和派出）申报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文物保护工程勘察设计乙级资质初审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申请从事互联网上网服务经营活动审批（自有场所筹建）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游艺娱乐场所经营单位变更（改建、扩建营业场所）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小功率的无线广播电视发射设备订购证明核发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文物保护工程勘察设计申请增加乙级资质业务范围初审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文艺表演团体从事营业性演出活动变更（地址-租赁场地）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四星级以上（含四星级）旅游宾馆、旅游餐馆、乡村旅游经营单位初审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游艺娱乐场所经营单位变更（地址-自有场地）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4A 级以下（含4A 级）旅行社初审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县级文物保护单位原址保护措施审批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县级文物保护单位及未核定为文物保护单位的不可移动文物修缮审批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文物保护工程监理资质乙级初审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文物商店设立初审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歌舞娱乐场所经营单位变更（改建、扩建营业场所）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事业单位文艺表演团体从事营业性演出活动审批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申请从事互联网上网服务经营活动变更（网络地址）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文物保护工程监理资质申请增加乙级资质业务范围审批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歌舞娱乐场所经营单位变更（法定代表人、主要负责人）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营业性演出变更（演员）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核定为文物保护单位的属于国家所有的纪念建筑物或者古建筑改变用途审批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博物馆处理不够入藏标准、无保存价值的文物或标本初审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营业性演出增加演出地备案（演出场所）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有线广播电视传输覆盖网工程建设及验收审核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营业性演出变更（地点-非演出场所）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文物出国 (境)展览初审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文物保护工程监理资质申请增加乙级及以下资质业务范围初审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游艺娱乐场所经营单位变更（投资人员）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国有文物收藏单位之间借用馆藏一般文物的借用备案 (不含珍贵文物借用备案）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4A 级以上（含4A 级）旅游景区初审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文物保护工程施工资质二三级初审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三星级以下（含三星级）旅游宾馆、旅游餐馆、农家宾馆、乡村旅游单位的星级评定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事业单位文艺表演团体从事营业性演出活动变更（法定代表人、主要负责人）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歌舞娱乐场所经营单位变更（投资人员）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设立旅行社的初审和申报。旅行社分社及营业网点的备案。3A级以下（含3A级）旅行社的评定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申请从事互联网上网服务经营活动审批（租赁场所筹建）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接收卫星传送的境内电视节目审核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歌舞娱乐场所经营单位变更（地址-租赁场地）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文物保护工程勘察设计申请增加乙级及以下资质业务范围初审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文物保护工程监理资质申请增加乙级资质业务范围初审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基本建设工程文物考古调查、勘探审批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县级文物保护单位建设控制地带内建设工程设计方案审批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申请从事互联网上网服务经营活动变更（名称、法定代表人、主要负责人）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歌舞娱乐场所经营单位设立审批（自有场地）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文物保护工程施工资质二级初审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游艺娱乐场所经营单位变更（企业类型）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游艺娱乐场所经营单位设立审批（自有场地）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游艺娱乐场所经营单位变更（法定代表人、主要负责人）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国家级非遗名录与非遗传承人申报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旅行社统计调查、饭店统计调查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四星级以下（含四星级）旅游宾馆、旅游餐馆、乡村旅游经营单位初审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歌舞娱乐场所经营单位设立审批（租赁场地）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博物馆二级以下藏品取样分析初审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文艺表演团体从事营业性演出活动变更（法定代表人、主要负责人）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歌舞娱乐场所经营单位变更（地址-自有场地）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导游人员从业资格初审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民办非企业单位文艺表演团体从事营业性演出活动审批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歌舞娱乐场所经营单位变更（企业类型）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非演出场所营业性演出审批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市级及以上文物保护单位修缮初审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文艺表演团体从事营业性演出活动变更（地址-自有场地）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申请从事互联网上网服务经营活动变更（改建、扩建）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民办非企业单位文艺表演团体从事营业性演出活动延续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利用县级文物保护单位举办大型活动审批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非演出场所营业性演出审批（含未成年演员）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游艺娱乐场所经营单位变更游戏游艺设备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游艺娱乐场所经营单位变更（经营范围）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文物保护工程施工资质申请增加二级资质业务范围初审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事业单位文艺表演团体从事营业性演出活动延续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文物保护工程勘察设计乙丙级资质初审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民办非企业单位文艺表演团体从事营业性演出活动变更（名称）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歌舞娱乐场所经营单位变更（注册资本）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省级非遗名录与非遗传承人申报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申请从事互联网上网服务经营活动变更（机器台数）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旅行社从业质量保证金管理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民办非企业单位文艺表演团体从事营业性演出活动变更（法定代表人、主要负责人）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文物保护工程施工资质申请增加二级及以下资质业务范围初审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游艺娱乐场所经营单位变更（注册资本）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演出场所营业性演出审批（含未成年演员）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银叶级绿色旅游饭店的评定、复核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营业性演出变更（地点-演出场所）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导游证、领队人员资格审核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营业性演出增加演出地备案（非演出场所）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文物拍卖标的初审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营业性演出变更（演员-含未成年演员）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文物保护工程监理资质乙丙级初审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区域性有线广播电视传输覆盖网总体规划、建设方案审核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市级及以上文物保护单位建设控制地带内建设工程设计方案初审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文艺表演团体从事营业性演出活动变更（经营范围）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游艺娱乐场所经营单位设立审批（租赁场地）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游艺娱乐场所经营单位变更（地址-租赁场地）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演出场所营业性演出审批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文物保护单位保护范围内其他建设工程或者爆破、钻探、挖掘等作业初审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申请从事互联网上网服务经营活动审批（最终审核）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营业性演出变更（节目）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文艺表演团体从事营业性演出活动延续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文物保护单位安全防护工程审批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申请从事互联网上网服务经营活动变更（营业场所地址）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非国有博物馆设立初审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游艺娱乐场所经营单位延续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事业单位文艺表演团体从事营业性演出活动变更（名称）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馆藏文物修复、复制、拓印单位资质初审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歌舞娱乐场所经营单位变更（经营范围）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县文化广电和旅游局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新建民用建筑防空地下室同步建设审批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二级房地产开发企业资质延续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城镇燃气经营许可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城市单建地下工程兼顾人民防空需要易地建设审查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人民防空警报设施拆除审批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人民防空工程拆除补建审批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建筑业企业资质增项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工程监理企业、事务所资质证书补办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工程监理企业、事务所资质延续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商品房预售许可变更（预售项目名称变更）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新建民用建筑防空地下室易地建设审批（建设地段房屋或者地下管道设施密集，防空地下室不能施工或者难以采取措施保证施工安全的）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特殊建设工程消防设计审查(依法需要批准的临时性建筑）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人民防空工程拆除补偿审批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新建民用建筑防空地下室同步建设审批（变更）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瓶装燃气供应站经营许可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商品房预售许可变更（预售项目转让变更）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城市地下综合管廊工程兼顾人民防空需要审查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单独修建的人民防空工程项目开工报告审批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建筑工程施工许可证变更（监理单位总监理工程师变更）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二级房地产开发企业资质变更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建筑工程施工许可证变更（工程名称变更）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建筑工程施工许可证延期</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城市地下交通干线兼顾人民防空需要审查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人民防空警报设施迁移审批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建筑业企业首次申请资质核准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建筑起重机械设备使用登记注销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建筑业企业跨省转入变更资质重新核定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建筑业企业资质升级</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建筑工程施工许可证变更（建设单位项目负责人变更）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城市单建地下工程兼顾人民防空需要同步建设审查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建筑工程施工许可证变更（设计单位变更）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建筑起重机械设备备案注销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工程监理事务所新设立资质核准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建筑工程施工许可证变更（监理单位变更）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建筑业企业外资退出资质重新核定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商品房预售许可变更（规划条件变更）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城镇燃气经营许可-到期复查换证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建设工程消防验收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工程监理企业、事务所资质注销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建筑工程施工许可证变更（施工单位项目负责人变更）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新建民用建筑防空地下室易地建设审批（建在流砂、暗河、基岩埋深很浅等地段的项目，因地质条件不适于修建的）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建筑业企业资质证书补办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单独修建的人民防空工程项目建议书审批变更(政府投资项目)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建筑业企业不符合简化审批手续的资质重新核定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建筑起重机械设备使用登记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工程监理企业、事务所资质变更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因工程建设需要拆除、改动、迁移供水、排水与污水处理设施审核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建筑工程施工许可证变更（勘察单位变更）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非国有建筑业企业省内合并（吸收合并及新设合并）、全资子公司间重组分立的资质重新核定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建筑工程施工许可证变更（设计单位项目负责人变更）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建筑工程施工许可证变更（勘察单位项目负责人变更）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商品房预售许可变更（开发企业名称变更）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新建民用建筑防空地下室易地建设审批（变更）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单独修建的人民防空工程项目初步设计文件审批变更(政府投资项目)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新建民用建筑防空地下室易地建设审批（按照规定标准应建防空地下室面积小于1000平方米（除医疗救护、防空专业队队员掩蔽部工程外），且建设单位提出缴纳防空地下室易地建设费申请的）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非国有建筑业企业跨省转入合并（吸收合并及新设合并）、全资子公司间重组分立的资质重新核定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人民防空工程报废审批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二级房地产开发企业资质核定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建筑起重机械设备备案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单独修建的人民防空工程项目初步设计文件审批(政府投资项目)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商品房预售许可核发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非国有建筑业企业跨省转出合并（吸收合并及新设合并）、全资子公司间重组分立的资质重新核定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特殊建设工程消防设计审查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城市单建地下工程兼顾人民防空需要同步建设审查（变更）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城镇燃气设施改动许可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单独修建的人民防空工程项目可行性研究报告审批(政府投资项目)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建筑起重机械设备安装（拆卸）告知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人民防空工程改造审批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工程监理企业资质升级、增项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工程监理企业新设立资质核准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停止供水（气）、改（迁、拆）公共供水的审批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单独修建的人民防空工程项目建议书审批(政府投资项目)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瓶装燃气供应站经营许可-到期复查换证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城镇污水排入排水管网许可-到期复查换证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城市单建地下工程兼顾人民防空需要易地建设审查（变更）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新建民用建筑防空地下室易地建设审批（所在地块被禁止、限制开发利用地下空间的）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单独修建的人民防空工程项目可行性研究报告审批变更(政府投资项目)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建筑工程施工许可证变更（建设规模变更）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县住建局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土地开垦区内开发未确定使用权的国有土地从事生产审查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划拨类建设用地规划许可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开采主矿种、开采方式变更登记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采矿权延续登记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出让类建设用地规划许可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探矿权延续登记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临时建设用地规划许可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采矿权扩大矿区范围变更登记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建设用地规划许可证注销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采矿权缩小矿区范围变更登记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乡（镇）村公共设施、公益事业建设用地审核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采矿权人名称变更登记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建设工程规划许可证注销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国有建设用地使用权出让后土地使用权分割转让批准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交通类建设工程规划许可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建设项目选址意见书延期</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探矿权勘查主矿种变更登记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临时建设工程规划许可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新设探矿权登记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建设用地规划许可证延期</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协助执行过户建设用地规划许可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建设工程规划许可变更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划拨或出让国有建设用地改变用途审核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采矿权新立登记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划拨土地使用权和地上建筑物及附着物所有权转让、出租、抵押审批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出让地转让建设用地规划许可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农村集体经济组织兴办企业用地审核（使用存量建设用地）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市政类建设工程规划许可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土地开垦区内开发未确定使用权的国有土地从事生产审查（一次性开发四百公顷以上六百公顷以下的）</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建设工程规划许可证延期</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探矿权缩小勘查范围（含分立）变更登记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建设用地规划许可变更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建设项目选址意见书变更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农村村民住宅涉及的农转用审批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农村集体经济组织兴办企业用地审核（使用新增建设用地）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开采矿产资源划定矿区范围批准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村民住宅乡村建设规划许可证核发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探矿权人名称变更登记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探矿权保留登记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探矿权扩大勘查范围（含合并）变更登记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建设用地改变用途审核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划拨国有建设用地使用权出租审核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建设项目选址意见书注销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划拨国有建设用地使用权转让审核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采矿权转让变更登记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建设项目选址意见书核发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法人或者其他组织需要利用属于国家秘密的基础测绘成果审批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企业、公共设施和公益事业乡村建设规划许可证核发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探矿权转让变更登记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建筑类建设工程规划许可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承接省下放权限的建设项目用地预审与规划选址（县域范围内）</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采矿权开采方式变更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其他非煤矿山建设项目安全设施设计审查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危险化学品经营许可证核发（无储存设施的首次申请）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危险化学品经营许可证变更（变更注册地址）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危险化学品生产、储存建设项目安全设施设计审查（简易程序）—适用于加油站建设项目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危险化学品经营许可证核发（无储存设施的延续申请）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危险化学品经营许可证变更（变更企业名称）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烟花爆竹经营（零售）许可首次申请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煤矿技术改造项目审核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危险化学品经营许可证变更（变更危险化学品储存设施及其监控措施）</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危险化学品生产、储存建设项目安全设施设计审查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危险化学品经营许可证核发（无储存设施的重新申请）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危险化学品经营许可证变更（变更主要负责人）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储存烟花爆竹建设项目安全设施设计审查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危险化学品经营许可证变更（多项变更）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关闭煤矿和报废矿井许可审核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县应急管理局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基层法律服务工作者执业变更县级审查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公证员执业机构变更核准（初审）（跨省）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基层法律服务工作者执业注销县级审查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公证员执业审核（免职）（初审）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公证员执业机构变更核准（初审）（省内）</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基层法律服务工作者执业核准县级审查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公证员执业审核（考核任职）（县级考核审查）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公证员执业审核（一般任职）（公证机构实习二年以上）（县级考核审查）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公证员执业审核（一般任职）（具有三年以上其他法律职业经历并在公证机构实习一年以上）（县级考核审查）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省重点保护陆生野生动物人工繁育许可证核发（新办）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临时占用除国有森林经营单位林地以外的防护林或者特种用途林林地面积5公顷以下（不含5公顷），其他林地面积10公顷以下（不含10公顷）审批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出省《植物检疫证书》核发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在草原上开展经营性旅游活动审批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临时占用草原</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森林高火险期内，进入森林高火险区的活动审批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国有森林经营单位在所经营的林地范围内修筑直接为林业生产服务的工程设施初审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审批制、核准制的建设项目占用林地许可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国有林木采伐许可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林地征占用初审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草原防火期内因生产活动需要在草原上野外用火审批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从事营利性治沙活动许可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备案制的建设项目占用林地许可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审批初步设计的建设项目占用林地许可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宗教、殡葬设施等建设项目临时占用林地许可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林木采伐许可证核发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草原防火期内在草原上进行施工等活动审批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勘查、开采矿藏项目临时占用林地许可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在林业部门管理的地方级自然保护区建立机构和修筑设施审批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森林经营单位修筑直接为林业生产服务的工程设施占用林地审批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勘查、开采矿藏项目占用林地许可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采集国家二级保护野生植物审批（初审）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审批初步设计的建设项目临时占用林地许可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临时占用除国有森林经营单位林地以外的防护林或者特种用途林林地面积5公顷以上（含5公顷），其他林地面积10公顷以上（含10公顷）初审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省内《植物检疫证书》核发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宗教、殡葬设施等建设项目占用林地许可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草原防火期内在草原上进行勘察活动审批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在草原上修建直接为草原保护的工程设施审批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省重点保护陆生野生动物人工繁育许可证核发（增项）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进入草原防火管制区车辆的草原防火通行证审批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猎捕非国家重点保护陆生野生动物狩猎证核发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在草原上修建畜牧业生产服务的工程设施审批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备案制的建设项目临时占用林地许可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批次用地项目占用林地许可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审批制、核准制的建设项目临时占用林地许可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草原防火期内在草原上进行爆破活动审批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地方级自然保护区的设立、调整审批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森林防火期内在森林防火区野外用火活动审批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省重点保护陆生野生动物人工繁育许可证核发（变更法人或其它）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从事林木种子（普通）生产经营许可核发（县域）</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县林业局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烟草专卖零售许可证延续办理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烟草专卖零售许可证停业办理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烟草专卖零售许可证新办办理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烟草专卖零售许可证恢复营业办理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烟草专卖零售许可证补办办理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烟草专卖零售许可证歇业办理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烟草专卖零售许可证变更办理（家庭经营的个体工商户，持证人在家庭成员间变化）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烟草专卖零售许可证变更办理（企业名称、个体工商户名称发生改变）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烟草专卖零售许可证变更办理（经营地址名称变化）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烟草专卖零售许可证变更办理（经营者姓名改变）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烟草专卖零售许可证变更办理（因道路规划、城市建设等客观原因造成的经营地址变化）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烟草专卖零售许可证变更办理（法定代表人或其他组织负责人发生变化）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烟草专卖零售许可证变更办理（变更许可范围）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洛阳市烟草公司伊川县分公司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民办非企业单位业务主管单位变更登记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民办非企业单位宗旨和业务范围变更登记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民办非企业单位开办资金变更登记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民办非企业单位住所变更登记（凭产权证办理）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民办非企业单位修改章程核准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社会团体修改章程核准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民办非企业单位住所变更登记（凭租赁协议办理）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社会团体法定代表人变更登记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社会团体住所变更登记（凭租赁协议办理）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建设殡仪服务站审批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建设骨灰堂审批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民办非企业单位名称变更登记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民办非企业单位成立登记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社会团体住所变更登记（凭产权证办理）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社会团体业务范围变更登记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社会团体名称变更登记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社会团体业务主管单位变更登记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社会团体成立登记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民办非企业单位法定代表人或单位负责人变更登记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社会团体活动资金变更登记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农村公益性公墓建设审批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民办非企业单位注销登记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慈善组织公开募捐资格许可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渔业职务船员证核发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在渔港内新建、改建、扩建各种设施，或者进行其他水上、水下施工作业审批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生鲜乳准运证明核发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渔业捕捞许可审批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农业植物及其产品调运检疫及植物检疫证书签发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渔业船舶登记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兽药经营许可证核发（设立）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食用菌菌种生产经营许可证核发（栽培种）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种畜禽生产经营许可（变更）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农作物种子生产经营许可证核发(A证设立)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采集、出售、收购国家二级保护野生植物（农业类）审批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权限内肥料登记（首次）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动物诊疗许可证核发（设立）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农药经营许可证申请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国家保护水生野生动物人工繁育审核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动物及动物产品检疫合格证核发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生鲜乳收购站许可（设立）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农作物种子生产经营许可证核发(B证设立)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生鲜乳收购站许可（变更）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种蜂生产经营许可证核发（复验换发）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水产苗种生产审批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农作物种子生产经营许可证初审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省重点保护水生野生动物及产品经营利用许可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兽药经营许可证核发（复验换发）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农作物种子生产经营许可证核发(主证变更)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省重点保护水生野生动物人工繁育许可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兽药经营许可证核发（注销）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农作物种子生产经营许可证核发(副证变更)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食用菌菌种生产经营许可证初审（母种）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动物饲养场、养殖小区、动物屠宰加工场所动物防疫条件合格证核发（设立）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渔业普通船员证核发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动物和动物产品无害化处理场、动物隔离场所动物防疫条件合格证核发（变更）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限制使用农药经营许可证初审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采集国家二级保护野生植物（农业类）审核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蚕种生产许可证初审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蚕种生产许可证审批（变更）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国家保护水生野生动物或其产品经营利用审核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农药经营许可证变更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动物诊疗许可证核发（变更）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兽药经营许可证核发（迁址重建）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水产苗种产地检疫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水域滩涂养殖证审核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种畜禽生产经营许可（设立）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动物饲养场、养殖小区、动物屠宰加工场所动物防疫条件合格证核发（变更）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兽药经营许可证核发（变更）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渔港水域渔业船舶水上拆解活动审批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农药经营许可证延续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国家二级保护水生野生动物猎捕审核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渔港内易燃、易爆、有毒等危害品装卸审批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蚕种经营许可证初审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农作物种子生产经营许可证核发(CD证设立)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种畜禽生产经营许可（注销）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执业兽医注册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种畜禽生产经营许可（复验换发）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使用低于国家或地方规定标准的农作物种子审批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动物和动物产品无害化处理场、动物隔离场所动物防疫条件合格证核发（设立）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食用菌菌种生产经营许可证初审（原种）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县农业农村局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地方志书、综合年鉴出版许可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伊川县地方史志办公室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地方志书、综合年鉴冠名编纂许可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伊川县地方史志办公室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注销《融资性担保机构经营许可证》（初审）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融资担保机构减少注册资本（初审）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融资担保机构设立（初审）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融资担保机构合并（初审）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融资担保机构变更持有5%以上股权的股东备案（初审）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融资担保机构分立（初审）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融资担保机构变更董事、监事、高级管理人员备案（初审）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甘草、麻黄草收购许可证核发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融资担保机构变更名称备案（初审）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企业法人清真食品生产经营许可（经营范围变更）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县科工局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企业法人清真食品生产经营许可（经营场所变更）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个体工商户清真食品生产经营许可（经营范围变更）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个体工商户清真食品生产经营许可(经营场所变更)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个体工商户清真食品生产经营许可（法定代表人变更）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个体工商户清真食品生产经营许可（名称变更）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企业法人清真食品生产经营许可（法定代表人变更）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县民族宗教事务局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对采取实际利润额预缴以外的其他企业所得税预缴方式的核定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国家税务总局伊川县税务局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对纳税人延期申报的核准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国家税务总局伊川县税务局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增值税专用发票（增值税税控系统）最高开票限额审批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国家税务总局伊川县税务局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对纳税人变更纳税定额的核准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国家税务总局伊川县税务局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机动车所有人住所迁出车管所辖区变更登记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内地居民前往港澳通行证签发（子女照顾父母）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大陆居民往来台湾通行证签发（未满16周岁）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内地居民往来港澳其他签注签发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补、换领机动车检验合格标志</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准迁证补发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台湾居民来往大陆通行证补发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申请增加准驾车型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申领机动车检验合格标志</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保安员证核发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现役人员持军队、武装警察部队机动车驾驶证申领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Ⅳ级大型焰火燃放活动审批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迁往市（县）外（有准迁证）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内地居民前往港澳通行证失效重新申领（子女照顾老人）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父母投靠子女（户口簿无法证明亲属关系）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迁移证补发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剧毒化学品道路运输通行证核发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民用爆炸物品运输许可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工作调动入户（户口簿无法证明亲属关系）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第三类易制毒化学品运输备案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大陆居民往来台湾其他签注签发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内地居民前往港澳通行证失效重新申领（无依靠老人投靠子女）</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金融机构营业场所、金库安全防范设施建设工程验收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户口迁入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营业性射击场的设立审批-设立申请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申领机动车免检合格标志</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大陆居民往来台湾定居签注签发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烟花爆竹道路运输许可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民用枪支、弹药配购许可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公章刻制业特种行业许可证核发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第三类易制毒化学品购买备案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补、换领机动车行驶证、号牌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大中专院校毕业学生迁入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第二类易制毒化学品购买备案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大陆居民往来台湾探亲签注签发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营业性射击场的设立审批-筹建申请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台湾居民来往大陆通行证到期换发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驾驶证注销登记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事故处理员资格证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工作调动入户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机动车临时通行牌证核发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大陆居民往来台湾通行证签发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大中专院校录取学生迁入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内地居民往来港澳团队旅游签注签发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驾驶证初次申领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退伍人员持军队、武装警察部队机动车驾驶证申领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普通护照签发（国家工作人员）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机动车注册登记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大陆居民往来台湾通行证签发（国家工作人员）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内地居民往来港澳探亲签注签发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第二类易制毒化学品运输许可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普通护照签发（未满16周岁）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放射性物品道路运输许可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持军队、武装警察部队机动车驾驶证申领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剧毒化学品购买许可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机动车身颜色变更登记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旅馆业特种行业许可证核发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大中专院校录取学生迁出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提交机动车驾驶人身体条件证明</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延期提交身体条件证明</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驾驶证审验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稽查布控数字证书查询</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购房入户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普通护照签发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内地居民往来港澳通行证签发（16周岁以下）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购房入户（户口簿无法证明亲属关系）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Ⅲ级大型焰火燃放活动审批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恢复驾驶资格登记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保安员证补发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大陆居民往来台湾通行证损坏补发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补领机动车登记证书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内地居民前往港澳通行证失效重新申领（夫妻团聚）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大陆居民往来台湾乘务签注签发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父母投靠子女</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台湾居民来往大陆通行证损毁补发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金融机构营业场所、金库安全防范设施建设方案审批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延期审验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内地居民前往港澳通行证签发（无依靠老人投靠子女）</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机动车辖区内转移登记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机动车使用性质变更登记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往来港澳通行证失效重新申请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内地居民往来港澳逗留签注签发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大陆居民往来台湾商务签注签发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子女投靠父母（户口簿无法证明亲属关系）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普通护照换发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补领机动车行驶证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内地居民前往港澳通行证签发（未成年子女投靠父母）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普通护照补发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运输危险化学品的车辆进入危险化学品运输车辆限制通行区域审批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狩猎场配置猎枪审批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自行招用保安员的单位从事保安服务备案和撤销备案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换领机动车行驶证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内地居民往来港澳通行证签发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夫妻投靠</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务工人员入户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换领机动车登记证书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期满换证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机动车所有人在管辖区内变更联系方式备案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机动车所有人在管辖区内迁移备案</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子女投靠父母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外省（区、市）保安服务公司在本辖区提出保安服务核查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夫妻投靠（户口簿无法证明亲属关系）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机动车迁出辖区转移登记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补领机动车号牌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补、换领机动车登记证书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大陆居民往来台湾应邀签注签发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内地居民往来港澳商务签注签发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大陆居民往来台湾通行证补发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普通护照加注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驾驶证转入换证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延期换证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台湾居民往来大陆通行证签发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大陆居民往来台湾通行证到期换发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机动车发动机变更登记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非机动车登记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换领机动车号牌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内地居民前往港澳通行证签发（夫妻团聚）</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务工人员入户（户口簿无法证明亲属关系）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损毁换证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大中专院校毕业学生迁出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出入境通行证签发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校车驾驶资格许可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影响交通安全占道施工征求意见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内地居民前往港澳通行证失效重新申领（未成年子女投靠父母）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民用爆炸物品购买许可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大陆居民往来台湾团队旅游签注签发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内地居民往来港澳通行证补发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Ⅴ级大型焰火燃放活动审批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驾驶证记满分考试</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往来港澳通行证换发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遗失补证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内地居民前往港澳通行证签发（永久性居民子女）</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港澳台居民定居证明签发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机动车抵押登记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台湾居民来往大陆通行证签发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往来台湾通行证失效重新申请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大陆居民往来台湾学习签注签发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持境外机动车驾驶证申领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内地居民往来港澳通行证签发（国家工作人员）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机动车共同所有人变更登记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县公安局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县级建设项目环境影响评价文件审批（非辐射类且编制报告书的项目）首次申请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县级建设项目环境影响评价文件审批（非辐射类且编制报告表的项目）首次申请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县级排污许可证申请补领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县级建设项目环境影响评价文件告知承诺审批（报告表项目）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县级排污许可正本变更（法定代表人变更）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首次申领《危险废物收集经营许可证》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县级排污许可副本变更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县级排污许可证延续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县级建设项目环境影响评价文件审批（非辐射类且编制报告表的项目）重新报批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现有经营单位重新申领《危险废物收集经营许可证》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防治污染设施的拆除或闲置审批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到期换发《危险废物收集经营许可证》</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《危险废物收集经营许可证》基础信息变更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县级建设项目环境影响评价文件审批（非辐射类且编制报告书的项目）重新审核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县级建设项目环境影响评价文件审批（非辐射类且编制报告表的项目）重新审核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《危险废物收集经营许可证》注销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县级建设项目环境影响评价文件审批（非辐射类且编制报告书的项目）重新报批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《危险废物收集经营许可证》经营场所负责人信息变更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入河排污口的设置和扩大审核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县级排污许可证新申请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县级排污许可正本变更（单位注册地址变更）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县级排污许可正本变更（单位名称变更）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《危险废物收集经营许可证》遗失补办</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县级建设项目环境影响评价文件告知承诺审批（报告书项目）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《危险废物收集经营许可证》企业名称信息变更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《危险废物收集经营许可证》企业法定代表人姓名信息变更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县级排污许可正本变更（其他正本中载明的基本信息变更）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县环保局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非企业单位银行结算账户开户许可证核发（军队、武警团体（含）以上单位以及分散执勤的支（分）队开立基本存款账户）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非企业单位银行结算账户开户许可证核发（社会团体开立基本存款账户）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非企业单位银行结算账户开户许可证核发（民办非企业组织开立基本存款账户）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非企业单位银行结算账户开户许可证核发（其他组织开立基本存款账户）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非企业单位银行结算账户开户许可证核发（外地常设机构开立基本存款账户）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非企业单位银行结算账户开户许可证核发（宗教组织开立基本存款账户）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非企业单位银行结算账户开户许可证核发（外资企业驻华代表处、办事处开立基本存款账户）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非企业单位银行结算账户开户许可证核发（独立核算的附属机构开立基本存款账户）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非企业单位银行结算账户开户许可证核发（机关和实行预算管理的事业单位开立基本存款账户）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非企业单位银行结算账户开户许可证核发（外国驻华机构开立基本存款账户）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非企业单位银行结算账户开户许可证核发（居民&lt;村民、社区&gt;委员会开立基本存款账户）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非企业单位银行结算账户开户许可证核发（非预算管理的事业单位开立基本存款账户）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中国人民银行伊川县支行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出版物零售单位和个体工商户设立、兼并、合并、分立审批（工作场所为单位自有产权）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出版物零售单位和个体工商户设立、兼并、合并、分立审批（工作场所为租赁性质）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出版物零售单位和个体工商户变更名称审批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单位内部设立印刷厂登记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出版物零售单位和个体工商户变更经营地址审批（工作场所为单位自有产权）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出版物零售单位和个体工商户变更经营地址审批（工作场所为租赁性质）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出版物零售单位和个体工商户变更法定代表人审批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出版物零售单位和个体工商户变更注册资本审批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出版物零售单位和个体工商户终止经营活动审批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中共伊川县委宣传部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公众聚集场所投入使用、营业前消防安全检查（采用告知承诺制）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县消防救援大队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公众聚集场所投入使用、营业前消防安全检查（不采用告知承诺制）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县消防救援大队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rPr>
          <w:rFonts w:ascii="仿宋" w:hAnsi="仿宋" w:eastAsia="仿宋"/>
          <w:sz w:val="32"/>
          <w:szCs w:val="32"/>
        </w:rPr>
      </w:pPr>
      <w:r>
        <w:rPr>
          <w:rFonts w:ascii="仿宋" w:hAnsi="仿宋" w:eastAsia="仿宋"/>
          <w:sz w:val="32"/>
          <w:szCs w:val="32"/>
        </w:rPr>
        <w:br w:type="page"/>
      </w:r>
    </w:p>
    <w:p>
      <w:pPr>
        <w:pStyle w:val="11"/>
        <w:ind w:left="0" w:leftChars="0" w:right="-57" w:rightChars="-27" w:firstLine="0" w:firstLineChars="0"/>
        <w:jc w:val="left"/>
        <w:rPr>
          <w:rFonts w:ascii="仿宋" w:hAnsi="仿宋" w:eastAsia="仿宋"/>
          <w:sz w:val="32"/>
          <w:szCs w:val="32"/>
        </w:rPr>
      </w:pPr>
    </w:p>
    <w:p>
      <w:pPr>
        <w:pStyle w:val="11"/>
        <w:ind w:left="1427" w:right="-57" w:rightChars="-27" w:firstLine="0" w:firstLineChars="0"/>
        <w:jc w:val="left"/>
        <w:rPr>
          <w:rFonts w:ascii="仿宋" w:hAnsi="仿宋" w:eastAsia="仿宋"/>
          <w:sz w:val="32"/>
          <w:szCs w:val="32"/>
        </w:rPr>
      </w:pPr>
    </w:p>
    <w:p>
      <w:pPr>
        <w:spacing w:line="626" w:lineRule="exact"/>
        <w:ind w:firstLine="640" w:firstLineChars="200"/>
        <w:jc w:val="right"/>
        <w:rPr>
          <w:rFonts w:ascii="Times New Roman" w:hAnsi="Times New Roman" w:eastAsia="仿宋_GB2312" w:cs="Times New Roman"/>
          <w:sz w:val="32"/>
          <w:szCs w:val="32"/>
        </w:rPr>
      </w:pPr>
    </w:p>
    <w:p>
      <w:pPr>
        <w:spacing w:line="100" w:lineRule="exact"/>
        <w:rPr>
          <w:rFonts w:ascii="仿宋" w:hAnsi="仿宋" w:eastAsia="仿宋" w:cs="仿宋"/>
          <w:sz w:val="32"/>
          <w:szCs w:val="40"/>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13970</wp:posOffset>
                </wp:positionV>
                <wp:extent cx="5615940" cy="635"/>
                <wp:effectExtent l="8255" t="13970" r="14605"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1.4pt;margin-top:1.1pt;height:0.05pt;width:442.2pt;z-index:251660288;mso-width-relative:page;mso-height-relative:page;" filled="f" stroked="t" coordsize="21600,21600" o:gfxdata="UEsDBAoAAAAAAIdO4kAAAAAAAAAAAAAAAAAEAAAAZHJzL1BLAwQUAAAACACHTuJAnn3qXdQAAAAF&#10;AQAADwAAAGRycy9kb3ducmV2LnhtbE2OzU7DMBCE70i8g7VI3KjTIFErxOkBVFUgLm2RuG6TJU4b&#10;r9PY/eHtWU70NDua1cxXzi++VycaYxfYwnSSgSKuQ9Nxa+Fzs3gwoGJCbrAPTBZ+KMK8ur0psWjC&#10;mVd0WqdWSQnHAi24lIZC61g78hgnYSCW7DuMHpPYsdXNiGcp973Os+xJe+xYFhwO9OKo3q+P3gK+&#10;Llfpy+Tvs+7Nfew2i8PSmYO193fT7BlUokv6f4Y/fEGHSpi24chNVL2FXMCTSA5KUmNmcmzFP4Ku&#10;Sn1NX/0CUEsDBBQAAAAIAIdO4kDu6Bhb7QEAALgDAAAOAAAAZHJzL2Uyb0RvYy54bWytU0uOEzEQ&#10;3SNxB8t70klIArTSmUWiYTPASDMcwHG7uy1sl+Vy0skluAASO1ixZM9tGI5B2fnADJtZ0AvLZVe9&#10;eu+Ve36xs4ZtVUANruKjwZAz5STU2rUVf397+ewlZxiFq4UBpyq+V8gvFk+fzHtfqjF0YGoVGIE4&#10;LHtf8S5GXxYFyk5ZgQPwytFlA8GKSGFoizqIntCtKcbD4azoIdQ+gFSIdLo6XPIjYngMIDSNlmoF&#10;cmOViwfUoIyIJAk77ZEvMtumUTK+axpUkZmKk9KYV2pC+3Vai8VclG0QvtPySEE8hsIDTVZoR03P&#10;UCsRBdsE/Q+U1TIAQhMHEmxxEJIdIRWj4QNvbjrhVdZCVqM/m47/D1a+3V4HpuuKTzhzwtLA7z59&#10;//nxy68fn2m9+/aVTZJJvceScpfuOiSZcudu/BXID8gcLDvhWpXJ3u49IYxSRXGvJAXoqdW6fwM1&#10;5YhNhOzYrgk2QZIXbJcHsz8PRu0ik3Q4nY2mryY0M0l3s+fTjC/KU6kPGF8rsCxtKm60S66JUmyv&#10;MCYqojylpGMHl9qYPHnjWE98xy+GCdx68gFdm4sRjK5TYirB0K6XJrCtSO8of0cO99ICbFx9aGjc&#10;0YKk+uDfGur9dThZQwPNzI6PL72Yv+Nc/eeHW/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n3q&#10;XdQAAAAFAQAADwAAAAAAAAABACAAAAAiAAAAZHJzL2Rvd25yZXYueG1sUEsBAhQAFAAAAAgAh07i&#10;QO7oGFvtAQAAuAMAAA4AAAAAAAAAAQAgAAAAIwEAAGRycy9lMm9Eb2MueG1sUEsFBgAAAAAGAAYA&#10;WQEAAIIFAAAAAA==&#10;">
                <v:fill on="f" focussize="0,0"/>
                <v:stroke weight="1pt" color="#000000" joinstyle="round"/>
                <v:imagedata o:title=""/>
                <o:lock v:ext="edit" aspectratio="f"/>
              </v:line>
            </w:pict>
          </mc:Fallback>
        </mc:AlternateContent>
      </w:r>
    </w:p>
    <w:p>
      <w:pPr>
        <w:spacing w:line="300" w:lineRule="exact"/>
        <w:rPr>
          <w:rFonts w:ascii="Times New Roman" w:hAnsi="Times New Roman" w:eastAsia="仿宋_GB2312" w:cs="Times New Roman"/>
          <w:spacing w:val="-10"/>
          <w:sz w:val="28"/>
          <w:szCs w:val="28"/>
        </w:rPr>
      </w:pPr>
      <w:r>
        <w:rPr>
          <w:rFonts w:hint="eastAsia" w:ascii="仿宋_GB2312" w:hAnsi="仿宋_GB2312" w:eastAsia="仿宋_GB2312" w:cs="仿宋_GB2312"/>
          <w:spacing w:val="-10"/>
          <w:sz w:val="28"/>
          <w:szCs w:val="28"/>
        </w:rPr>
        <w:t>　</w:t>
      </w:r>
      <w:r>
        <w:rPr>
          <w:rFonts w:ascii="Times New Roman" w:hAnsi="Times New Roman" w:eastAsia="仿宋_GB2312" w:cs="Times New Roman"/>
          <w:spacing w:val="-10"/>
          <w:sz w:val="28"/>
          <w:szCs w:val="28"/>
        </w:rPr>
        <w:t>伊川县</w:t>
      </w:r>
      <w:r>
        <w:rPr>
          <w:rFonts w:hint="eastAsia" w:ascii="Times New Roman" w:hAnsi="Times New Roman" w:eastAsia="仿宋_GB2312" w:cs="Times New Roman"/>
          <w:spacing w:val="-10"/>
          <w:sz w:val="28"/>
          <w:szCs w:val="28"/>
        </w:rPr>
        <w:t>人民政府推进政府职能转</w:t>
      </w:r>
    </w:p>
    <w:p>
      <w:pPr>
        <w:spacing w:line="300" w:lineRule="exact"/>
        <w:rPr>
          <w:rFonts w:ascii="Times New Roman" w:hAnsi="Times New Roman" w:eastAsia="仿宋_GB2312" w:cs="Times New Roman"/>
          <w:spacing w:val="-10"/>
          <w:sz w:val="28"/>
          <w:szCs w:val="28"/>
        </w:rPr>
      </w:pPr>
      <w:r>
        <w:rPr>
          <w:rFonts w:ascii="Calibri" w:hAnsi="Calibri" w:eastAsia="宋体" w:cs="Times New Roman"/>
          <w:sz w:val="28"/>
        </w:rPr>
        <mc:AlternateContent>
          <mc:Choice Requires="wps">
            <w:drawing>
              <wp:anchor distT="0" distB="0" distL="114300" distR="114300" simplePos="0" relativeHeight="251662336" behindDoc="0" locked="0" layoutInCell="1" allowOverlap="1">
                <wp:simplePos x="0" y="0"/>
                <wp:positionH relativeFrom="column">
                  <wp:posOffset>2503805</wp:posOffset>
                </wp:positionH>
                <wp:positionV relativeFrom="paragraph">
                  <wp:posOffset>442595</wp:posOffset>
                </wp:positionV>
                <wp:extent cx="657860" cy="346710"/>
                <wp:effectExtent l="0" t="4445" r="635" b="12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657860" cy="3467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15pt;margin-top:34.85pt;height:27.3pt;width:51.8pt;z-index:251662336;mso-width-relative:page;mso-height-relative:page;" fillcolor="#FFFFFF" filled="t" stroked="f" coordsize="21600,21600" o:gfxdata="UEsDBAoAAAAAAIdO4kAAAAAAAAAAAAAAAAAEAAAAZHJzL1BLAwQUAAAACACHTuJAC3LF69cAAAAK&#10;AQAADwAAAGRycy9kb3ducmV2LnhtbE2PMU/DMBCFdyT+g3VIbNRuE1KSxumA1AkYaJFYr/E1iRrb&#10;IXba8O85JhhP79N735Xb2fbiQmPovNOwXCgQ5GpvOtdo+DjsHp5AhIjOYO8dafimANvq9qbEwvir&#10;e6fLPjaCS1woUEMb41BIGeqWLIaFH8hxdvKjxcjn2Egz4pXLbS9XSmXSYud4ocWBnluqz/vJasAs&#10;NV9vp+T18DJlmDez2j1+Kq3v75ZqAyLSHP9g+NVndajY6egnZ4LoNSR5mjCqIcvXIBhI83UO4sjk&#10;ihNZlfL/C9UPUEsDBBQAAAAIAIdO4kCRxQTeHAIAACUEAAAOAAAAZHJzL2Uyb0RvYy54bWytU8GO&#10;0zAQvSPxD5bvNE3b7S5R09WqVRHSAistfIDrOI2F4zFjt2n5GSRu+xF8DuI3GDvdUpbLHsgh8njG&#10;z++9Gc+u961hO4Vegy15PhhypqyESttNyT99XL264swHYSthwKqSH5Tn1/OXL2adK9QIGjCVQkYg&#10;1hedK3kTgiuyzMtGtcIPwClLyRqwFYFC3GQVio7QW5ONhsNp1gFWDkEq72l32Sf5ERGfAwh1raVa&#10;gty2yoYeFZURgST5RjvP54ltXSsZPtS1V4GZkpPSkP50Ca3X8Z/NZ6LYoHCNlkcK4jkUnmhqhbZ0&#10;6QlqKYJgW9T/QLVaIniow0BCm/VCkiOkIh8+8ea+EU4lLWS1dyfT/f+Dle93d8h0VfIxZ1a01PBf&#10;3x5+/vjOxtGbzvmCSu7dHUZ13t2C/OyZhUUj7EbdIELXKFERozzWZ38diIGno2zdvYOKoMU2QLJp&#10;X2MbAckAtk/dOJy6ofaBSdqcXlxeTalPklLjyfQyT93KRPF42KEPbxS0LC5KjtTsBC52tz5EMqJ4&#10;LEnkwehqpY1JAW7WC4NsJ2gwVulL/EnjeZmxsdhCPNYjxp2kMgrrDVpDdSCRCP100duiRQP4lbOO&#10;Jqvk/stWoOLMvLVk1Ot8MomjmILJxeWIAjzPrM8zwkqCKnngrF8uQj++W4d609BNeRJt4YbMrXUS&#10;Ho3vWR3J0vQkP46THsfzPE5Vf1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csXr1wAAAAoB&#10;AAAPAAAAAAAAAAEAIAAAACIAAABkcnMvZG93bnJldi54bWxQSwECFAAUAAAACACHTuJAkcUE3hwC&#10;AAAlBAAADgAAAAAAAAABACAAAAAmAQAAZHJzL2Uyb0RvYy54bWxQSwUGAAAAAAYABgBZAQAAtAUA&#10;AAAA&#10;">
                <v:fill on="t" focussize="0,0"/>
                <v:stroke on="f"/>
                <v:imagedata o:title=""/>
                <o:lock v:ext="edit" aspectratio="f"/>
              </v:rect>
            </w:pict>
          </mc:Fallback>
        </mc:AlternateContent>
      </w: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230505</wp:posOffset>
                </wp:positionV>
                <wp:extent cx="5615940" cy="635"/>
                <wp:effectExtent l="14605" t="11430" r="825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35pt;margin-top:18.15pt;height:0.05pt;width:442.2pt;z-index:251661312;mso-width-relative:page;mso-height-relative:page;" filled="f" stroked="t" coordsize="21600,21600" o:gfxdata="UEsDBAoAAAAAAIdO4kAAAAAAAAAAAAAAAAAEAAAAZHJzL1BLAwQUAAAACACHTuJARizzktUAAAAH&#10;AQAADwAAAGRycy9kb3ducmV2LnhtbE2Oy07DMBBF90j8gzVI7FqnDWqtEKcLUFWB2LRFYjuNhzgQ&#10;22nsvv6+0xUs70P3nnJxdp040hDb4DVMxhkI8nUwrW80fG6XIwUiJvQGu+BJw4UiLKr7uxILE05+&#10;TcdNagSP+FigBptSX0gZa0sO4zj05Dn7DoPDxHJopBnwxOOuk9Msm0mHrecHiz29WKp/NwenAV9X&#10;6/Slpu/z9s1+/GyX+5VVe60fHybZM4hE5/RXhhs+o0PFTLtw8CaKTsNozkUN+SwHwbFSORu7m/EE&#10;sirlf/7qClBLAwQUAAAACACHTuJAe7vzGO0BAAC4AwAADgAAAGRycy9lMm9Eb2MueG1srVNLjhMx&#10;EN0jcQfLe9JJIAFa6cwi0bAZINIMB3Dc7m4L22W5nHRyCS6AxA5WLGfPbRiOQdn5wAybWdALy2VX&#10;vXrvlXt2sbOGbVVADa7io8GQM+Uk1Nq1Ff9wc/nsFWcYhauFAacqvlfIL+ZPn8x6X6oxdGBqFRiB&#10;OCx7X/EuRl8WBcpOWYED8MrRZQPBikhhaIs6iJ7QrSnGw+G06CHUPoBUiHS6PFzyI2J4DCA0jZZq&#10;CXJjlYsH1KCMiCQJO+2RzzPbplEyvm8aVJGZipPSmFdqQvt1Wov5TJRtEL7T8khBPIbCA01WaEdN&#10;z1BLEQXbBP0PlNUyAEITBxJscRCSHSEVo+EDb6474VXWQlajP5uO/w9WvtuuAtN1xcecOWFp4Hef&#10;b39++vrrxxda775/Y+NkUu+xpNyFW4UkU+7ctb8C+RGZg0UnXKsy2Zu9J4RRqijulaQAPbVa92+h&#10;phyxiZAd2zXBJkjygu3yYPbnwahdZJIOJ9PR5PULmpmku+nzScYX5anUB4xvFFiWNhU32iXXRCm2&#10;VxgTFVGeUtKxg0ttTJ68cawnvuOXwwRuPfmArs3FCEbXKTGVYGjXCxPYVqR3lL8jh3tpATauPjQ0&#10;7mhBUn3wbw31fhVO1tBAM7Pj40sv5u84V//54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s&#10;85LVAAAABwEAAA8AAAAAAAAAAQAgAAAAIgAAAGRycy9kb3ducmV2LnhtbFBLAQIUABQAAAAIAIdO&#10;4kB7u/MY7QEAALgDAAAOAAAAAAAAAAEAIAAAACQBAABkcnMvZTJvRG9jLnhtbFBLBQYAAAAABgAG&#10;AFkBAACDBQ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pacing w:val="-10"/>
          <w:sz w:val="28"/>
          <w:szCs w:val="28"/>
        </w:rPr>
        <w:t>　变和放管服改革协调</w:t>
      </w:r>
      <w:r>
        <w:rPr>
          <w:rFonts w:ascii="Times New Roman" w:hAnsi="Times New Roman" w:eastAsia="仿宋_GB2312" w:cs="Times New Roman"/>
          <w:spacing w:val="-10"/>
          <w:sz w:val="28"/>
          <w:szCs w:val="28"/>
        </w:rPr>
        <w:t>小组办公室　</w:t>
      </w:r>
      <w:r>
        <w:rPr>
          <w:rFonts w:hint="eastAsia" w:ascii="Times New Roman" w:hAnsi="Times New Roman" w:eastAsia="仿宋_GB2312" w:cs="Times New Roman"/>
          <w:spacing w:val="-10"/>
          <w:sz w:val="28"/>
          <w:szCs w:val="28"/>
        </w:rPr>
        <w:t>　　　　　　</w:t>
      </w:r>
      <w:r>
        <w:rPr>
          <w:rFonts w:ascii="Times New Roman" w:hAnsi="Times New Roman" w:eastAsia="仿宋_GB2312" w:cs="Times New Roman"/>
          <w:spacing w:val="-10"/>
          <w:sz w:val="28"/>
          <w:szCs w:val="28"/>
        </w:rPr>
        <w:t>202</w:t>
      </w:r>
      <w:r>
        <w:rPr>
          <w:rFonts w:hint="eastAsia" w:ascii="Times New Roman" w:hAnsi="Times New Roman" w:eastAsia="仿宋_GB2312" w:cs="Times New Roman"/>
          <w:spacing w:val="-10"/>
          <w:sz w:val="28"/>
          <w:szCs w:val="28"/>
        </w:rPr>
        <w:t>1</w:t>
      </w:r>
      <w:r>
        <w:rPr>
          <w:rFonts w:ascii="Times New Roman" w:hAnsi="Times New Roman" w:eastAsia="仿宋_GB2312" w:cs="Times New Roman"/>
          <w:spacing w:val="-10"/>
          <w:sz w:val="28"/>
          <w:szCs w:val="28"/>
        </w:rPr>
        <w:t>年1</w:t>
      </w:r>
      <w:r>
        <w:rPr>
          <w:rFonts w:hint="eastAsia" w:ascii="Times New Roman" w:hAnsi="Times New Roman" w:eastAsia="仿宋_GB2312" w:cs="Times New Roman"/>
          <w:spacing w:val="-10"/>
          <w:sz w:val="28"/>
          <w:szCs w:val="28"/>
          <w:lang w:val="en-US" w:eastAsia="zh-CN"/>
        </w:rPr>
        <w:t>2</w:t>
      </w:r>
      <w:r>
        <w:rPr>
          <w:rFonts w:ascii="Times New Roman" w:hAnsi="Times New Roman" w:eastAsia="仿宋_GB2312" w:cs="Times New Roman"/>
          <w:spacing w:val="-10"/>
          <w:sz w:val="28"/>
          <w:szCs w:val="28"/>
        </w:rPr>
        <w:t>月</w:t>
      </w:r>
      <w:r>
        <w:rPr>
          <w:rFonts w:hint="eastAsia" w:ascii="Times New Roman" w:hAnsi="Times New Roman" w:eastAsia="仿宋_GB2312" w:cs="Times New Roman"/>
          <w:spacing w:val="-10"/>
          <w:sz w:val="28"/>
          <w:szCs w:val="28"/>
          <w:lang w:val="en-US" w:eastAsia="zh-CN"/>
        </w:rPr>
        <w:t>25</w:t>
      </w:r>
      <w:r>
        <w:rPr>
          <w:rFonts w:ascii="Times New Roman" w:hAnsi="Times New Roman" w:eastAsia="仿宋_GB2312" w:cs="Times New Roman"/>
          <w:spacing w:val="-10"/>
          <w:sz w:val="28"/>
          <w:szCs w:val="28"/>
        </w:rPr>
        <w:t>日印发</w:t>
      </w:r>
    </w:p>
    <w:p>
      <w:pPr>
        <w:spacing w:line="300" w:lineRule="exact"/>
        <w:rPr>
          <w:rFonts w:ascii="Times New Roman" w:hAnsi="Times New Roman" w:eastAsia="仿宋_GB2312" w:cs="Times New Roman"/>
          <w:spacing w:val="-10"/>
          <w:sz w:val="28"/>
          <w:szCs w:val="28"/>
        </w:rPr>
      </w:pPr>
    </w:p>
    <w:p>
      <w:pPr>
        <w:spacing w:line="300" w:lineRule="exact"/>
        <w:rPr>
          <w:rFonts w:ascii="Times New Roman" w:hAnsi="Times New Roman" w:eastAsia="仿宋_GB2312" w:cs="Times New Roman"/>
          <w:spacing w:val="-10"/>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3933E"/>
    <w:multiLevelType w:val="singleLevel"/>
    <w:tmpl w:val="B553933E"/>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D4"/>
    <w:rsid w:val="00050C1E"/>
    <w:rsid w:val="0009743C"/>
    <w:rsid w:val="000C2BF5"/>
    <w:rsid w:val="001B01D3"/>
    <w:rsid w:val="001C5233"/>
    <w:rsid w:val="00254F92"/>
    <w:rsid w:val="00261DDA"/>
    <w:rsid w:val="00290A8A"/>
    <w:rsid w:val="00296EEC"/>
    <w:rsid w:val="0030624A"/>
    <w:rsid w:val="003760D3"/>
    <w:rsid w:val="0057180C"/>
    <w:rsid w:val="005B7546"/>
    <w:rsid w:val="005D0A5B"/>
    <w:rsid w:val="005E225A"/>
    <w:rsid w:val="005E3C99"/>
    <w:rsid w:val="006060A9"/>
    <w:rsid w:val="00784145"/>
    <w:rsid w:val="00790CAC"/>
    <w:rsid w:val="007F741F"/>
    <w:rsid w:val="008024B2"/>
    <w:rsid w:val="00805B50"/>
    <w:rsid w:val="00823EF3"/>
    <w:rsid w:val="009A34A0"/>
    <w:rsid w:val="009E74D4"/>
    <w:rsid w:val="00B73695"/>
    <w:rsid w:val="00B82DE5"/>
    <w:rsid w:val="00BB451C"/>
    <w:rsid w:val="00BB5AFC"/>
    <w:rsid w:val="00BE380C"/>
    <w:rsid w:val="00C5433C"/>
    <w:rsid w:val="00DD6BF8"/>
    <w:rsid w:val="00E03F61"/>
    <w:rsid w:val="00EC59BA"/>
    <w:rsid w:val="00EE3DAC"/>
    <w:rsid w:val="00FF75A2"/>
    <w:rsid w:val="036B1D2C"/>
    <w:rsid w:val="051202BE"/>
    <w:rsid w:val="055134AB"/>
    <w:rsid w:val="06DD1342"/>
    <w:rsid w:val="079709DB"/>
    <w:rsid w:val="07A27B7D"/>
    <w:rsid w:val="082A047F"/>
    <w:rsid w:val="09176FF4"/>
    <w:rsid w:val="09D9119E"/>
    <w:rsid w:val="0ABF4DA9"/>
    <w:rsid w:val="0AC966C5"/>
    <w:rsid w:val="0AF12355"/>
    <w:rsid w:val="0B0A4571"/>
    <w:rsid w:val="0B0C52D6"/>
    <w:rsid w:val="0C6F50D1"/>
    <w:rsid w:val="0CA12DC8"/>
    <w:rsid w:val="0E707BB8"/>
    <w:rsid w:val="0EF230D2"/>
    <w:rsid w:val="0F5A399E"/>
    <w:rsid w:val="0F5F6908"/>
    <w:rsid w:val="0FD6521E"/>
    <w:rsid w:val="0FED359B"/>
    <w:rsid w:val="105F03D7"/>
    <w:rsid w:val="10FE5828"/>
    <w:rsid w:val="12410444"/>
    <w:rsid w:val="12E7492C"/>
    <w:rsid w:val="137C5F4E"/>
    <w:rsid w:val="177A3491"/>
    <w:rsid w:val="19274534"/>
    <w:rsid w:val="1B3C082A"/>
    <w:rsid w:val="1C0D6670"/>
    <w:rsid w:val="1DA10708"/>
    <w:rsid w:val="1EEC7C58"/>
    <w:rsid w:val="21974B17"/>
    <w:rsid w:val="2225559A"/>
    <w:rsid w:val="242342E3"/>
    <w:rsid w:val="2649298A"/>
    <w:rsid w:val="279F23E2"/>
    <w:rsid w:val="2A9F0F97"/>
    <w:rsid w:val="2AB22839"/>
    <w:rsid w:val="2AD00AFE"/>
    <w:rsid w:val="2C0A6E58"/>
    <w:rsid w:val="2C0F5DBF"/>
    <w:rsid w:val="2C2272E9"/>
    <w:rsid w:val="306A1DBD"/>
    <w:rsid w:val="31544363"/>
    <w:rsid w:val="32187327"/>
    <w:rsid w:val="3406444F"/>
    <w:rsid w:val="3A706E2E"/>
    <w:rsid w:val="3B03293C"/>
    <w:rsid w:val="3C716264"/>
    <w:rsid w:val="3D805F4F"/>
    <w:rsid w:val="3DC76F84"/>
    <w:rsid w:val="3FA65E71"/>
    <w:rsid w:val="408C3BEF"/>
    <w:rsid w:val="43443180"/>
    <w:rsid w:val="4358365A"/>
    <w:rsid w:val="43C7274E"/>
    <w:rsid w:val="4518269F"/>
    <w:rsid w:val="45332861"/>
    <w:rsid w:val="45CB0639"/>
    <w:rsid w:val="45E254B2"/>
    <w:rsid w:val="47551EBD"/>
    <w:rsid w:val="479D0F27"/>
    <w:rsid w:val="4AE355C8"/>
    <w:rsid w:val="4B3A4075"/>
    <w:rsid w:val="4C667D4B"/>
    <w:rsid w:val="4C7910D6"/>
    <w:rsid w:val="4C9D3339"/>
    <w:rsid w:val="4CE10FC8"/>
    <w:rsid w:val="4DE20C97"/>
    <w:rsid w:val="4DE34E80"/>
    <w:rsid w:val="4E871E57"/>
    <w:rsid w:val="4F4235F6"/>
    <w:rsid w:val="52A1473D"/>
    <w:rsid w:val="54D30A01"/>
    <w:rsid w:val="564231F4"/>
    <w:rsid w:val="56A05B57"/>
    <w:rsid w:val="589F70FC"/>
    <w:rsid w:val="5AD308BE"/>
    <w:rsid w:val="5AE163EC"/>
    <w:rsid w:val="5AF13B60"/>
    <w:rsid w:val="5B4D5DBC"/>
    <w:rsid w:val="5B9A64F8"/>
    <w:rsid w:val="5C55127E"/>
    <w:rsid w:val="5C7F3351"/>
    <w:rsid w:val="5D3B5CC7"/>
    <w:rsid w:val="5D400A97"/>
    <w:rsid w:val="5DFD6B74"/>
    <w:rsid w:val="5E8167DF"/>
    <w:rsid w:val="5FC506FD"/>
    <w:rsid w:val="60FB0DA9"/>
    <w:rsid w:val="621259C7"/>
    <w:rsid w:val="62E3253B"/>
    <w:rsid w:val="633B489B"/>
    <w:rsid w:val="63755E5E"/>
    <w:rsid w:val="66A06E90"/>
    <w:rsid w:val="66DB4D83"/>
    <w:rsid w:val="67890C82"/>
    <w:rsid w:val="684B350B"/>
    <w:rsid w:val="69A031F7"/>
    <w:rsid w:val="6AEE794F"/>
    <w:rsid w:val="6B5C79D9"/>
    <w:rsid w:val="6C5730A1"/>
    <w:rsid w:val="6D5248D3"/>
    <w:rsid w:val="6D711A3A"/>
    <w:rsid w:val="6E1B21E5"/>
    <w:rsid w:val="6EB71504"/>
    <w:rsid w:val="6EC75599"/>
    <w:rsid w:val="6F012F05"/>
    <w:rsid w:val="6F797A2B"/>
    <w:rsid w:val="72181E6B"/>
    <w:rsid w:val="778D3DD0"/>
    <w:rsid w:val="79261B32"/>
    <w:rsid w:val="7A0479F1"/>
    <w:rsid w:val="7A29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7"/>
    <w:link w:val="2"/>
    <w:semiHidden/>
    <w:qFormat/>
    <w:uiPriority w:val="99"/>
    <w:rPr>
      <w:szCs w:val="24"/>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font11"/>
    <w:basedOn w:val="7"/>
    <w:qFormat/>
    <w:uiPriority w:val="0"/>
    <w:rPr>
      <w:rFonts w:hint="default" w:ascii="方正小标宋简体" w:hAnsi="方正小标宋简体" w:eastAsia="方正小标宋简体" w:cs="方正小标宋简体"/>
      <w:color w:val="000000"/>
      <w:sz w:val="36"/>
      <w:szCs w:val="36"/>
      <w:u w:val="none"/>
    </w:rPr>
  </w:style>
  <w:style w:type="character" w:customStyle="1" w:styleId="15">
    <w:name w:val="font31"/>
    <w:basedOn w:val="7"/>
    <w:qFormat/>
    <w:uiPriority w:val="0"/>
    <w:rPr>
      <w:rFonts w:hint="default" w:ascii="方正小标宋简体" w:hAnsi="方正小标宋简体" w:eastAsia="方正小标宋简体" w:cs="方正小标宋简体"/>
      <w:color w:val="000000"/>
      <w:sz w:val="32"/>
      <w:szCs w:val="32"/>
      <w:u w:val="none"/>
    </w:rPr>
  </w:style>
  <w:style w:type="character" w:customStyle="1" w:styleId="16">
    <w:name w:val="font51"/>
    <w:basedOn w:val="7"/>
    <w:qFormat/>
    <w:uiPriority w:val="0"/>
    <w:rPr>
      <w:rFonts w:hint="eastAsia" w:ascii="宋体" w:hAnsi="宋体" w:eastAsia="宋体" w:cs="宋体"/>
      <w:color w:val="000000"/>
      <w:sz w:val="20"/>
      <w:szCs w:val="20"/>
      <w:u w:val="none"/>
    </w:rPr>
  </w:style>
  <w:style w:type="character" w:customStyle="1" w:styleId="17">
    <w:name w:val="font41"/>
    <w:basedOn w:val="7"/>
    <w:qFormat/>
    <w:uiPriority w:val="0"/>
    <w:rPr>
      <w:rFonts w:hint="default" w:ascii="Calibri" w:hAnsi="Calibri" w:cs="Calibri"/>
      <w:color w:val="000000"/>
      <w:sz w:val="20"/>
      <w:szCs w:val="20"/>
      <w:u w:val="none"/>
    </w:rPr>
  </w:style>
  <w:style w:type="character" w:customStyle="1" w:styleId="18">
    <w:name w:val="font21"/>
    <w:basedOn w:val="7"/>
    <w:qFormat/>
    <w:uiPriority w:val="0"/>
    <w:rPr>
      <w:rFonts w:hint="default" w:ascii="Calibri" w:hAnsi="Calibri" w:cs="Calibri"/>
      <w:color w:val="000000"/>
      <w:sz w:val="20"/>
      <w:szCs w:val="20"/>
      <w:u w:val="none"/>
    </w:rPr>
  </w:style>
  <w:style w:type="character" w:customStyle="1" w:styleId="19">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3F4D3-0493-4461-B23B-F40421429748}">
  <ds:schemaRefs/>
</ds:datastoreItem>
</file>

<file path=docProps/app.xml><?xml version="1.0" encoding="utf-8"?>
<Properties xmlns="http://schemas.openxmlformats.org/officeDocument/2006/extended-properties" xmlns:vt="http://schemas.openxmlformats.org/officeDocument/2006/docPropsVTypes">
  <Template>Normal</Template>
  <Pages>3</Pages>
  <Words>637</Words>
  <Characters>663</Characters>
  <Lines>10</Lines>
  <Paragraphs>2</Paragraphs>
  <TotalTime>1</TotalTime>
  <ScaleCrop>false</ScaleCrop>
  <LinksUpToDate>false</LinksUpToDate>
  <CharactersWithSpaces>674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2021-11-11T07:15:00Z</dcterms:created>
  <dc:creator>Administrator</dc:creator>
  <cp:lastModifiedBy>浪里飞花</cp:lastModifiedBy>
  <cp:lastPrinted>2021-11-15T01:40:00Z</cp:lastPrinted>
  <dcterms:modified xsi:type="dcterms:W3CDTF">2022-02-20T08:19:35Z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3560BA6D728B4962BE64C55B084743F0</vt:lpwstr>
  </property>
</Properties>
</file>