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44"/>
          <w:szCs w:val="52"/>
        </w:rPr>
      </w:pPr>
    </w:p>
    <w:p>
      <w:pPr>
        <w:jc w:val="center"/>
        <w:rPr>
          <w:rFonts w:ascii="Calibri" w:hAnsi="Calibri" w:eastAsia="宋体" w:cs="Times New Roman"/>
          <w:sz w:val="44"/>
          <w:szCs w:val="52"/>
        </w:rPr>
      </w:pPr>
    </w:p>
    <w:p>
      <w:pPr>
        <w:jc w:val="center"/>
        <w:rPr>
          <w:rFonts w:ascii="Calibri" w:hAnsi="Calibri" w:eastAsia="宋体" w:cs="Times New Roman"/>
          <w:sz w:val="44"/>
          <w:szCs w:val="52"/>
        </w:rPr>
      </w:pPr>
    </w:p>
    <w:p>
      <w:pPr>
        <w:jc w:val="center"/>
        <w:rPr>
          <w:rFonts w:ascii="Calibri" w:hAnsi="Calibri" w:eastAsia="宋体" w:cs="Times New Roman"/>
          <w:sz w:val="44"/>
          <w:szCs w:val="52"/>
        </w:rPr>
      </w:pPr>
    </w:p>
    <w:p>
      <w:pPr>
        <w:spacing w:line="640" w:lineRule="exact"/>
        <w:jc w:val="center"/>
        <w:rPr>
          <w:rFonts w:ascii="Calibri" w:hAnsi="Calibri" w:eastAsia="宋体" w:cs="Times New Roman"/>
          <w:sz w:val="44"/>
          <w:szCs w:val="52"/>
        </w:rPr>
      </w:pPr>
    </w:p>
    <w:p>
      <w:pPr>
        <w:spacing w:line="640" w:lineRule="exact"/>
        <w:jc w:val="center"/>
        <w:rPr>
          <w:rFonts w:ascii="Calibri" w:hAnsi="Calibri" w:eastAsia="宋体" w:cs="Times New Roman"/>
          <w:sz w:val="44"/>
          <w:szCs w:val="52"/>
        </w:rPr>
      </w:pPr>
    </w:p>
    <w:p>
      <w:pPr>
        <w:jc w:val="center"/>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伊放管服组</w:t>
      </w:r>
      <w:r>
        <w:rPr>
          <w:rFonts w:hint="eastAsia" w:ascii="Times New Roman" w:hAnsi="Times New Roman" w:eastAsia="仿宋_GB2312" w:cs="Times New Roman"/>
          <w:sz w:val="32"/>
          <w:szCs w:val="40"/>
          <w:lang w:val="en-US" w:eastAsia="zh-CN"/>
        </w:rPr>
        <w:t>办</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20</w:t>
      </w:r>
      <w:r>
        <w:rPr>
          <w:rFonts w:hint="eastAsia" w:ascii="Times New Roman" w:hAnsi="Times New Roman" w:eastAsia="仿宋_GB2312" w:cs="Times New Roman"/>
          <w:sz w:val="32"/>
          <w:szCs w:val="40"/>
        </w:rPr>
        <w:t>21〕</w:t>
      </w:r>
      <w:r>
        <w:rPr>
          <w:rFonts w:hint="eastAsia" w:ascii="Times New Roman" w:hAnsi="Times New Roman" w:eastAsia="仿宋_GB2312" w:cs="Times New Roman"/>
          <w:sz w:val="32"/>
          <w:szCs w:val="40"/>
          <w:lang w:val="en-US" w:eastAsia="zh-CN"/>
        </w:rPr>
        <w:t>19</w:t>
      </w:r>
      <w:r>
        <w:rPr>
          <w:rFonts w:hint="eastAsia" w:ascii="Times New Roman" w:hAnsi="Times New Roman" w:eastAsia="仿宋_GB2312" w:cs="Times New Roman"/>
          <w:sz w:val="32"/>
          <w:szCs w:val="40"/>
        </w:rPr>
        <w:t>号</w:t>
      </w:r>
    </w:p>
    <w:p>
      <w:pPr>
        <w:spacing w:line="592" w:lineRule="exact"/>
        <w:rPr>
          <w:rFonts w:ascii="楷体_GB2312" w:hAnsi="Times New Roman" w:eastAsia="楷体_GB2312" w:cs="Times New Roman"/>
          <w:sz w:val="32"/>
          <w:szCs w:val="32"/>
        </w:rPr>
      </w:pPr>
    </w:p>
    <w:p>
      <w:pPr>
        <w:spacing w:line="700" w:lineRule="exact"/>
        <w:jc w:val="center"/>
        <w:rPr>
          <w:rFonts w:hint="eastAsia" w:ascii="宋体" w:hAnsi="宋体" w:eastAsia="宋体" w:cs="宋体"/>
          <w:b/>
          <w:sz w:val="44"/>
          <w:szCs w:val="44"/>
        </w:rPr>
      </w:pPr>
      <w:r>
        <w:rPr>
          <w:rFonts w:hint="eastAsia" w:ascii="宋体" w:hAnsi="宋体" w:eastAsia="宋体" w:cs="宋体"/>
          <w:b/>
          <w:sz w:val="44"/>
          <w:szCs w:val="44"/>
        </w:rPr>
        <w:t>关于</w:t>
      </w:r>
      <w:r>
        <w:rPr>
          <w:rFonts w:hint="eastAsia" w:ascii="宋体" w:hAnsi="宋体" w:eastAsia="宋体" w:cs="宋体"/>
          <w:b/>
          <w:sz w:val="44"/>
          <w:szCs w:val="44"/>
          <w:lang w:val="en-US" w:eastAsia="zh-CN"/>
        </w:rPr>
        <w:t>进一步规范县行政事业性收费和经营服务性收费目录清单公开工作</w:t>
      </w:r>
      <w:r>
        <w:rPr>
          <w:rFonts w:hint="eastAsia" w:ascii="宋体" w:hAnsi="宋体" w:eastAsia="宋体" w:cs="宋体"/>
          <w:b/>
          <w:sz w:val="44"/>
          <w:szCs w:val="44"/>
        </w:rPr>
        <w:t>的</w:t>
      </w:r>
    </w:p>
    <w:p>
      <w:pPr>
        <w:spacing w:line="700" w:lineRule="exact"/>
        <w:jc w:val="center"/>
        <w:rPr>
          <w:rFonts w:ascii="宋体" w:hAnsi="宋体" w:eastAsia="宋体" w:cs="宋体"/>
          <w:b/>
          <w:sz w:val="44"/>
          <w:szCs w:val="44"/>
        </w:rPr>
      </w:pPr>
      <w:r>
        <w:rPr>
          <w:rFonts w:hint="eastAsia" w:ascii="宋体" w:hAnsi="宋体" w:eastAsia="宋体" w:cs="宋体"/>
          <w:b/>
          <w:sz w:val="44"/>
          <w:szCs w:val="44"/>
        </w:rPr>
        <w:t>通</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知</w:t>
      </w:r>
    </w:p>
    <w:p>
      <w:pPr>
        <w:spacing w:line="700" w:lineRule="exact"/>
        <w:jc w:val="center"/>
        <w:rPr>
          <w:rFonts w:ascii="宋体" w:hAnsi="宋体" w:eastAsia="宋体" w:cs="Times New Roman"/>
          <w:b/>
          <w:color w:val="000000"/>
          <w:kern w:val="0"/>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32"/>
          <w:szCs w:val="32"/>
        </w:rPr>
      </w:pPr>
      <w:bookmarkStart w:id="0" w:name="_Hlk87858512"/>
      <w:r>
        <w:rPr>
          <w:rFonts w:hint="eastAsia" w:ascii="仿宋" w:hAnsi="仿宋" w:eastAsia="仿宋"/>
          <w:sz w:val="32"/>
          <w:szCs w:val="32"/>
          <w:lang w:val="en-US" w:eastAsia="zh-CN"/>
        </w:rPr>
        <w:t>各乡（镇）人民政府、街道办事处、</w:t>
      </w:r>
      <w:r>
        <w:rPr>
          <w:rFonts w:hint="eastAsia" w:ascii="仿宋" w:hAnsi="仿宋" w:eastAsia="仿宋" w:cs="仿宋"/>
          <w:sz w:val="32"/>
          <w:szCs w:val="32"/>
          <w:lang w:val="en-US" w:eastAsia="zh-CN"/>
        </w:rPr>
        <w:t>各有关</w:t>
      </w:r>
      <w:r>
        <w:rPr>
          <w:rFonts w:hint="eastAsia" w:ascii="仿宋" w:hAnsi="仿宋" w:eastAsia="仿宋"/>
          <w:sz w:val="32"/>
          <w:szCs w:val="32"/>
        </w:rPr>
        <w:t>单位</w:t>
      </w:r>
      <w:bookmarkEnd w:id="0"/>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57" w:rightChars="-27" w:firstLine="640" w:firstLineChars="200"/>
        <w:textAlignment w:val="auto"/>
        <w:rPr>
          <w:rFonts w:ascii="仿宋" w:hAnsi="仿宋" w:eastAsia="仿宋"/>
          <w:sz w:val="32"/>
          <w:szCs w:val="32"/>
        </w:rPr>
      </w:pPr>
      <w:r>
        <w:rPr>
          <w:rFonts w:hint="eastAsia" w:ascii="仿宋" w:hAnsi="仿宋" w:eastAsia="仿宋"/>
          <w:sz w:val="32"/>
          <w:szCs w:val="32"/>
          <w:lang w:val="en-US" w:eastAsia="zh-CN"/>
        </w:rPr>
        <w:t>根据“放管服”改革对“行政事业性收费和经营服务性收费”规范管理的相关要求，为进一步方便公众及时、准确了解相关费用标准，接受公众监督，现就其目录细化和公开工作通知</w:t>
      </w:r>
      <w:r>
        <w:rPr>
          <w:rFonts w:hint="eastAsia" w:ascii="仿宋" w:hAnsi="仿宋" w:eastAsia="仿宋"/>
          <w:sz w:val="32"/>
          <w:szCs w:val="32"/>
        </w:rPr>
        <w:t>如下：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一、责任分工</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由县财政局负责，按年度清理审核后，公布当年度县本级行政事业性收费和政府性基金目录清单；由县发展改革委负责，按年度清理审核后，公布当年度经营服务性收费目录清单；各涉及收费项的单位，按年度对各类收费目录清单进行最小颗粒化梳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2、由县政府办公室（政数局）牵头，县政务服务中心具体负责，汇总本年度“行政事业性收费目录清单和分项详单、政府性基金目录清单和分项详单、经营服务性收费目录清单和分项详单”。</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由县政府公开办负责，将梳理结果在县政府门户网站进行公布和更新；由县政务服务中心负责，将梳理结果在县智慧政务服务中心大厅显著位置和网上政务服务大厅进行公示，并按年度及时进行更新；由各乡（镇）人民政府、街道办事处负责，在乡（镇）、街道便民服务中心大厅进行公示，并按年度及时进行更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default" w:ascii="仿宋" w:hAnsi="仿宋" w:eastAsia="仿宋"/>
          <w:sz w:val="32"/>
          <w:szCs w:val="32"/>
          <w:lang w:val="en-US" w:eastAsia="zh-CN"/>
        </w:rPr>
      </w:pPr>
      <w:r>
        <w:rPr>
          <w:rFonts w:hint="eastAsia" w:ascii="黑体" w:hAnsi="黑体" w:eastAsia="黑体" w:cs="黑体"/>
          <w:sz w:val="32"/>
          <w:szCs w:val="32"/>
          <w:lang w:val="en-US" w:eastAsia="zh-CN"/>
        </w:rPr>
        <w:t>二、其它事宜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各涉及收费项目单位，要于2021年12月30日前，将2021年度最新各类收费目录详单梳理完毕后，以Excel电子稿格式，报送至县政务服务中心业务科。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业务科报送邮箱：</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"mailto:zhzwywk@163.com" </w:instrText>
      </w:r>
      <w:r>
        <w:rPr>
          <w:rFonts w:hint="eastAsia" w:ascii="仿宋" w:hAnsi="仿宋" w:eastAsia="仿宋"/>
          <w:sz w:val="32"/>
          <w:szCs w:val="32"/>
          <w:lang w:val="en-US" w:eastAsia="zh-CN"/>
        </w:rPr>
        <w:fldChar w:fldCharType="separate"/>
      </w:r>
      <w:r>
        <w:rPr>
          <w:rStyle w:val="8"/>
          <w:rFonts w:hint="eastAsia" w:ascii="仿宋" w:hAnsi="仿宋" w:eastAsia="仿宋"/>
          <w:sz w:val="32"/>
          <w:szCs w:val="32"/>
          <w:lang w:val="en-US" w:eastAsia="zh-CN"/>
        </w:rPr>
        <w:t>zhzwywk@163.com</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 xml:space="preserve">  69392899</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联系人：金亚甫 电话：13653887825</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bookmarkStart w:id="1" w:name="_GoBack"/>
      <w:bookmarkEnd w:id="1"/>
      <w:r>
        <w:rPr>
          <w:rFonts w:hint="eastAsia" w:ascii="仿宋" w:hAnsi="仿宋" w:eastAsia="仿宋"/>
          <w:sz w:val="32"/>
          <w:szCs w:val="32"/>
          <w:lang w:val="en-US" w:eastAsia="zh-CN"/>
        </w:rPr>
        <w:t>附：伊川县本级行政事业性收费和政府性基金目录清单</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上报目录详细样式表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 w:rightChars="-27" w:firstLine="640" w:firstLineChars="200"/>
        <w:textAlignment w:val="auto"/>
        <w:rPr>
          <w:rFonts w:hint="eastAsia" w:ascii="仿宋" w:hAnsi="仿宋" w:eastAsia="仿宋"/>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240" w:lineRule="auto"/>
        <w:ind w:left="1427" w:right="-57" w:rightChars="-27" w:firstLine="0" w:firstLineChars="0"/>
        <w:jc w:val="right"/>
        <w:textAlignment w:val="auto"/>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ascii="仿宋" w:hAnsi="仿宋" w:eastAsia="仿宋"/>
          <w:sz w:val="32"/>
          <w:szCs w:val="32"/>
        </w:rPr>
        <w:t>2021年1</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20</w:t>
      </w:r>
      <w:r>
        <w:rPr>
          <w:rFonts w:ascii="仿宋" w:hAnsi="仿宋" w:eastAsia="仿宋"/>
          <w:sz w:val="32"/>
          <w:szCs w:val="32"/>
        </w:rPr>
        <w:t>日</w:t>
      </w: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pStyle w:val="11"/>
        <w:ind w:left="1427" w:right="-57" w:rightChars="-27" w:firstLine="0" w:firstLineChars="0"/>
        <w:jc w:val="left"/>
        <w:rPr>
          <w:rFonts w:ascii="仿宋" w:hAnsi="仿宋" w:eastAsia="仿宋"/>
          <w:sz w:val="32"/>
          <w:szCs w:val="32"/>
        </w:rPr>
      </w:pPr>
    </w:p>
    <w:p>
      <w:pPr>
        <w:spacing w:line="626" w:lineRule="exact"/>
        <w:ind w:firstLine="640" w:firstLineChars="200"/>
        <w:jc w:val="right"/>
        <w:rPr>
          <w:rFonts w:ascii="Times New Roman" w:hAnsi="Times New Roman" w:eastAsia="仿宋_GB2312" w:cs="Times New Roman"/>
          <w:sz w:val="32"/>
          <w:szCs w:val="32"/>
        </w:rPr>
      </w:pPr>
    </w:p>
    <w:p>
      <w:pPr>
        <w:spacing w:line="626" w:lineRule="exact"/>
        <w:ind w:firstLine="640" w:firstLineChars="200"/>
        <w:jc w:val="right"/>
        <w:rPr>
          <w:rFonts w:ascii="Times New Roman" w:hAnsi="Times New Roman" w:eastAsia="仿宋_GB2312" w:cs="Times New Roman"/>
          <w:sz w:val="32"/>
          <w:szCs w:val="32"/>
        </w:rPr>
      </w:pPr>
    </w:p>
    <w:p>
      <w:pPr>
        <w:spacing w:line="100" w:lineRule="exact"/>
        <w:rPr>
          <w:rFonts w:ascii="仿宋" w:hAnsi="仿宋" w:eastAsia="仿宋" w:cs="仿宋"/>
          <w:sz w:val="32"/>
          <w:szCs w:val="40"/>
        </w:rPr>
      </w:pPr>
      <w:r>
        <w:rPr>
          <w:rFonts w:hint="eastAsia" w:ascii="仿宋_GB2312" w:hAnsi="仿宋_GB2312" w:eastAsia="仿宋_GB2312" w:cs="仿宋_GB2312"/>
          <w:spacing w:val="-10"/>
          <w:sz w:val="28"/>
          <w:szCs w:val="28"/>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13970</wp:posOffset>
                </wp:positionV>
                <wp:extent cx="5615940" cy="635"/>
                <wp:effectExtent l="8255" t="13970" r="14605"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2700" cmpd="sng">
                          <a:solidFill>
                            <a:srgbClr val="000000"/>
                          </a:solidFill>
                          <a:round/>
                        </a:ln>
                      </wps:spPr>
                      <wps:bodyPr/>
                    </wps:wsp>
                  </a:graphicData>
                </a:graphic>
              </wp:anchor>
            </w:drawing>
          </mc:Choice>
          <mc:Fallback>
            <w:pict>
              <v:line id="_x0000_s1026" o:spid="_x0000_s1026" o:spt="20" style="position:absolute;left:0pt;margin-left:1.4pt;margin-top:1.1pt;height:0.05pt;width:442.2pt;z-index:251659264;mso-width-relative:page;mso-height-relative:page;" filled="f" stroked="t" coordsize="21600,21600" o:gfxdata="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n3q&#10;XdQAAAAFAQAADwAAAAAAAAABACAAAAAiAAAAZHJzL2Rvd25yZXYueG1sUEsBAhQAFAAAAAgAh07i&#10;QO7oGFvtAQAAuAMAAA4AAAAAAAAAAQAgAAAAIwEAAGRycy9lMm9Eb2MueG1sUEsFBgAAAAAGAAYA&#10;WQEAAIIFAAAAAA==&#10;">
                <v:fill on="f" focussize="0,0"/>
                <v:stroke weight="1pt" color="#000000" joinstyle="round"/>
                <v:imagedata o:title=""/>
                <o:lock v:ext="edit" aspectratio="f"/>
              </v:line>
            </w:pict>
          </mc:Fallback>
        </mc:AlternateContent>
      </w:r>
    </w:p>
    <w:p>
      <w:pPr>
        <w:spacing w:line="300" w:lineRule="exact"/>
        <w:rPr>
          <w:rFonts w:ascii="Times New Roman" w:hAnsi="Times New Roman" w:eastAsia="仿宋_GB2312" w:cs="Times New Roman"/>
          <w:spacing w:val="-10"/>
          <w:sz w:val="28"/>
          <w:szCs w:val="28"/>
        </w:rPr>
      </w:pPr>
      <w:r>
        <w:rPr>
          <w:rFonts w:hint="eastAsia" w:ascii="仿宋_GB2312" w:hAnsi="仿宋_GB2312" w:eastAsia="仿宋_GB2312" w:cs="仿宋_GB2312"/>
          <w:spacing w:val="-10"/>
          <w:sz w:val="28"/>
          <w:szCs w:val="28"/>
        </w:rPr>
        <w:t>　</w:t>
      </w:r>
      <w:r>
        <w:rPr>
          <w:rFonts w:ascii="Times New Roman" w:hAnsi="Times New Roman" w:eastAsia="仿宋_GB2312" w:cs="Times New Roman"/>
          <w:spacing w:val="-10"/>
          <w:sz w:val="28"/>
          <w:szCs w:val="28"/>
        </w:rPr>
        <w:t>伊川县</w:t>
      </w:r>
      <w:r>
        <w:rPr>
          <w:rFonts w:hint="eastAsia" w:ascii="Times New Roman" w:hAnsi="Times New Roman" w:eastAsia="仿宋_GB2312" w:cs="Times New Roman"/>
          <w:spacing w:val="-10"/>
          <w:sz w:val="28"/>
          <w:szCs w:val="28"/>
        </w:rPr>
        <w:t>人民政府推进政府职能转</w:t>
      </w:r>
    </w:p>
    <w:p>
      <w:pPr>
        <w:spacing w:line="300" w:lineRule="exact"/>
        <w:rPr>
          <w:rFonts w:ascii="仿宋" w:hAnsi="仿宋" w:eastAsia="仿宋"/>
          <w:sz w:val="32"/>
          <w:szCs w:val="32"/>
        </w:rPr>
      </w:pPr>
      <w:r>
        <w:rPr>
          <w:rFonts w:ascii="Calibri" w:hAnsi="Calibri" w:eastAsia="宋体" w:cs="Times New Roman"/>
          <w:sz w:val="28"/>
        </w:rPr>
        <mc:AlternateContent>
          <mc:Choice Requires="wps">
            <w:drawing>
              <wp:anchor distT="0" distB="0" distL="114300" distR="114300" simplePos="0" relativeHeight="251661312" behindDoc="0" locked="0" layoutInCell="1" allowOverlap="1">
                <wp:simplePos x="0" y="0"/>
                <wp:positionH relativeFrom="column">
                  <wp:posOffset>2503805</wp:posOffset>
                </wp:positionH>
                <wp:positionV relativeFrom="paragraph">
                  <wp:posOffset>442595</wp:posOffset>
                </wp:positionV>
                <wp:extent cx="657860" cy="346710"/>
                <wp:effectExtent l="0" t="4445" r="635" b="12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657860" cy="3467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7.15pt;margin-top:34.85pt;height:27.3pt;width:51.8pt;z-index:251661312;mso-width-relative:page;mso-height-relative:page;" fillcolor="#FFFFFF" filled="t" stroked="f" coordsize="21600,21600" o:gfxdata="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csXr1wAAAAoB&#10;AAAPAAAAAAAAAAEAIAAAACIAAABkcnMvZG93bnJldi54bWxQSwECFAAUAAAACACHTuJAkcUE3hwC&#10;AAAlBAAADgAAAAAAAAABACAAAAAmAQAAZHJzL2Uyb0RvYy54bWxQSwUGAAAAAAYABgBZAQAAtAUA&#10;AAAA&#10;">
                <v:fill on="t" focussize="0,0"/>
                <v:stroke on="f"/>
                <v:imagedata o:title=""/>
                <o:lock v:ext="edit" aspectratio="f"/>
              </v:rect>
            </w:pict>
          </mc:Fallback>
        </mc:AlternateContent>
      </w:r>
      <w:r>
        <w:rPr>
          <w:rFonts w:hint="eastAsia" w:ascii="仿宋_GB2312" w:hAnsi="仿宋_GB2312" w:eastAsia="仿宋_GB2312" w:cs="仿宋_GB2312"/>
          <w:spacing w:val="-10"/>
          <w:sz w:val="28"/>
          <w:szCs w:val="28"/>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230505</wp:posOffset>
                </wp:positionV>
                <wp:extent cx="5615940" cy="635"/>
                <wp:effectExtent l="14605" t="11430" r="8255" b="698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2700" cmpd="sng">
                          <a:solidFill>
                            <a:srgbClr val="000000"/>
                          </a:solidFill>
                          <a:round/>
                        </a:ln>
                      </wps:spPr>
                      <wps:bodyPr/>
                    </wps:wsp>
                  </a:graphicData>
                </a:graphic>
              </wp:anchor>
            </w:drawing>
          </mc:Choice>
          <mc:Fallback>
            <w:pict>
              <v:line id="_x0000_s1026" o:spid="_x0000_s1026" o:spt="20" style="position:absolute;left:0pt;margin-left:-0.35pt;margin-top:18.15pt;height:0.05pt;width:442.2pt;z-index:251660288;mso-width-relative:page;mso-height-relative:page;" filled="f" stroked="t" coordsize="21600,21600" o:gfxdata="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s&#10;85LVAAAABwEAAA8AAAAAAAAAAQAgAAAAIgAAAGRycy9kb3ducmV2LnhtbFBLAQIUABQAAAAIAIdO&#10;4kB7u/MY7QEAALgDAAAOAAAAAAAAAAEAIAAAACQBAABkcnMvZTJvRG9jLnhtbFBLBQYAAAAABgAG&#10;AFkBAACDBQAAAAA=&#10;">
                <v:fill on="f" focussize="0,0"/>
                <v:stroke weight="1pt" color="#000000" joinstyle="round"/>
                <v:imagedata o:title=""/>
                <o:lock v:ext="edit" aspectratio="f"/>
              </v:line>
            </w:pict>
          </mc:Fallback>
        </mc:AlternateContent>
      </w:r>
      <w:r>
        <w:rPr>
          <w:rFonts w:hint="eastAsia" w:ascii="Times New Roman" w:hAnsi="Times New Roman" w:eastAsia="仿宋_GB2312" w:cs="Times New Roman"/>
          <w:spacing w:val="-10"/>
          <w:sz w:val="28"/>
          <w:szCs w:val="28"/>
        </w:rPr>
        <w:t>　变和放管服改革协调</w:t>
      </w:r>
      <w:r>
        <w:rPr>
          <w:rFonts w:ascii="Times New Roman" w:hAnsi="Times New Roman" w:eastAsia="仿宋_GB2312" w:cs="Times New Roman"/>
          <w:spacing w:val="-10"/>
          <w:sz w:val="28"/>
          <w:szCs w:val="28"/>
        </w:rPr>
        <w:t>小组办公室　</w:t>
      </w:r>
      <w:r>
        <w:rPr>
          <w:rFonts w:hint="eastAsia" w:ascii="Times New Roman" w:hAnsi="Times New Roman" w:eastAsia="仿宋_GB2312" w:cs="Times New Roman"/>
          <w:spacing w:val="-10"/>
          <w:sz w:val="28"/>
          <w:szCs w:val="28"/>
        </w:rPr>
        <w:t>　　　　　　</w:t>
      </w:r>
      <w:r>
        <w:rPr>
          <w:rFonts w:ascii="Times New Roman" w:hAnsi="Times New Roman" w:eastAsia="仿宋_GB2312" w:cs="Times New Roman"/>
          <w:spacing w:val="-10"/>
          <w:sz w:val="28"/>
          <w:szCs w:val="28"/>
        </w:rPr>
        <w:t>202</w:t>
      </w:r>
      <w:r>
        <w:rPr>
          <w:rFonts w:hint="eastAsia" w:ascii="Times New Roman" w:hAnsi="Times New Roman" w:eastAsia="仿宋_GB2312" w:cs="Times New Roman"/>
          <w:spacing w:val="-10"/>
          <w:sz w:val="28"/>
          <w:szCs w:val="28"/>
        </w:rPr>
        <w:t>1</w:t>
      </w:r>
      <w:r>
        <w:rPr>
          <w:rFonts w:ascii="Times New Roman" w:hAnsi="Times New Roman" w:eastAsia="仿宋_GB2312" w:cs="Times New Roman"/>
          <w:spacing w:val="-10"/>
          <w:sz w:val="28"/>
          <w:szCs w:val="28"/>
        </w:rPr>
        <w:t>年1</w:t>
      </w:r>
      <w:r>
        <w:rPr>
          <w:rFonts w:hint="eastAsia" w:ascii="Times New Roman" w:hAnsi="Times New Roman" w:eastAsia="仿宋_GB2312" w:cs="Times New Roman"/>
          <w:spacing w:val="-10"/>
          <w:sz w:val="28"/>
          <w:szCs w:val="28"/>
          <w:lang w:val="en-US" w:eastAsia="zh-CN"/>
        </w:rPr>
        <w:t>2</w:t>
      </w:r>
      <w:r>
        <w:rPr>
          <w:rFonts w:ascii="Times New Roman" w:hAnsi="Times New Roman" w:eastAsia="仿宋_GB2312" w:cs="Times New Roman"/>
          <w:spacing w:val="-10"/>
          <w:sz w:val="28"/>
          <w:szCs w:val="28"/>
        </w:rPr>
        <w:t>月</w:t>
      </w:r>
      <w:r>
        <w:rPr>
          <w:rFonts w:hint="eastAsia" w:ascii="Times New Roman" w:hAnsi="Times New Roman" w:eastAsia="仿宋_GB2312" w:cs="Times New Roman"/>
          <w:spacing w:val="-10"/>
          <w:sz w:val="28"/>
          <w:szCs w:val="28"/>
          <w:lang w:val="en-US" w:eastAsia="zh-CN"/>
        </w:rPr>
        <w:t>20</w:t>
      </w:r>
      <w:r>
        <w:rPr>
          <w:rFonts w:ascii="Times New Roman" w:hAnsi="Times New Roman" w:eastAsia="仿宋_GB2312" w:cs="Times New Roman"/>
          <w:spacing w:val="-10"/>
          <w:sz w:val="28"/>
          <w:szCs w:val="28"/>
        </w:rPr>
        <w:t>日印发</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D4"/>
    <w:rsid w:val="00050C1E"/>
    <w:rsid w:val="0009743C"/>
    <w:rsid w:val="000C2BF5"/>
    <w:rsid w:val="001B01D3"/>
    <w:rsid w:val="001C5233"/>
    <w:rsid w:val="00254F92"/>
    <w:rsid w:val="00261DDA"/>
    <w:rsid w:val="00290A8A"/>
    <w:rsid w:val="00296EEC"/>
    <w:rsid w:val="0030624A"/>
    <w:rsid w:val="003760D3"/>
    <w:rsid w:val="0057180C"/>
    <w:rsid w:val="005B7546"/>
    <w:rsid w:val="005D0A5B"/>
    <w:rsid w:val="005E225A"/>
    <w:rsid w:val="005E3C99"/>
    <w:rsid w:val="006060A9"/>
    <w:rsid w:val="00784145"/>
    <w:rsid w:val="00790CAC"/>
    <w:rsid w:val="007F741F"/>
    <w:rsid w:val="008024B2"/>
    <w:rsid w:val="00805B50"/>
    <w:rsid w:val="00823EF3"/>
    <w:rsid w:val="009A34A0"/>
    <w:rsid w:val="009E74D4"/>
    <w:rsid w:val="00B73695"/>
    <w:rsid w:val="00B82DE5"/>
    <w:rsid w:val="00BB451C"/>
    <w:rsid w:val="00BB5AFC"/>
    <w:rsid w:val="00BE380C"/>
    <w:rsid w:val="00C5433C"/>
    <w:rsid w:val="00DD6BF8"/>
    <w:rsid w:val="00E03F61"/>
    <w:rsid w:val="00EC59BA"/>
    <w:rsid w:val="00EE3DAC"/>
    <w:rsid w:val="00FF75A2"/>
    <w:rsid w:val="036B1D2C"/>
    <w:rsid w:val="04B50B1E"/>
    <w:rsid w:val="051202BE"/>
    <w:rsid w:val="055134AB"/>
    <w:rsid w:val="06B4705F"/>
    <w:rsid w:val="06DD1342"/>
    <w:rsid w:val="07A27B7D"/>
    <w:rsid w:val="07F726F3"/>
    <w:rsid w:val="082A047F"/>
    <w:rsid w:val="09176FF4"/>
    <w:rsid w:val="09D9119E"/>
    <w:rsid w:val="0ABF4DA9"/>
    <w:rsid w:val="0AC966C5"/>
    <w:rsid w:val="0ADF638E"/>
    <w:rsid w:val="0B0C52D6"/>
    <w:rsid w:val="0B48568B"/>
    <w:rsid w:val="0C6F50D1"/>
    <w:rsid w:val="0CA12DC8"/>
    <w:rsid w:val="0E707BB8"/>
    <w:rsid w:val="0F5A399E"/>
    <w:rsid w:val="0FD6521E"/>
    <w:rsid w:val="0FED359B"/>
    <w:rsid w:val="105F03D7"/>
    <w:rsid w:val="12410444"/>
    <w:rsid w:val="135B507B"/>
    <w:rsid w:val="19274534"/>
    <w:rsid w:val="1B3C082A"/>
    <w:rsid w:val="1C0D6670"/>
    <w:rsid w:val="1C4A3E04"/>
    <w:rsid w:val="1D8472B1"/>
    <w:rsid w:val="1DA10708"/>
    <w:rsid w:val="1EEC7C58"/>
    <w:rsid w:val="205920E7"/>
    <w:rsid w:val="21974B17"/>
    <w:rsid w:val="2649298A"/>
    <w:rsid w:val="279F23E2"/>
    <w:rsid w:val="2AD00AFE"/>
    <w:rsid w:val="2C0A6E58"/>
    <w:rsid w:val="2C0F5DBF"/>
    <w:rsid w:val="2C2272E9"/>
    <w:rsid w:val="2E82188C"/>
    <w:rsid w:val="306A1DBD"/>
    <w:rsid w:val="31544363"/>
    <w:rsid w:val="32187327"/>
    <w:rsid w:val="32996FA5"/>
    <w:rsid w:val="3406444F"/>
    <w:rsid w:val="34E03013"/>
    <w:rsid w:val="3B03293C"/>
    <w:rsid w:val="3C716264"/>
    <w:rsid w:val="3D805F4F"/>
    <w:rsid w:val="3DC76F84"/>
    <w:rsid w:val="408C3BEF"/>
    <w:rsid w:val="4225707F"/>
    <w:rsid w:val="43443180"/>
    <w:rsid w:val="4358365A"/>
    <w:rsid w:val="4518269F"/>
    <w:rsid w:val="45332861"/>
    <w:rsid w:val="45CB0639"/>
    <w:rsid w:val="45E254B2"/>
    <w:rsid w:val="471E5B44"/>
    <w:rsid w:val="479D0F27"/>
    <w:rsid w:val="4B3A4075"/>
    <w:rsid w:val="4BA9180D"/>
    <w:rsid w:val="4C667D4B"/>
    <w:rsid w:val="4C7910D6"/>
    <w:rsid w:val="4C9D3339"/>
    <w:rsid w:val="4CE10FC8"/>
    <w:rsid w:val="4DE20C97"/>
    <w:rsid w:val="4E871E57"/>
    <w:rsid w:val="4F4235F6"/>
    <w:rsid w:val="52A1473D"/>
    <w:rsid w:val="54D30A01"/>
    <w:rsid w:val="564231F4"/>
    <w:rsid w:val="56A05B57"/>
    <w:rsid w:val="5870780E"/>
    <w:rsid w:val="5AF13B60"/>
    <w:rsid w:val="5B4D5DBC"/>
    <w:rsid w:val="5C0C1191"/>
    <w:rsid w:val="5C55127E"/>
    <w:rsid w:val="5C7F3351"/>
    <w:rsid w:val="5D3B5CC7"/>
    <w:rsid w:val="5DC46EF1"/>
    <w:rsid w:val="5DFD6B74"/>
    <w:rsid w:val="5E8167DF"/>
    <w:rsid w:val="5FC506FD"/>
    <w:rsid w:val="60070371"/>
    <w:rsid w:val="62A63395"/>
    <w:rsid w:val="633B489B"/>
    <w:rsid w:val="63755E5E"/>
    <w:rsid w:val="66A06E90"/>
    <w:rsid w:val="67890C82"/>
    <w:rsid w:val="684B350B"/>
    <w:rsid w:val="69153D9B"/>
    <w:rsid w:val="69A031F7"/>
    <w:rsid w:val="6B5C79D9"/>
    <w:rsid w:val="6C5730A1"/>
    <w:rsid w:val="6D5248D3"/>
    <w:rsid w:val="6E1B21E5"/>
    <w:rsid w:val="6EB71504"/>
    <w:rsid w:val="6EC75599"/>
    <w:rsid w:val="6F012F05"/>
    <w:rsid w:val="72181E6B"/>
    <w:rsid w:val="778D3DD0"/>
    <w:rsid w:val="797D695A"/>
    <w:rsid w:val="7A0479F1"/>
    <w:rsid w:val="7B32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7"/>
    <w:link w:val="2"/>
    <w:semiHidden/>
    <w:qFormat/>
    <w:uiPriority w:val="99"/>
    <w:rPr>
      <w:szCs w:val="24"/>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3F4D3-0493-4461-B23B-F40421429748}">
  <ds:schemaRefs/>
</ds:datastoreItem>
</file>

<file path=docProps/app.xml><?xml version="1.0" encoding="utf-8"?>
<Properties xmlns="http://schemas.openxmlformats.org/officeDocument/2006/extended-properties" xmlns:vt="http://schemas.openxmlformats.org/officeDocument/2006/docPropsVTypes">
  <Template>Normal</Template>
  <Pages>3</Pages>
  <Words>637</Words>
  <Characters>663</Characters>
  <Lines>10</Lines>
  <Paragraphs>2</Paragraphs>
  <TotalTime>0</TotalTime>
  <ScaleCrop>false</ScaleCrop>
  <LinksUpToDate>false</LinksUpToDate>
  <CharactersWithSpaces>674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2021-11-11T07:15:00Z</dcterms:created>
  <dc:creator>Administrator</dc:creator>
  <cp:lastModifiedBy>浪里飞花</cp:lastModifiedBy>
  <cp:lastPrinted>2021-11-15T01:40:00Z</cp:lastPrinted>
  <dcterms:modified xsi:type="dcterms:W3CDTF">2022-02-18T10:03:10Z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3560BA6D728B4962BE64C55B084743F0</vt:lpwstr>
  </property>
</Properties>
</file>