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伊川县财政局</w:t>
      </w:r>
    </w:p>
    <w:p>
      <w:pPr>
        <w:spacing w:line="6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关于下达202</w:t>
      </w:r>
      <w:r>
        <w:rPr>
          <w:rFonts w:hint="eastAsia" w:asciiTheme="majorEastAsia" w:hAnsiTheme="majorEastAsia" w:eastAsiaTheme="majorEastAsia" w:cstheme="majorEastAsia"/>
          <w:b/>
          <w:bCs w:val="0"/>
          <w:sz w:val="44"/>
          <w:szCs w:val="44"/>
          <w:lang w:val="en-US" w:eastAsia="zh-CN"/>
        </w:rPr>
        <w:t>1</w:t>
      </w:r>
      <w:r>
        <w:rPr>
          <w:rFonts w:hint="eastAsia" w:asciiTheme="majorEastAsia" w:hAnsiTheme="majorEastAsia" w:eastAsiaTheme="majorEastAsia" w:cstheme="majorEastAsia"/>
          <w:b/>
          <w:bCs w:val="0"/>
          <w:sz w:val="44"/>
          <w:szCs w:val="44"/>
        </w:rPr>
        <w:t>年</w:t>
      </w:r>
      <w:r>
        <w:rPr>
          <w:rFonts w:hint="eastAsia" w:asciiTheme="majorEastAsia" w:hAnsiTheme="majorEastAsia" w:eastAsiaTheme="majorEastAsia" w:cstheme="majorEastAsia"/>
          <w:b/>
          <w:bCs w:val="0"/>
          <w:sz w:val="44"/>
          <w:szCs w:val="44"/>
          <w:lang w:eastAsia="zh-CN"/>
        </w:rPr>
        <w:t>第二十七</w:t>
      </w:r>
      <w:r>
        <w:rPr>
          <w:rFonts w:hint="eastAsia" w:asciiTheme="majorEastAsia" w:hAnsiTheme="majorEastAsia" w:eastAsiaTheme="majorEastAsia" w:cstheme="majorEastAsia"/>
          <w:b/>
          <w:bCs w:val="0"/>
          <w:sz w:val="44"/>
          <w:szCs w:val="44"/>
        </w:rPr>
        <w:t>批</w:t>
      </w:r>
      <w:r>
        <w:rPr>
          <w:rFonts w:hint="eastAsia" w:asciiTheme="majorEastAsia" w:hAnsiTheme="majorEastAsia" w:eastAsiaTheme="majorEastAsia" w:cstheme="majorEastAsia"/>
          <w:b/>
          <w:bCs w:val="0"/>
          <w:sz w:val="44"/>
          <w:szCs w:val="44"/>
          <w:lang w:eastAsia="zh-CN"/>
        </w:rPr>
        <w:t>衔接推进乡村振兴资金（原扶贫资金）的</w:t>
      </w:r>
      <w:r>
        <w:rPr>
          <w:rFonts w:hint="eastAsia" w:asciiTheme="majorEastAsia" w:hAnsiTheme="majorEastAsia" w:eastAsiaTheme="majorEastAsia" w:cstheme="majorEastAsia"/>
          <w:b/>
          <w:bCs w:val="0"/>
          <w:sz w:val="44"/>
          <w:szCs w:val="44"/>
        </w:rPr>
        <w:t>通知</w:t>
      </w:r>
    </w:p>
    <w:p>
      <w:pPr>
        <w:spacing w:line="580" w:lineRule="exact"/>
        <w:jc w:val="left"/>
        <w:rPr>
          <w:rFonts w:hint="eastAsia" w:ascii="仿宋" w:hAnsi="仿宋" w:eastAsia="仿宋" w:cs="仿宋"/>
          <w:b/>
          <w:bCs/>
          <w:sz w:val="32"/>
          <w:szCs w:val="32"/>
        </w:rPr>
      </w:pPr>
    </w:p>
    <w:p>
      <w:pPr>
        <w:spacing w:line="580" w:lineRule="exact"/>
        <w:jc w:val="left"/>
        <w:rPr>
          <w:rFonts w:hint="eastAsia" w:ascii="仿宋" w:hAnsi="仿宋" w:eastAsia="仿宋" w:cs="仿宋"/>
          <w:b/>
          <w:bCs/>
          <w:sz w:val="32"/>
          <w:szCs w:val="32"/>
        </w:rPr>
      </w:pPr>
      <w:r>
        <w:rPr>
          <w:rFonts w:hint="eastAsia" w:ascii="仿宋" w:hAnsi="仿宋" w:eastAsia="仿宋" w:cs="仿宋"/>
          <w:b/>
          <w:bCs/>
          <w:sz w:val="32"/>
          <w:szCs w:val="32"/>
          <w:lang w:eastAsia="zh-CN"/>
        </w:rPr>
        <w:t>县农业农村局、住建局、交通局、乡村振兴局、各乡镇（街道）</w:t>
      </w:r>
      <w:r>
        <w:rPr>
          <w:rFonts w:hint="eastAsia" w:ascii="仿宋" w:hAnsi="仿宋" w:eastAsia="仿宋" w:cs="仿宋"/>
          <w:b/>
          <w:bCs/>
          <w:sz w:val="32"/>
          <w:szCs w:val="32"/>
        </w:rPr>
        <w:t>：</w:t>
      </w:r>
    </w:p>
    <w:p>
      <w:pPr>
        <w:spacing w:line="600" w:lineRule="exact"/>
        <w:ind w:firstLine="640" w:firstLineChars="200"/>
        <w:jc w:val="left"/>
        <w:rPr>
          <w:rFonts w:hint="eastAsia" w:ascii="仿宋" w:hAnsi="仿宋" w:eastAsia="仿宋" w:cs="仿宋"/>
          <w:bCs/>
          <w:color w:val="auto"/>
          <w:sz w:val="32"/>
          <w:szCs w:val="32"/>
        </w:rPr>
      </w:pPr>
      <w:r>
        <w:rPr>
          <w:rFonts w:hint="eastAsia" w:ascii="仿宋" w:hAnsi="仿宋" w:eastAsia="仿宋" w:cs="仿宋"/>
          <w:bCs/>
          <w:sz w:val="32"/>
          <w:szCs w:val="32"/>
        </w:rPr>
        <w:t>为进一步</w:t>
      </w:r>
      <w:r>
        <w:rPr>
          <w:rFonts w:hint="eastAsia" w:ascii="仿宋" w:hAnsi="仿宋" w:eastAsia="仿宋" w:cs="仿宋"/>
          <w:bCs/>
          <w:sz w:val="32"/>
          <w:szCs w:val="32"/>
          <w:lang w:eastAsia="zh-CN"/>
        </w:rPr>
        <w:t>巩固脱贫</w:t>
      </w:r>
      <w:r>
        <w:rPr>
          <w:rFonts w:hint="eastAsia" w:ascii="仿宋" w:hAnsi="仿宋" w:eastAsia="仿宋" w:cs="仿宋"/>
          <w:bCs/>
          <w:sz w:val="32"/>
          <w:szCs w:val="32"/>
        </w:rPr>
        <w:t>地区生产生活条件</w:t>
      </w:r>
      <w:r>
        <w:rPr>
          <w:rFonts w:hint="eastAsia" w:ascii="仿宋" w:hAnsi="仿宋" w:eastAsia="仿宋" w:cs="仿宋"/>
          <w:bCs/>
          <w:sz w:val="32"/>
          <w:szCs w:val="32"/>
          <w:lang w:eastAsia="zh-CN"/>
        </w:rPr>
        <w:t>和推进乡村振兴有效衔接</w:t>
      </w:r>
      <w:r>
        <w:rPr>
          <w:rFonts w:hint="eastAsia" w:ascii="仿宋" w:hAnsi="仿宋" w:eastAsia="仿宋" w:cs="仿宋"/>
          <w:bCs/>
          <w:sz w:val="32"/>
          <w:szCs w:val="32"/>
        </w:rPr>
        <w:t>，提高</w:t>
      </w:r>
      <w:r>
        <w:rPr>
          <w:rFonts w:hint="eastAsia" w:ascii="仿宋" w:hAnsi="仿宋" w:eastAsia="仿宋" w:cs="仿宋"/>
          <w:bCs/>
          <w:sz w:val="32"/>
          <w:szCs w:val="32"/>
          <w:lang w:eastAsia="zh-CN"/>
        </w:rPr>
        <w:t>脱贫</w:t>
      </w:r>
      <w:r>
        <w:rPr>
          <w:rFonts w:hint="eastAsia" w:ascii="仿宋" w:hAnsi="仿宋" w:eastAsia="仿宋" w:cs="仿宋"/>
          <w:bCs/>
          <w:sz w:val="32"/>
          <w:szCs w:val="32"/>
        </w:rPr>
        <w:t>群众收入水平，根据</w:t>
      </w:r>
      <w:r>
        <w:rPr>
          <w:rFonts w:hint="eastAsia" w:ascii="仿宋" w:hAnsi="仿宋" w:eastAsia="仿宋" w:cs="仿宋"/>
          <w:bCs/>
          <w:sz w:val="32"/>
          <w:szCs w:val="32"/>
          <w:lang w:eastAsia="zh-CN"/>
        </w:rPr>
        <w:t>《伊川县巩固拓展脱贫攻坚成果领导小组关于下达酒后镇老庄村产业基地鸦岭镇花椒加工生产线等项目管理费分配意见</w:t>
      </w:r>
      <w:r>
        <w:rPr>
          <w:rFonts w:hint="eastAsia" w:ascii="仿宋" w:hAnsi="仿宋" w:eastAsia="仿宋" w:cs="仿宋"/>
          <w:bCs/>
          <w:sz w:val="32"/>
          <w:szCs w:val="32"/>
          <w:lang w:val="en-US" w:eastAsia="zh-CN"/>
        </w:rPr>
        <w:t>的通知</w:t>
      </w:r>
      <w:r>
        <w:rPr>
          <w:rFonts w:hint="eastAsia" w:ascii="仿宋" w:hAnsi="仿宋" w:eastAsia="仿宋" w:cs="仿宋"/>
          <w:bCs/>
          <w:sz w:val="32"/>
          <w:szCs w:val="32"/>
          <w:lang w:eastAsia="zh-CN"/>
        </w:rPr>
        <w:t>》伊巩固脱贫组〔20</w:t>
      </w:r>
      <w:r>
        <w:rPr>
          <w:rFonts w:hint="eastAsia" w:ascii="仿宋" w:hAnsi="仿宋" w:eastAsia="仿宋" w:cs="仿宋"/>
          <w:bCs/>
          <w:sz w:val="32"/>
          <w:szCs w:val="32"/>
          <w:lang w:val="en-US" w:eastAsia="zh-CN"/>
        </w:rPr>
        <w:t>21</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25</w:t>
      </w:r>
      <w:r>
        <w:rPr>
          <w:rFonts w:hint="eastAsia" w:ascii="仿宋" w:hAnsi="仿宋" w:eastAsia="仿宋" w:cs="仿宋"/>
          <w:bCs/>
          <w:sz w:val="32"/>
          <w:szCs w:val="32"/>
          <w:lang w:eastAsia="zh-CN"/>
        </w:rPr>
        <w:t>号、《伊川县巩固拓展脱贫攻坚成果领导小组关于下达</w:t>
      </w:r>
      <w:r>
        <w:rPr>
          <w:rFonts w:hint="eastAsia" w:ascii="仿宋" w:hAnsi="仿宋" w:eastAsia="仿宋" w:cs="仿宋"/>
          <w:bCs/>
          <w:sz w:val="32"/>
          <w:szCs w:val="32"/>
          <w:lang w:val="en-US" w:eastAsia="zh-CN"/>
        </w:rPr>
        <w:t>2021年1-9月驻村帮扶工作经费</w:t>
      </w:r>
      <w:r>
        <w:rPr>
          <w:rFonts w:hint="eastAsia" w:ascii="仿宋" w:hAnsi="仿宋" w:eastAsia="仿宋" w:cs="仿宋"/>
          <w:bCs/>
          <w:sz w:val="32"/>
          <w:szCs w:val="32"/>
          <w:lang w:eastAsia="zh-CN"/>
        </w:rPr>
        <w:t>分配意见</w:t>
      </w:r>
      <w:r>
        <w:rPr>
          <w:rFonts w:hint="eastAsia" w:ascii="仿宋" w:hAnsi="仿宋" w:eastAsia="仿宋" w:cs="仿宋"/>
          <w:bCs/>
          <w:sz w:val="32"/>
          <w:szCs w:val="32"/>
          <w:lang w:val="en-US" w:eastAsia="zh-CN"/>
        </w:rPr>
        <w:t>的通知</w:t>
      </w:r>
      <w:r>
        <w:rPr>
          <w:rFonts w:hint="eastAsia" w:ascii="仿宋" w:hAnsi="仿宋" w:eastAsia="仿宋" w:cs="仿宋"/>
          <w:bCs/>
          <w:sz w:val="32"/>
          <w:szCs w:val="32"/>
          <w:lang w:eastAsia="zh-CN"/>
        </w:rPr>
        <w:t>》伊巩固脱贫组〔20</w:t>
      </w:r>
      <w:r>
        <w:rPr>
          <w:rFonts w:hint="eastAsia" w:ascii="仿宋" w:hAnsi="仿宋" w:eastAsia="仿宋" w:cs="仿宋"/>
          <w:bCs/>
          <w:sz w:val="32"/>
          <w:szCs w:val="32"/>
          <w:lang w:val="en-US" w:eastAsia="zh-CN"/>
        </w:rPr>
        <w:t>21</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26</w:t>
      </w:r>
      <w:r>
        <w:rPr>
          <w:rFonts w:hint="eastAsia" w:ascii="仿宋" w:hAnsi="仿宋" w:eastAsia="仿宋" w:cs="仿宋"/>
          <w:bCs/>
          <w:sz w:val="32"/>
          <w:szCs w:val="32"/>
          <w:lang w:eastAsia="zh-CN"/>
        </w:rPr>
        <w:t>号、《伊川县巩固拓展脱贫攻坚成果领导小组</w:t>
      </w:r>
      <w:r>
        <w:rPr>
          <w:rFonts w:hint="eastAsia" w:ascii="仿宋" w:hAnsi="仿宋" w:eastAsia="仿宋" w:cs="仿宋"/>
          <w:bCs/>
          <w:sz w:val="32"/>
          <w:szCs w:val="32"/>
          <w:lang w:val="en-US" w:eastAsia="zh-CN"/>
        </w:rPr>
        <w:t>关于下达2021年伊川县鸦岭镇岭上硒薯产业园储藏及分拣中心等项目资金分</w:t>
      </w:r>
      <w:r>
        <w:rPr>
          <w:rFonts w:hint="eastAsia" w:ascii="仿宋" w:hAnsi="仿宋" w:eastAsia="仿宋" w:cs="仿宋"/>
          <w:bCs/>
          <w:sz w:val="32"/>
          <w:szCs w:val="32"/>
          <w:lang w:eastAsia="zh-CN"/>
        </w:rPr>
        <w:t>配意见的通知》伊巩固脱贫组〔20</w:t>
      </w:r>
      <w:r>
        <w:rPr>
          <w:rFonts w:hint="eastAsia" w:ascii="仿宋" w:hAnsi="仿宋" w:eastAsia="仿宋" w:cs="仿宋"/>
          <w:bCs/>
          <w:sz w:val="32"/>
          <w:szCs w:val="32"/>
          <w:lang w:val="en-US" w:eastAsia="zh-CN"/>
        </w:rPr>
        <w:t>21</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27</w:t>
      </w:r>
      <w:r>
        <w:rPr>
          <w:rFonts w:hint="eastAsia" w:ascii="仿宋" w:hAnsi="仿宋" w:eastAsia="仿宋" w:cs="仿宋"/>
          <w:bCs/>
          <w:sz w:val="32"/>
          <w:szCs w:val="32"/>
          <w:lang w:eastAsia="zh-CN"/>
        </w:rPr>
        <w:t>号文件</w:t>
      </w:r>
      <w:r>
        <w:rPr>
          <w:rFonts w:hint="eastAsia" w:ascii="仿宋" w:hAnsi="仿宋" w:eastAsia="仿宋" w:cs="仿宋"/>
          <w:bCs/>
          <w:sz w:val="32"/>
          <w:szCs w:val="32"/>
        </w:rPr>
        <w:t>要求，现将我县202</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年</w:t>
      </w:r>
      <w:r>
        <w:rPr>
          <w:rFonts w:hint="eastAsia" w:ascii="仿宋" w:hAnsi="仿宋" w:eastAsia="仿宋" w:cs="仿宋"/>
          <w:bCs/>
          <w:sz w:val="32"/>
          <w:szCs w:val="32"/>
          <w:lang w:val="en-US" w:eastAsia="zh-CN"/>
        </w:rPr>
        <w:t>27</w:t>
      </w:r>
      <w:r>
        <w:rPr>
          <w:rFonts w:hint="eastAsia" w:ascii="仿宋" w:hAnsi="仿宋" w:eastAsia="仿宋" w:cs="仿宋"/>
          <w:bCs/>
          <w:color w:val="auto"/>
          <w:sz w:val="32"/>
          <w:szCs w:val="32"/>
        </w:rPr>
        <w:t>批</w:t>
      </w:r>
      <w:r>
        <w:rPr>
          <w:rFonts w:hint="eastAsia" w:ascii="仿宋" w:hAnsi="仿宋" w:eastAsia="仿宋" w:cs="仿宋"/>
          <w:bCs/>
          <w:color w:val="auto"/>
          <w:sz w:val="32"/>
          <w:szCs w:val="32"/>
          <w:lang w:eastAsia="zh-CN"/>
        </w:rPr>
        <w:t>衔接</w:t>
      </w:r>
      <w:r>
        <w:rPr>
          <w:rFonts w:hint="eastAsia" w:ascii="仿宋" w:hAnsi="仿宋" w:eastAsia="仿宋" w:cs="仿宋"/>
          <w:bCs/>
          <w:color w:val="auto"/>
          <w:sz w:val="32"/>
          <w:szCs w:val="32"/>
        </w:rPr>
        <w:t>项</w:t>
      </w:r>
      <w:r>
        <w:rPr>
          <w:rFonts w:hint="eastAsia" w:ascii="仿宋" w:hAnsi="仿宋" w:eastAsia="仿宋" w:cs="仿宋"/>
          <w:bCs/>
          <w:color w:val="auto"/>
          <w:sz w:val="32"/>
          <w:szCs w:val="32"/>
          <w:lang w:eastAsia="zh-CN"/>
        </w:rPr>
        <w:t>目</w:t>
      </w:r>
      <w:r>
        <w:rPr>
          <w:rFonts w:hint="eastAsia" w:ascii="仿宋" w:hAnsi="仿宋" w:eastAsia="仿宋" w:cs="仿宋"/>
          <w:bCs/>
          <w:color w:val="auto"/>
          <w:sz w:val="32"/>
          <w:szCs w:val="32"/>
          <w:lang w:val="en-US" w:eastAsia="zh-CN"/>
        </w:rPr>
        <w:t>43</w:t>
      </w:r>
      <w:r>
        <w:rPr>
          <w:rFonts w:hint="eastAsia" w:ascii="仿宋" w:hAnsi="仿宋" w:eastAsia="仿宋" w:cs="仿宋"/>
          <w:bCs/>
          <w:color w:val="auto"/>
          <w:sz w:val="32"/>
          <w:szCs w:val="32"/>
        </w:rPr>
        <w:t>个，资金</w:t>
      </w:r>
      <w:r>
        <w:rPr>
          <w:rFonts w:hint="eastAsia" w:ascii="仿宋" w:hAnsi="仿宋" w:eastAsia="仿宋" w:cs="仿宋"/>
          <w:bCs/>
          <w:color w:val="auto"/>
          <w:sz w:val="32"/>
          <w:szCs w:val="32"/>
          <w:lang w:val="en-US" w:eastAsia="zh-CN"/>
        </w:rPr>
        <w:t>5145225.33</w:t>
      </w:r>
      <w:r>
        <w:rPr>
          <w:rFonts w:hint="eastAsia" w:ascii="仿宋" w:hAnsi="仿宋" w:eastAsia="仿宋" w:cs="仿宋"/>
          <w:bCs/>
          <w:color w:val="auto"/>
          <w:sz w:val="32"/>
          <w:szCs w:val="32"/>
        </w:rPr>
        <w:t>元予以下</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 xml:space="preserve">具体如下： </w:t>
      </w:r>
    </w:p>
    <w:p>
      <w:pPr>
        <w:numPr>
          <w:ilvl w:val="0"/>
          <w:numId w:val="1"/>
        </w:numPr>
        <w:spacing w:line="600" w:lineRule="exact"/>
        <w:ind w:left="-10" w:leftChars="0" w:firstLine="640" w:firstLineChars="0"/>
        <w:jc w:val="left"/>
        <w:rPr>
          <w:rFonts w:hint="eastAsia" w:ascii="仿宋" w:hAnsi="仿宋" w:eastAsia="仿宋" w:cs="仿宋"/>
          <w:bCs/>
          <w:sz w:val="32"/>
          <w:szCs w:val="32"/>
          <w:lang w:val="en-US" w:eastAsia="zh-CN"/>
        </w:rPr>
      </w:pPr>
      <w:r>
        <w:rPr>
          <w:rFonts w:hint="eastAsia" w:ascii="仿宋" w:hAnsi="仿宋" w:eastAsia="仿宋" w:cs="仿宋"/>
          <w:bCs/>
          <w:color w:val="auto"/>
          <w:sz w:val="32"/>
          <w:szCs w:val="32"/>
          <w:lang w:val="en-US" w:eastAsia="zh-CN"/>
        </w:rPr>
        <w:t>15个</w:t>
      </w:r>
      <w:r>
        <w:rPr>
          <w:rFonts w:hint="eastAsia" w:ascii="仿宋" w:hAnsi="仿宋" w:eastAsia="仿宋" w:cs="仿宋"/>
          <w:bCs/>
          <w:color w:val="auto"/>
          <w:sz w:val="32"/>
          <w:szCs w:val="32"/>
          <w:lang w:eastAsia="zh-CN"/>
        </w:rPr>
        <w:t>乡镇驻村帮扶经费等</w:t>
      </w:r>
      <w:r>
        <w:rPr>
          <w:rFonts w:hint="eastAsia" w:ascii="仿宋" w:hAnsi="仿宋" w:eastAsia="仿宋" w:cs="仿宋"/>
          <w:bCs/>
          <w:color w:val="auto"/>
          <w:sz w:val="32"/>
          <w:szCs w:val="32"/>
          <w:lang w:val="en-US" w:eastAsia="zh-CN"/>
        </w:rPr>
        <w:t>43个</w:t>
      </w:r>
      <w:r>
        <w:rPr>
          <w:rFonts w:hint="eastAsia" w:ascii="仿宋" w:hAnsi="仿宋" w:eastAsia="仿宋" w:cs="仿宋"/>
          <w:bCs/>
          <w:color w:val="auto"/>
          <w:sz w:val="32"/>
          <w:szCs w:val="32"/>
          <w:lang w:eastAsia="zh-CN"/>
        </w:rPr>
        <w:t>项目资金</w:t>
      </w:r>
      <w:r>
        <w:rPr>
          <w:rFonts w:hint="eastAsia" w:ascii="仿宋" w:hAnsi="仿宋" w:eastAsia="仿宋" w:cs="仿宋"/>
          <w:bCs/>
          <w:color w:val="auto"/>
          <w:sz w:val="32"/>
          <w:szCs w:val="32"/>
          <w:lang w:val="en-US" w:eastAsia="zh-CN"/>
        </w:rPr>
        <w:t>5145225.33元</w:t>
      </w:r>
      <w:r>
        <w:rPr>
          <w:rFonts w:hint="eastAsia" w:ascii="仿宋" w:hAnsi="仿宋" w:eastAsia="仿宋" w:cs="仿宋"/>
          <w:bCs/>
          <w:sz w:val="32"/>
          <w:szCs w:val="32"/>
          <w:lang w:val="en-US" w:eastAsia="zh-CN"/>
        </w:rPr>
        <w:t>。</w:t>
      </w:r>
      <w:r>
        <w:rPr>
          <w:rFonts w:hint="eastAsia" w:ascii="仿宋" w:hAnsi="仿宋" w:eastAsia="仿宋" w:cs="仿宋"/>
          <w:bCs/>
          <w:color w:val="auto"/>
          <w:sz w:val="32"/>
          <w:szCs w:val="32"/>
          <w:lang w:val="en-US" w:eastAsia="zh-CN"/>
        </w:rPr>
        <w:t>（详见附件）</w:t>
      </w:r>
    </w:p>
    <w:p>
      <w:pPr>
        <w:numPr>
          <w:ilvl w:val="0"/>
          <w:numId w:val="1"/>
        </w:numPr>
        <w:spacing w:line="600" w:lineRule="exact"/>
        <w:ind w:left="-10" w:leftChars="0" w:firstLine="640" w:firstLineChars="0"/>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根据《关于印发伊川县开展整合使用财政涉农资金实施办法的通知》（伊政办[2016]68号）规定，本次下达的统筹整合资金列入2021政府收支科目“21305扶贫”科目。县农业农村局、</w:t>
      </w:r>
      <w:bookmarkStart w:id="0" w:name="_GoBack"/>
      <w:bookmarkEnd w:id="0"/>
      <w:r>
        <w:rPr>
          <w:rFonts w:hint="eastAsia" w:ascii="仿宋" w:hAnsi="仿宋" w:eastAsia="仿宋" w:cs="仿宋"/>
          <w:bCs/>
          <w:sz w:val="32"/>
          <w:szCs w:val="32"/>
          <w:lang w:val="en-US" w:eastAsia="zh-CN"/>
        </w:rPr>
        <w:t>住建局、交通局、乡村振兴局、各乡镇（街道）要严格按照县脱贫攻坚领导小组要求和《河南省财政厅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ilvl w:val="0"/>
          <w:numId w:val="1"/>
        </w:numPr>
        <w:spacing w:line="600" w:lineRule="exact"/>
        <w:ind w:left="-10" w:leftChars="0" w:firstLine="640" w:firstLineChars="0"/>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Cs/>
          <w:sz w:val="32"/>
          <w:szCs w:val="32"/>
        </w:rPr>
      </w:pPr>
      <w:r>
        <w:rPr>
          <w:rFonts w:hint="eastAsia" w:ascii="仿宋" w:hAnsi="仿宋" w:eastAsia="仿宋" w:cs="仿宋"/>
          <w:b/>
          <w:sz w:val="32"/>
          <w:szCs w:val="32"/>
        </w:rPr>
        <w:t>附件1：</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1</w:t>
      </w:r>
      <w:r>
        <w:rPr>
          <w:rFonts w:hint="eastAsia" w:ascii="仿宋" w:hAnsi="仿宋" w:eastAsia="仿宋" w:cs="仿宋"/>
          <w:bCs/>
          <w:sz w:val="32"/>
          <w:szCs w:val="32"/>
        </w:rPr>
        <w:t>年第</w:t>
      </w:r>
      <w:r>
        <w:rPr>
          <w:rFonts w:hint="eastAsia" w:ascii="仿宋" w:hAnsi="仿宋" w:eastAsia="仿宋" w:cs="仿宋"/>
          <w:bCs/>
          <w:sz w:val="32"/>
          <w:szCs w:val="32"/>
          <w:lang w:eastAsia="zh-CN"/>
        </w:rPr>
        <w:t>二十七</w:t>
      </w:r>
      <w:r>
        <w:rPr>
          <w:rFonts w:hint="eastAsia" w:ascii="仿宋" w:hAnsi="仿宋" w:eastAsia="仿宋" w:cs="仿宋"/>
          <w:bCs/>
          <w:sz w:val="32"/>
          <w:szCs w:val="32"/>
        </w:rPr>
        <w:t>批</w:t>
      </w:r>
      <w:r>
        <w:rPr>
          <w:rFonts w:hint="eastAsia" w:ascii="仿宋" w:hAnsi="仿宋" w:eastAsia="仿宋" w:cs="仿宋"/>
          <w:bCs/>
          <w:sz w:val="32"/>
          <w:szCs w:val="32"/>
          <w:lang w:eastAsia="zh-CN"/>
        </w:rPr>
        <w:t>衔接推进乡村振兴</w:t>
      </w:r>
      <w:r>
        <w:rPr>
          <w:rFonts w:hint="eastAsia" w:ascii="仿宋" w:hAnsi="仿宋" w:eastAsia="仿宋" w:cs="仿宋"/>
          <w:bCs/>
          <w:sz w:val="32"/>
          <w:szCs w:val="32"/>
        </w:rPr>
        <w:t>资金分配表</w:t>
      </w:r>
    </w:p>
    <w:p>
      <w:pPr>
        <w:spacing w:line="580" w:lineRule="exact"/>
        <w:ind w:firstLine="480" w:firstLineChars="150"/>
        <w:rPr>
          <w:rFonts w:hint="eastAsia" w:ascii="仿宋" w:hAnsi="仿宋" w:eastAsia="仿宋" w:cs="仿宋"/>
          <w:bCs/>
          <w:sz w:val="32"/>
          <w:szCs w:val="32"/>
        </w:rPr>
      </w:pPr>
    </w:p>
    <w:p>
      <w:pPr>
        <w:bidi w:val="0"/>
        <w:rPr>
          <w:rFonts w:hint="eastAsia" w:ascii="Calibri" w:hAnsi="Calibri"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580" w:lineRule="exact"/>
        <w:ind w:right="320"/>
        <w:jc w:val="right"/>
        <w:rPr>
          <w:rFonts w:hint="eastAsia" w:ascii="仿宋" w:hAnsi="仿宋" w:eastAsia="仿宋" w:cs="仿宋"/>
          <w:sz w:val="32"/>
          <w:szCs w:val="32"/>
        </w:rPr>
      </w:pPr>
    </w:p>
    <w:p>
      <w:pPr>
        <w:spacing w:line="580" w:lineRule="exact"/>
        <w:ind w:right="320"/>
        <w:jc w:val="right"/>
        <w:rPr>
          <w:rFonts w:hint="eastAsia" w:ascii="仿宋" w:hAnsi="仿宋" w:eastAsia="仿宋" w:cs="仿宋"/>
          <w:sz w:val="32"/>
          <w:szCs w:val="32"/>
        </w:rPr>
      </w:pPr>
    </w:p>
    <w:p>
      <w:pPr>
        <w:spacing w:line="580" w:lineRule="exact"/>
        <w:ind w:right="320"/>
        <w:jc w:val="right"/>
        <w:rPr>
          <w:rFonts w:hint="eastAsia"/>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w:t>
      </w:r>
    </w:p>
    <w:p>
      <w:pPr>
        <w:spacing w:line="578" w:lineRule="exact"/>
        <w:rPr>
          <w:rFonts w:ascii="仿宋_GB2312" w:hAnsi="仿宋_GB2312" w:eastAsia="仿宋_GB2312" w:cs="仿宋_GB2312"/>
          <w:sz w:val="32"/>
          <w:szCs w:val="32"/>
        </w:rPr>
      </w:pPr>
    </w:p>
    <w:p>
      <w:pPr>
        <w:tabs>
          <w:tab w:val="left" w:pos="5289"/>
        </w:tabs>
        <w:bidi w:val="0"/>
        <w:jc w:val="left"/>
        <w:rPr>
          <w:rFonts w:hint="eastAsia"/>
          <w:lang w:val="en-US" w:eastAsia="zh-CN"/>
        </w:rPr>
      </w:pPr>
    </w:p>
    <w:tbl>
      <w:tblPr>
        <w:tblStyle w:val="9"/>
        <w:tblpPr w:leftFromText="180" w:rightFromText="180" w:vertAnchor="text" w:horzAnchor="page" w:tblpX="1600" w:tblpY="12141"/>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tcPr>
          <w:p>
            <w:pPr>
              <w:rPr>
                <w:rFonts w:hint="eastAsia" w:ascii="仿宋" w:hAnsi="仿宋" w:eastAsia="仿宋" w:cs="仿宋"/>
                <w:sz w:val="32"/>
                <w:szCs w:val="32"/>
              </w:rPr>
            </w:pPr>
            <w:r>
              <w:rPr>
                <w:rFonts w:hint="eastAsia" w:ascii="仿宋" w:hAnsi="仿宋" w:eastAsia="仿宋" w:cs="仿宋"/>
                <w:sz w:val="32"/>
                <w:szCs w:val="32"/>
              </w:rPr>
              <w:t>伊川县财政局办公室                 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日印发</w:t>
            </w:r>
          </w:p>
        </w:tc>
      </w:tr>
    </w:tbl>
    <w:p>
      <w:pPr>
        <w:spacing w:line="578" w:lineRule="exact"/>
        <w:rPr>
          <w:rFonts w:ascii="仿宋_GB2312" w:hAnsi="仿宋_GB2312" w:eastAsia="仿宋_GB2312" w:cs="仿宋_GB2312"/>
          <w:sz w:val="32"/>
          <w:szCs w:val="32"/>
        </w:rPr>
      </w:pPr>
    </w:p>
    <w:sectPr>
      <w:footerReference r:id="rId3" w:type="default"/>
      <w:pgSz w:w="11906" w:h="16838"/>
      <w:pgMar w:top="1984" w:right="1587" w:bottom="1701"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txbx>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fc+G9IAAAADAQAADwAAAAAAAAABACAAAAAiAAAAZHJzL2Rvd25yZXYueG1sUEsBAhQA&#10;FAAAAAgAh07iQPSBmZ8xAgAAUwQAAA4AAAAAAAAAAQAgAAAAIQEAAGRycy9lMm9Eb2MueG1sUEsF&#10;BgAAAAAGAAYAWQEAAMQFAAAAAA==&#10;">
              <v:fill on="f" focussize="0,0"/>
              <v:stroke on="f" weight="0.5pt"/>
              <v:imagedata o:title=""/>
              <o:lock v:ext="edit"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98E31"/>
    <w:multiLevelType w:val="singleLevel"/>
    <w:tmpl w:val="FFD98E31"/>
    <w:lvl w:ilvl="0" w:tentative="0">
      <w:start w:val="1"/>
      <w:numFmt w:val="chineseCounting"/>
      <w:suff w:val="nothing"/>
      <w:lvlText w:val="%1、"/>
      <w:lvlJc w:val="left"/>
      <w:pPr>
        <w:ind w:left="-10"/>
      </w:pPr>
      <w:rPr>
        <w:rFonts w:hint="eastAsia"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22950E4"/>
    <w:rsid w:val="037C583F"/>
    <w:rsid w:val="03A605A2"/>
    <w:rsid w:val="040C7415"/>
    <w:rsid w:val="04693C4E"/>
    <w:rsid w:val="047F2309"/>
    <w:rsid w:val="048309CA"/>
    <w:rsid w:val="04D4597C"/>
    <w:rsid w:val="04F47157"/>
    <w:rsid w:val="0569577F"/>
    <w:rsid w:val="05900FD6"/>
    <w:rsid w:val="05B42E9A"/>
    <w:rsid w:val="05DD1F2C"/>
    <w:rsid w:val="05EF41A8"/>
    <w:rsid w:val="06383B48"/>
    <w:rsid w:val="066B40C7"/>
    <w:rsid w:val="069543D2"/>
    <w:rsid w:val="06C07699"/>
    <w:rsid w:val="06E80702"/>
    <w:rsid w:val="07BB6458"/>
    <w:rsid w:val="081615BD"/>
    <w:rsid w:val="08176D67"/>
    <w:rsid w:val="08B33959"/>
    <w:rsid w:val="08C12651"/>
    <w:rsid w:val="09016B33"/>
    <w:rsid w:val="091E076F"/>
    <w:rsid w:val="09E8495D"/>
    <w:rsid w:val="0A2572FF"/>
    <w:rsid w:val="0A7902E7"/>
    <w:rsid w:val="0A9633BE"/>
    <w:rsid w:val="0AFB1F4A"/>
    <w:rsid w:val="0D2210AE"/>
    <w:rsid w:val="0D2349E0"/>
    <w:rsid w:val="0D791467"/>
    <w:rsid w:val="0D7D0D4A"/>
    <w:rsid w:val="0D884570"/>
    <w:rsid w:val="0DA63A8D"/>
    <w:rsid w:val="0DCE6277"/>
    <w:rsid w:val="0DF72638"/>
    <w:rsid w:val="0DFB4B3D"/>
    <w:rsid w:val="0E4F5B9E"/>
    <w:rsid w:val="0F827239"/>
    <w:rsid w:val="0FC64F44"/>
    <w:rsid w:val="0FFA1BB2"/>
    <w:rsid w:val="10463305"/>
    <w:rsid w:val="10AF1DB0"/>
    <w:rsid w:val="10B66099"/>
    <w:rsid w:val="111B6540"/>
    <w:rsid w:val="112F00DE"/>
    <w:rsid w:val="11896889"/>
    <w:rsid w:val="11B30526"/>
    <w:rsid w:val="11E54B32"/>
    <w:rsid w:val="127F665A"/>
    <w:rsid w:val="129760A8"/>
    <w:rsid w:val="1298748F"/>
    <w:rsid w:val="12F26E2C"/>
    <w:rsid w:val="12FA2052"/>
    <w:rsid w:val="130D0EA3"/>
    <w:rsid w:val="130F3E82"/>
    <w:rsid w:val="134E5D1D"/>
    <w:rsid w:val="13715EC0"/>
    <w:rsid w:val="13741F37"/>
    <w:rsid w:val="137B303F"/>
    <w:rsid w:val="138543E6"/>
    <w:rsid w:val="14452DB6"/>
    <w:rsid w:val="145232C8"/>
    <w:rsid w:val="14696D5C"/>
    <w:rsid w:val="146C32F7"/>
    <w:rsid w:val="148C49A7"/>
    <w:rsid w:val="149D5247"/>
    <w:rsid w:val="151614F8"/>
    <w:rsid w:val="158A3C94"/>
    <w:rsid w:val="160B7F69"/>
    <w:rsid w:val="161377E5"/>
    <w:rsid w:val="16264B28"/>
    <w:rsid w:val="16A43751"/>
    <w:rsid w:val="180B5250"/>
    <w:rsid w:val="18B403CE"/>
    <w:rsid w:val="18EF453A"/>
    <w:rsid w:val="190F698A"/>
    <w:rsid w:val="191F5BC5"/>
    <w:rsid w:val="19692900"/>
    <w:rsid w:val="1A4371EF"/>
    <w:rsid w:val="1B627B13"/>
    <w:rsid w:val="1B670F84"/>
    <w:rsid w:val="1B9878E6"/>
    <w:rsid w:val="1BA44999"/>
    <w:rsid w:val="1BF739B2"/>
    <w:rsid w:val="1C1A6D3B"/>
    <w:rsid w:val="1C7C4322"/>
    <w:rsid w:val="1C7F3E27"/>
    <w:rsid w:val="1D141803"/>
    <w:rsid w:val="1D645CE4"/>
    <w:rsid w:val="1D8820D5"/>
    <w:rsid w:val="1E0942D0"/>
    <w:rsid w:val="1E1E4F79"/>
    <w:rsid w:val="1EAE09F3"/>
    <w:rsid w:val="1F0A1899"/>
    <w:rsid w:val="1F3D7BFF"/>
    <w:rsid w:val="1F52271C"/>
    <w:rsid w:val="1FA140B4"/>
    <w:rsid w:val="1FDF1ACF"/>
    <w:rsid w:val="204F313A"/>
    <w:rsid w:val="20600FD0"/>
    <w:rsid w:val="21024E0E"/>
    <w:rsid w:val="21066905"/>
    <w:rsid w:val="2148621E"/>
    <w:rsid w:val="214E4973"/>
    <w:rsid w:val="21C33397"/>
    <w:rsid w:val="22137BCC"/>
    <w:rsid w:val="22462CF1"/>
    <w:rsid w:val="22947467"/>
    <w:rsid w:val="22AF4D3A"/>
    <w:rsid w:val="23696C97"/>
    <w:rsid w:val="239105D5"/>
    <w:rsid w:val="23CD0DB6"/>
    <w:rsid w:val="23F64594"/>
    <w:rsid w:val="24727DCD"/>
    <w:rsid w:val="24FE0E81"/>
    <w:rsid w:val="256040C9"/>
    <w:rsid w:val="25B313AC"/>
    <w:rsid w:val="26282E39"/>
    <w:rsid w:val="27185757"/>
    <w:rsid w:val="27692073"/>
    <w:rsid w:val="276E0D20"/>
    <w:rsid w:val="28397C1C"/>
    <w:rsid w:val="28FC6ADC"/>
    <w:rsid w:val="2946218B"/>
    <w:rsid w:val="295D6B6D"/>
    <w:rsid w:val="296C5733"/>
    <w:rsid w:val="29770853"/>
    <w:rsid w:val="2A1D4E7A"/>
    <w:rsid w:val="2A3D05F9"/>
    <w:rsid w:val="2A665D29"/>
    <w:rsid w:val="2AD20265"/>
    <w:rsid w:val="2AE01F34"/>
    <w:rsid w:val="2AE941B0"/>
    <w:rsid w:val="2B04264B"/>
    <w:rsid w:val="2B89002B"/>
    <w:rsid w:val="2BCB379A"/>
    <w:rsid w:val="2BD338DE"/>
    <w:rsid w:val="2BEB1FDF"/>
    <w:rsid w:val="2C082AA2"/>
    <w:rsid w:val="2C732934"/>
    <w:rsid w:val="2CB256D4"/>
    <w:rsid w:val="2D074439"/>
    <w:rsid w:val="2D1B5E02"/>
    <w:rsid w:val="2DA72612"/>
    <w:rsid w:val="2DB63A39"/>
    <w:rsid w:val="2E163979"/>
    <w:rsid w:val="2F524B24"/>
    <w:rsid w:val="2FC05D9B"/>
    <w:rsid w:val="300072FB"/>
    <w:rsid w:val="30F1651D"/>
    <w:rsid w:val="30F51661"/>
    <w:rsid w:val="318F119B"/>
    <w:rsid w:val="31CA10B4"/>
    <w:rsid w:val="31E12B3C"/>
    <w:rsid w:val="31E340B8"/>
    <w:rsid w:val="323A3FB6"/>
    <w:rsid w:val="335578B8"/>
    <w:rsid w:val="344738B9"/>
    <w:rsid w:val="34AC732B"/>
    <w:rsid w:val="34DF5286"/>
    <w:rsid w:val="353A0493"/>
    <w:rsid w:val="35725F11"/>
    <w:rsid w:val="35CD7559"/>
    <w:rsid w:val="35CE6E2D"/>
    <w:rsid w:val="366E073A"/>
    <w:rsid w:val="368E50DE"/>
    <w:rsid w:val="369B2756"/>
    <w:rsid w:val="370B28B9"/>
    <w:rsid w:val="37F027EE"/>
    <w:rsid w:val="381C1B99"/>
    <w:rsid w:val="382D339A"/>
    <w:rsid w:val="38333521"/>
    <w:rsid w:val="38940F06"/>
    <w:rsid w:val="39A145D0"/>
    <w:rsid w:val="39D013C6"/>
    <w:rsid w:val="3A0177D1"/>
    <w:rsid w:val="3AC50EF2"/>
    <w:rsid w:val="3AC9406E"/>
    <w:rsid w:val="3ACF7CDB"/>
    <w:rsid w:val="3AE77773"/>
    <w:rsid w:val="3AED7D56"/>
    <w:rsid w:val="3BA01A9C"/>
    <w:rsid w:val="3BCD2D43"/>
    <w:rsid w:val="3C056FB9"/>
    <w:rsid w:val="3C156EC4"/>
    <w:rsid w:val="3C205C1A"/>
    <w:rsid w:val="3C211E9B"/>
    <w:rsid w:val="3C3B4C0B"/>
    <w:rsid w:val="3C4A67EF"/>
    <w:rsid w:val="3C7F4645"/>
    <w:rsid w:val="3CAB1794"/>
    <w:rsid w:val="3CBE7BFC"/>
    <w:rsid w:val="3CFA4519"/>
    <w:rsid w:val="3D2D77FD"/>
    <w:rsid w:val="3D4854A9"/>
    <w:rsid w:val="3DB4762D"/>
    <w:rsid w:val="3E2972F7"/>
    <w:rsid w:val="3E3B46FF"/>
    <w:rsid w:val="3E564AB0"/>
    <w:rsid w:val="3EA33A1A"/>
    <w:rsid w:val="3EA61729"/>
    <w:rsid w:val="3EE50AEA"/>
    <w:rsid w:val="3F340649"/>
    <w:rsid w:val="3FA74F81"/>
    <w:rsid w:val="3FBF7DEA"/>
    <w:rsid w:val="3FF27DDE"/>
    <w:rsid w:val="3FFB7CDB"/>
    <w:rsid w:val="40663F04"/>
    <w:rsid w:val="407F62A0"/>
    <w:rsid w:val="40AE4A29"/>
    <w:rsid w:val="40CD415E"/>
    <w:rsid w:val="40F260C6"/>
    <w:rsid w:val="41017689"/>
    <w:rsid w:val="410B53D9"/>
    <w:rsid w:val="41173D1A"/>
    <w:rsid w:val="412D1289"/>
    <w:rsid w:val="413B75DE"/>
    <w:rsid w:val="418B35DC"/>
    <w:rsid w:val="41903CF6"/>
    <w:rsid w:val="41BE27E2"/>
    <w:rsid w:val="41E719A3"/>
    <w:rsid w:val="41E81053"/>
    <w:rsid w:val="42196377"/>
    <w:rsid w:val="427E2629"/>
    <w:rsid w:val="43075EBD"/>
    <w:rsid w:val="432F3240"/>
    <w:rsid w:val="433810BE"/>
    <w:rsid w:val="433C781F"/>
    <w:rsid w:val="446B4CAF"/>
    <w:rsid w:val="455C49CA"/>
    <w:rsid w:val="45674829"/>
    <w:rsid w:val="461D26F5"/>
    <w:rsid w:val="463B1D89"/>
    <w:rsid w:val="46BA05DA"/>
    <w:rsid w:val="475923DC"/>
    <w:rsid w:val="47821942"/>
    <w:rsid w:val="47C84024"/>
    <w:rsid w:val="47CC58C3"/>
    <w:rsid w:val="47F45B1A"/>
    <w:rsid w:val="484823B5"/>
    <w:rsid w:val="494B4954"/>
    <w:rsid w:val="49907733"/>
    <w:rsid w:val="49C13B00"/>
    <w:rsid w:val="4A3B6D2F"/>
    <w:rsid w:val="4ACD636B"/>
    <w:rsid w:val="4B01753C"/>
    <w:rsid w:val="4B277DA7"/>
    <w:rsid w:val="4B3E157C"/>
    <w:rsid w:val="4B5767AE"/>
    <w:rsid w:val="4B6E0A3F"/>
    <w:rsid w:val="4BC81436"/>
    <w:rsid w:val="4C094D87"/>
    <w:rsid w:val="4C2872FD"/>
    <w:rsid w:val="4C297695"/>
    <w:rsid w:val="4CDF644B"/>
    <w:rsid w:val="4D0F442E"/>
    <w:rsid w:val="4D682955"/>
    <w:rsid w:val="4D782049"/>
    <w:rsid w:val="4D810EFD"/>
    <w:rsid w:val="4DB17948"/>
    <w:rsid w:val="4DB34782"/>
    <w:rsid w:val="4DDA685F"/>
    <w:rsid w:val="4DDE0F4B"/>
    <w:rsid w:val="4DFC6A5D"/>
    <w:rsid w:val="4E52289A"/>
    <w:rsid w:val="4EAD6F8E"/>
    <w:rsid w:val="4EBF69BB"/>
    <w:rsid w:val="4EE94105"/>
    <w:rsid w:val="4F1B2C8C"/>
    <w:rsid w:val="4F923781"/>
    <w:rsid w:val="4FB02649"/>
    <w:rsid w:val="4FC65B97"/>
    <w:rsid w:val="50190F0E"/>
    <w:rsid w:val="502C4EA5"/>
    <w:rsid w:val="503B5618"/>
    <w:rsid w:val="506868EE"/>
    <w:rsid w:val="516271A9"/>
    <w:rsid w:val="517060C8"/>
    <w:rsid w:val="51967E34"/>
    <w:rsid w:val="51CA1FB1"/>
    <w:rsid w:val="52123A5A"/>
    <w:rsid w:val="52A03A0A"/>
    <w:rsid w:val="530572E6"/>
    <w:rsid w:val="5318332A"/>
    <w:rsid w:val="534F7585"/>
    <w:rsid w:val="53C90F08"/>
    <w:rsid w:val="53F00B8B"/>
    <w:rsid w:val="542D3F26"/>
    <w:rsid w:val="5430092F"/>
    <w:rsid w:val="544631BA"/>
    <w:rsid w:val="548F2091"/>
    <w:rsid w:val="54B9105D"/>
    <w:rsid w:val="54C817A1"/>
    <w:rsid w:val="54E07327"/>
    <w:rsid w:val="551548AB"/>
    <w:rsid w:val="553B5E36"/>
    <w:rsid w:val="55793222"/>
    <w:rsid w:val="55841930"/>
    <w:rsid w:val="559A7283"/>
    <w:rsid w:val="55C83FDE"/>
    <w:rsid w:val="5615090E"/>
    <w:rsid w:val="56205006"/>
    <w:rsid w:val="565207EC"/>
    <w:rsid w:val="5689497F"/>
    <w:rsid w:val="56D74E22"/>
    <w:rsid w:val="56EC7E3B"/>
    <w:rsid w:val="575A01FA"/>
    <w:rsid w:val="57CA1B05"/>
    <w:rsid w:val="584C5636"/>
    <w:rsid w:val="58906498"/>
    <w:rsid w:val="58FD3402"/>
    <w:rsid w:val="59123BF3"/>
    <w:rsid w:val="59503A1A"/>
    <w:rsid w:val="596A3C78"/>
    <w:rsid w:val="59875299"/>
    <w:rsid w:val="59AB5A05"/>
    <w:rsid w:val="59C27365"/>
    <w:rsid w:val="5A9160A2"/>
    <w:rsid w:val="5AF076C2"/>
    <w:rsid w:val="5B591F1B"/>
    <w:rsid w:val="5B9665DF"/>
    <w:rsid w:val="5BA01079"/>
    <w:rsid w:val="5C513C5C"/>
    <w:rsid w:val="5CD25094"/>
    <w:rsid w:val="5D3E5434"/>
    <w:rsid w:val="5E930E9D"/>
    <w:rsid w:val="5EBF0CE7"/>
    <w:rsid w:val="5ED62157"/>
    <w:rsid w:val="5F6D1FFA"/>
    <w:rsid w:val="60187D0B"/>
    <w:rsid w:val="608565EB"/>
    <w:rsid w:val="60C6611D"/>
    <w:rsid w:val="61743760"/>
    <w:rsid w:val="61DC53E8"/>
    <w:rsid w:val="61F80053"/>
    <w:rsid w:val="61FF38E2"/>
    <w:rsid w:val="62053A53"/>
    <w:rsid w:val="621D1F68"/>
    <w:rsid w:val="622032EC"/>
    <w:rsid w:val="62550AB5"/>
    <w:rsid w:val="625F6A7E"/>
    <w:rsid w:val="628D1C44"/>
    <w:rsid w:val="62C771FF"/>
    <w:rsid w:val="62D741A0"/>
    <w:rsid w:val="63B22607"/>
    <w:rsid w:val="64076333"/>
    <w:rsid w:val="65947366"/>
    <w:rsid w:val="65AB66C0"/>
    <w:rsid w:val="65FC4309"/>
    <w:rsid w:val="663B0EE2"/>
    <w:rsid w:val="665F635B"/>
    <w:rsid w:val="669C6D6B"/>
    <w:rsid w:val="673C68C0"/>
    <w:rsid w:val="67B457F0"/>
    <w:rsid w:val="67F97B02"/>
    <w:rsid w:val="681E535D"/>
    <w:rsid w:val="699C088C"/>
    <w:rsid w:val="6A0675FC"/>
    <w:rsid w:val="6A506B4F"/>
    <w:rsid w:val="6A556961"/>
    <w:rsid w:val="6A5B6767"/>
    <w:rsid w:val="6A905171"/>
    <w:rsid w:val="6B184073"/>
    <w:rsid w:val="6BB620A7"/>
    <w:rsid w:val="6C3133FE"/>
    <w:rsid w:val="6D3F25FF"/>
    <w:rsid w:val="6D4C1AC4"/>
    <w:rsid w:val="6F425ECF"/>
    <w:rsid w:val="6FAF14A2"/>
    <w:rsid w:val="6FC22E05"/>
    <w:rsid w:val="6FE81534"/>
    <w:rsid w:val="6FF95CCA"/>
    <w:rsid w:val="701763C1"/>
    <w:rsid w:val="7040034C"/>
    <w:rsid w:val="704D3A6F"/>
    <w:rsid w:val="70A27B80"/>
    <w:rsid w:val="70D4222A"/>
    <w:rsid w:val="71504DE7"/>
    <w:rsid w:val="71B82978"/>
    <w:rsid w:val="71BC3A02"/>
    <w:rsid w:val="71DC6F42"/>
    <w:rsid w:val="72143641"/>
    <w:rsid w:val="721877D3"/>
    <w:rsid w:val="723033B1"/>
    <w:rsid w:val="72693325"/>
    <w:rsid w:val="72CB007B"/>
    <w:rsid w:val="73346D18"/>
    <w:rsid w:val="73384CF8"/>
    <w:rsid w:val="73E927EE"/>
    <w:rsid w:val="74311AA1"/>
    <w:rsid w:val="74670755"/>
    <w:rsid w:val="747252C4"/>
    <w:rsid w:val="749E5641"/>
    <w:rsid w:val="74AC5E7A"/>
    <w:rsid w:val="74F8638E"/>
    <w:rsid w:val="75302E9E"/>
    <w:rsid w:val="756010C7"/>
    <w:rsid w:val="75B913DB"/>
    <w:rsid w:val="761E061B"/>
    <w:rsid w:val="76A50F09"/>
    <w:rsid w:val="76F81981"/>
    <w:rsid w:val="77562203"/>
    <w:rsid w:val="77883F14"/>
    <w:rsid w:val="77BB2B47"/>
    <w:rsid w:val="77DF6359"/>
    <w:rsid w:val="7832670E"/>
    <w:rsid w:val="78672F65"/>
    <w:rsid w:val="7873033C"/>
    <w:rsid w:val="787F0B5F"/>
    <w:rsid w:val="78D76DD5"/>
    <w:rsid w:val="79434684"/>
    <w:rsid w:val="7AD85F85"/>
    <w:rsid w:val="7B0B7E61"/>
    <w:rsid w:val="7BC14A92"/>
    <w:rsid w:val="7BE95D3C"/>
    <w:rsid w:val="7C330D65"/>
    <w:rsid w:val="7C9537CE"/>
    <w:rsid w:val="7CAE6CB7"/>
    <w:rsid w:val="7CB9106C"/>
    <w:rsid w:val="7CB92B0E"/>
    <w:rsid w:val="7CD739D1"/>
    <w:rsid w:val="7D622C5C"/>
    <w:rsid w:val="7D771037"/>
    <w:rsid w:val="7DE25BA2"/>
    <w:rsid w:val="7E1A7890"/>
    <w:rsid w:val="7E91557F"/>
    <w:rsid w:val="7EF90D73"/>
    <w:rsid w:val="7F21759B"/>
    <w:rsid w:val="7F5D0FFA"/>
    <w:rsid w:val="7F912972"/>
    <w:rsid w:val="7FA662A5"/>
    <w:rsid w:val="7FAE7A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reader-word-layer"/>
    <w:basedOn w:val="1"/>
    <w:qFormat/>
    <w:uiPriority w:val="0"/>
    <w:pPr>
      <w:widowControl/>
      <w:spacing w:before="100" w:beforeAutospacing="1" w:after="100" w:afterAutospacing="1"/>
    </w:pPr>
    <w:rPr>
      <w:rFonts w:ascii="宋体" w:hAnsi="宋体"/>
      <w:kern w:val="0"/>
      <w:sz w:val="24"/>
      <w:szCs w:val="24"/>
    </w:rPr>
  </w:style>
  <w:style w:type="paragraph" w:styleId="3">
    <w:name w:val="Body Text"/>
    <w:basedOn w:val="1"/>
    <w:unhideWhenUsed/>
    <w:qFormat/>
    <w:uiPriority w:val="99"/>
    <w:pPr>
      <w:spacing w:after="120"/>
    </w:pPr>
    <w:rPr>
      <w:rFonts w:ascii="Times New Roman" w:hAnsi="Times New Roman"/>
      <w:szCs w:val="24"/>
    </w:rPr>
  </w:style>
  <w:style w:type="paragraph" w:styleId="4">
    <w:name w:val="Date"/>
    <w:basedOn w:val="1"/>
    <w:next w:val="1"/>
    <w:link w:val="18"/>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Text"/>
    <w:basedOn w:val="1"/>
    <w:qFormat/>
    <w:uiPriority w:val="0"/>
    <w:pPr>
      <w:spacing w:after="120" w:line="240" w:lineRule="auto"/>
      <w:jc w:val="both"/>
    </w:pPr>
    <w:rPr>
      <w:rFonts w:ascii="Calibri" w:hAnsi="Calibri"/>
      <w:kern w:val="2"/>
      <w:sz w:val="21"/>
      <w:szCs w:val="24"/>
      <w:lang w:val="en-US" w:eastAsia="zh-CN" w:bidi="ar-SA"/>
    </w:rPr>
  </w:style>
  <w:style w:type="paragraph" w:customStyle="1" w:styleId="12">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character" w:customStyle="1" w:styleId="13">
    <w:name w:val="页眉 字符"/>
    <w:basedOn w:val="10"/>
    <w:link w:val="7"/>
    <w:qFormat/>
    <w:uiPriority w:val="99"/>
    <w:rPr>
      <w:rFonts w:ascii="Calibri" w:hAnsi="Calibri" w:eastAsia="宋体" w:cs="Times New Roman"/>
      <w:kern w:val="2"/>
      <w:sz w:val="18"/>
      <w:szCs w:val="18"/>
    </w:rPr>
  </w:style>
  <w:style w:type="character" w:customStyle="1" w:styleId="14">
    <w:name w:val="页脚 字符"/>
    <w:basedOn w:val="10"/>
    <w:link w:val="6"/>
    <w:semiHidden/>
    <w:qFormat/>
    <w:uiPriority w:val="99"/>
    <w:rPr>
      <w:rFonts w:ascii="Calibri" w:hAnsi="Calibri" w:eastAsia="宋体" w:cs="Times New Roman"/>
      <w:kern w:val="2"/>
      <w:sz w:val="18"/>
      <w:szCs w:val="18"/>
    </w:rPr>
  </w:style>
  <w:style w:type="paragraph" w:customStyle="1" w:styleId="15">
    <w:name w:val="列表段落1"/>
    <w:basedOn w:val="1"/>
    <w:qFormat/>
    <w:uiPriority w:val="99"/>
    <w:pPr>
      <w:ind w:firstLine="420" w:firstLineChars="200"/>
    </w:pPr>
  </w:style>
  <w:style w:type="character" w:customStyle="1" w:styleId="16">
    <w:name w:val="批注框文本 字符"/>
    <w:basedOn w:val="10"/>
    <w:link w:val="5"/>
    <w:semiHidden/>
    <w:qFormat/>
    <w:uiPriority w:val="99"/>
    <w:rPr>
      <w:rFonts w:ascii="Calibri" w:hAnsi="Calibri"/>
      <w:kern w:val="2"/>
      <w:sz w:val="18"/>
      <w:szCs w:val="18"/>
    </w:rPr>
  </w:style>
  <w:style w:type="paragraph" w:customStyle="1" w:styleId="17">
    <w:name w:val="列表段落2"/>
    <w:basedOn w:val="1"/>
    <w:qFormat/>
    <w:uiPriority w:val="99"/>
    <w:pPr>
      <w:ind w:firstLine="420" w:firstLineChars="200"/>
    </w:pPr>
  </w:style>
  <w:style w:type="character" w:customStyle="1" w:styleId="18">
    <w:name w:val="日期 字符"/>
    <w:basedOn w:val="10"/>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262</Words>
  <Characters>1495</Characters>
  <Lines>12</Lines>
  <Paragraphs>3</Paragraphs>
  <TotalTime>0</TotalTime>
  <ScaleCrop>false</ScaleCrop>
  <LinksUpToDate>false</LinksUpToDate>
  <CharactersWithSpaces>1754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h.</cp:lastModifiedBy>
  <cp:lastPrinted>2021-11-15T02:02:00Z</cp:lastPrinted>
  <dcterms:modified xsi:type="dcterms:W3CDTF">2021-11-25T07:38:30Z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A3AE07E7C33A409297763A9A4C0EE65B</vt:lpwstr>
  </property>
</Properties>
</file>