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641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/>
          <w:sz w:val="18"/>
          <w:szCs w:val="18"/>
        </w:rPr>
      </w:pPr>
      <w:r>
        <w:rPr>
          <w:rFonts w:ascii="宋体" w:hAnsi="宋体"/>
          <w:b/>
          <w:sz w:val="44"/>
          <w:szCs w:val="44"/>
        </w:rPr>
        <w:t>公益性岗位就业申请表</w:t>
      </w:r>
    </w:p>
    <w:tbl>
      <w:tblPr>
        <w:tblStyle w:val="7"/>
        <w:tblW w:w="97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249"/>
        <w:gridCol w:w="142"/>
        <w:gridCol w:w="1843"/>
        <w:gridCol w:w="141"/>
        <w:gridCol w:w="184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3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2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社会保障号</w:t>
            </w:r>
          </w:p>
        </w:tc>
        <w:tc>
          <w:tcPr>
            <w:tcW w:w="22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就业创业证号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22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37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个人专长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意向单位</w:t>
            </w:r>
          </w:p>
        </w:tc>
        <w:tc>
          <w:tcPr>
            <w:tcW w:w="437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意向岗位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978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所有申报材料真实有效。若有虚假，愿意承担相应责任。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申请人（签字）：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rPr>
          <w:trHeight w:val="551" w:hRule="atLeast"/>
          <w:jc w:val="center"/>
        </w:trPr>
        <w:tc>
          <w:tcPr>
            <w:tcW w:w="978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（以下由人社部门填写）</w:t>
            </w:r>
          </w:p>
        </w:tc>
      </w:tr>
      <w:tr>
        <w:trPr>
          <w:trHeight w:val="4440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该人符合[  ]不符合[  ]安置条件。如符合，请选择（单选）。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1、“4555”人员[   ]；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2、零就业家庭中的“4050”人员[    ]；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3、低保家庭中的“4050”人员[   ]；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4、参战、参试退役人员[   ]；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5、残疾退役军人中的“4050”人员[  ]；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6、烈士家属中的“4050”人员[  ]；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7、县级以上劳模中的“4050”人员[  ]；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8、毕业两年内未就业的困难家庭高校毕业生[   ]；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9、其他人员____________________   _____[   ]。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月    日 </w:t>
            </w:r>
          </w:p>
        </w:tc>
      </w:tr>
      <w:tr>
        <w:trPr>
          <w:trHeight w:val="90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（盖章）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注：就业岗位、就业意向不填写的，取消应聘资格。</w:t>
      </w:r>
    </w:p>
    <w:sectPr>
      <w:footerReference r:id="rId3" w:type="default"/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aa</dc:creator>
  <cp:lastModifiedBy>王思雨的 iPhone</cp:lastModifiedBy>
  <cp:lastPrinted>2020-09-08T18:29:17Z</cp:lastPrinted>
  <dcterms:modified xsi:type="dcterms:W3CDTF">2020-09-08T18:36:50Z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